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E1A" w:rsidRDefault="000644D6"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6E1A" w:rsidRDefault="000644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DESENVOLVIMENTO DA LINGUAGEM DE ESTUDANTE COM TEA: MEDIAÇÃO PEDAGÓGICA NA SALA DE RECURSOS MULTIFUNCIONAIS </w:t>
      </w:r>
    </w:p>
    <w:p w:rsidR="00AA6E1A" w:rsidRDefault="00AA6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6E1A" w:rsidRDefault="00AA6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Ivanete Gomes de Souza Ribeiro  </w:t>
      </w: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Mestranda em Educação Inclusiva PROFEI/ UNIMONTES</w:t>
      </w: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vanete.ribeiro@educacao.mg.gov.br</w:t>
        </w:r>
      </w:hyperlink>
    </w:p>
    <w:p w:rsidR="00AA6E1A" w:rsidRDefault="00AA6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Gilson José de Freitas</w:t>
      </w: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Mestrando em Educação Inclusiva PROFEI/ UNIMONTES</w:t>
      </w: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gilsonjose.defreita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s.unimontes.t5@gmail.com</w:t>
        </w:r>
      </w:hyperlink>
    </w:p>
    <w:p w:rsidR="00AA6E1A" w:rsidRDefault="00AA6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Iara Lopes Duarte Figueiredo</w:t>
      </w: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Mestranda em Educação Inclusiva PROFEI/ UNIMONTES</w:t>
      </w:r>
    </w:p>
    <w:p w:rsidR="00AA6E1A" w:rsidRDefault="0006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iara.figueiredo.unimontes.t5@gmail.com</w:t>
        </w:r>
      </w:hyperlink>
    </w:p>
    <w:p w:rsidR="00AA6E1A" w:rsidRDefault="00AA6E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6E1A" w:rsidRDefault="00064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Eixo 1</w:t>
      </w:r>
    </w:p>
    <w:p w:rsidR="00AA6E1A" w:rsidRDefault="000644D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12exdg3goyl4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Palavras-chave:  Inclusão, Sala de Recu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rsos Multifuncionais, Mediação Pedagógica, TEA, Linguagem. </w:t>
      </w:r>
    </w:p>
    <w:p w:rsidR="00AA6E1A" w:rsidRDefault="00AA6E1A">
      <w:pPr>
        <w:jc w:val="both"/>
      </w:pPr>
    </w:p>
    <w:p w:rsidR="00AA6E1A" w:rsidRDefault="000644D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:rsidR="00AA6E1A" w:rsidRDefault="000644D6" w:rsidP="00987706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inclusão escolar de estudantes com Transtorno do Espectro Autista (TEA) tem apresentado crescimento expressivo no cenário educacional brasileiro. Segundo dados do Censo Escolar (2024), observou-se um aumento de 44,4% no número de matrículas de estudantes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 TEA na educação básica, passando de 636.202 para 918.877 estudantes em apenas um ano. Este crescimento evidencia a urgente necessidade de desenvolver práticas pedagógicas específicas que atendam às singularidades desses estudantes, garantindo acesso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quitativo à aprendizagem.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 contexto das Salas de Recursos Multifuncionais (SRM), uma das principais demandas refere-se ao desenvolvimento da linguagem e comunicação, especialmente entre estudantes com TEA não verbais ou que utilizam apenas palavras isoladas. A ausência de estraté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gias eficazes para estimular a comunicação pode resultar 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em dificuldades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significativas na interação social, comprometendo o processo de aprendizagem e desenvolvimento integral desses estudantes.</w:t>
      </w:r>
    </w:p>
    <w:p w:rsidR="00AA6E1A" w:rsidRDefault="000644D6" w:rsidP="00987706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:rsidR="00987706" w:rsidRDefault="000644D6" w:rsidP="009877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Constituição Federal de 1988, assegu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 o atendimento educacional especializado aos portadores de deficiência, preferencialmente na rede regular de ensino.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 Lei de Diretrizes e Bases da Educação Nacional (Lei nº 9.394/96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), regulamenta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educação especial como modalidade transversal a todos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 níveis e modalidades de ensino.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Política Nacional de Educação Especial na Perspectiva da Educação Inclusiva (2008) estabelece as diretrizes fundamentais para o funcionamento das SRM, definindo-as como espaços organizados com mobiliário, materiais didá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ticos, recursos pedagógicos e de acessibilidade, equipamentos específicos para o atendimento educacional especializado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(AEE).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Decreto nº 7.611/2011 regulamenta a educação especial e o atendimento educacional especializado, estabelecendo que as SRM devem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integrar a proposta pedagógica da escola, envolvendo a participação da família e articular-se com as demais políticas públicas. 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Resolução CNE/CEB nº 4/2009 institui as Diretrizes Operacionais para o 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AEE,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tendo como função identificar, elaborar e organiz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 recursos pedagógicos que eliminem as barreiras para a plena participação dos estudantes.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Nota Técnica nº 11/2010 reforça essa perspectiva ao estabelecer que as SRM devem dispor de recursos de tecnologia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assistiva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materiais pedagógicos adaptados para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atender às necessidades 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educacionais,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incluindo aquelas relacionadas ao desenvolvimento da linguagem e comunicação. Esta orientação fundamenta o uso de estratégias diferenciadas, como jogos pedagógicos, recursos visuais e materiais adaptados, essenciais 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ara o desenvolvimento de habilidades em estudantes com TEA.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mediação pedagógica deve priorizar estratégias criativas, inclusivas e adaptadas às necessidades específicas de cada estudante, em consonância com as diretrizes estabelecidas pela legislação vig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ente, que preconiza a utilização de recursos pedagógicos diversificados para a superação das barreiras comunicativas.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Neste contexto, as normativas legais estabelecem diretrizes claras para a organização do atendimento especializado. A Resolução CNE/CEB nº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4/2009 determina que o AEE deve identificar, elaborar e organizar recursos pedagógicos e de acessibilidade que eliminem as barreiras para a plena participação dos alunos, o que se mostra fundamental no trabalho com estudantes com TEA que apresentam desafi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comunicativos específicos. 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Cunha (2013), destaca a importância de práticas educativas adaptadas que </w:t>
      </w:r>
      <w:r>
        <w:rPr>
          <w:rFonts w:ascii="Times New Roman" w:eastAsia="Times New Roman" w:hAnsi="Times New Roman" w:cs="Times New Roman"/>
          <w:sz w:val="24"/>
          <w:szCs w:val="24"/>
        </w:rPr>
        <w:t>potencializam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habilidades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pré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-acadêmicas essenciais, incluindo atenção, concentração, vocabulário e coordenação motora, elementos fundamentais para o pro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cesso de alfabetização.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O conceito de mediação pedagógica adotado neste trabalho baseia-se em Vygotsky (1991), para quem a aprendizagem se dá por meio da interação social, sendo a linguagem um dos principais instrumentos culturais que possibilitam o desenv</w:t>
      </w:r>
      <w:r>
        <w:rPr>
          <w:rFonts w:ascii="Times New Roman" w:eastAsia="Times New Roman" w:hAnsi="Times New Roman" w:cs="Times New Roman"/>
          <w:sz w:val="24"/>
          <w:szCs w:val="24"/>
        </w:rPr>
        <w:t>olvimento das funções psicológicas superiores. Nesse sentido, o papel do professor-mediador é essencial para criar situações de aprendizagem que estimulem o estudante com TEA a utilizar diferentes formas de comunicação, sejam elas verbais, gestuais ou visu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ais. 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Para Cunha (2013), práticas educativas adaptadas devem considerar os diferentes estilos de aprendizagem desses estudantes, priorizando estratégias multissensoriais que envolvam estímulos auditivos, visuais, táteis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cinestésicos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Prette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Pret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(2017) também destacam que a linguagem, além de instrumento de comunicação, constitui-se como um elemento central no desenvolvimento das habilidades sociais, imprescindíveis para a inclusão e a participação ativa em ambientes coletivos.</w:t>
      </w:r>
    </w:p>
    <w:p w:rsidR="00AA6E1A" w:rsidRDefault="000644D6" w:rsidP="00987706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Apresentação da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experiência</w:t>
      </w:r>
    </w:p>
    <w:p w:rsidR="00AA6E1A" w:rsidRDefault="000644D6" w:rsidP="00987706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experiência foi desenvolvida em uma escola pública municipal, especificamente na SRM, adotando uma abordagem qualitativa de relato de experiência. O foco metodológico centrou-se na implementação de estratégias lúdicas e adaptadas às necessid</w:t>
      </w:r>
      <w:r>
        <w:rPr>
          <w:rFonts w:ascii="Times New Roman" w:eastAsia="Times New Roman" w:hAnsi="Times New Roman" w:cs="Times New Roman"/>
          <w:sz w:val="24"/>
          <w:szCs w:val="24"/>
        </w:rPr>
        <w:t>ades individuais de estudantes com TEA.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práticas pedagógicas foram estruturadas em quatro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eixos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jogos pedagógicos para desenvolvimento da atenção, memória e socialização;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histórias para estimulação da imaginação, escuta ativa e a</w:t>
      </w:r>
      <w:r>
        <w:rPr>
          <w:rFonts w:ascii="Times New Roman" w:eastAsia="Times New Roman" w:hAnsi="Times New Roman" w:cs="Times New Roman"/>
          <w:sz w:val="24"/>
          <w:szCs w:val="24"/>
        </w:rPr>
        <w:t>mpliação vocabular; músicas e cantigas de roda para desenvolvimento da oralidade, ritmo e engajamento coletivo; e confecção de brinquedos com materiais recicláveis para aprimoramento da coordenação motora fina e estímulo à criatividade.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 metodologia prior</w:t>
      </w:r>
      <w:r>
        <w:rPr>
          <w:rFonts w:ascii="Times New Roman" w:eastAsia="Times New Roman" w:hAnsi="Times New Roman" w:cs="Times New Roman"/>
          <w:sz w:val="24"/>
          <w:szCs w:val="24"/>
        </w:rPr>
        <w:t>izou a participação ativa dos estudantes, posicionando-os como protagonistas de sua aprendizagem e explorando diferentes formas de expressão comunicativa. O processo de mediação pedagógica foi continuamente adaptado conforme as respostas e progressos obser</w:t>
      </w:r>
      <w:r>
        <w:rPr>
          <w:rFonts w:ascii="Times New Roman" w:eastAsia="Times New Roman" w:hAnsi="Times New Roman" w:cs="Times New Roman"/>
          <w:sz w:val="24"/>
          <w:szCs w:val="24"/>
        </w:rPr>
        <w:t>vados nos estudantes.</w:t>
      </w:r>
    </w:p>
    <w:p w:rsidR="00AA6E1A" w:rsidRDefault="000644D6" w:rsidP="00987706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Análise parcial dos resultados</w:t>
      </w:r>
    </w:p>
    <w:p w:rsidR="00AA6E1A" w:rsidRDefault="000644D6" w:rsidP="00987706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análise qualitativa dos dados coletados durante a experiência revelou indicadores positivos de desenvolvimento nos estudantes atendidos, observando progressos significativos na melhoria na atenção conj</w:t>
      </w:r>
      <w:r>
        <w:rPr>
          <w:rFonts w:ascii="Times New Roman" w:eastAsia="Times New Roman" w:hAnsi="Times New Roman" w:cs="Times New Roman"/>
          <w:sz w:val="24"/>
          <w:szCs w:val="24"/>
        </w:rPr>
        <w:t>unta, demonstrada pelo maior tempo de engajamento nas atividades propostas; aumento do interesse e participação ativa nas práticas pedagógicas desenvolvidas; e evolução nas tentativas de comunicação, tanto oral quanto gestual.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Os jogos pedagógicos mostrara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m-se eficazes no desenvolvimento da atenção sustentada e memória, habilidades essenciais para a aprendizagem formal.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histórias contribuiu significativamente para a expansão vocabular e desenvolvimento da escuta ativa, enquanto as músicas e ca</w:t>
      </w:r>
      <w:r>
        <w:rPr>
          <w:rFonts w:ascii="Times New Roman" w:eastAsia="Times New Roman" w:hAnsi="Times New Roman" w:cs="Times New Roman"/>
          <w:sz w:val="24"/>
          <w:szCs w:val="24"/>
        </w:rPr>
        <w:t>ntigas de roda favoreceram a expressão oral e o engajamento social.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confecção de brinquedos com materiais recicláveis demonstrou impacto positivo no desenvolvimento da coordenação motora fina, habilidade fundamental para a escrita, além de estimular a criatividade e autonomia dos estudantes.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 resultados evidenciaram qu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a mediação pedagógica, quando fundamentada em estratégias criativas e inclusivas, possibilita avanços significativos na comunicação e engajamento de estudantes com TEA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Verificou-se desenvolvimento em habilidades essenciais ao processo de alfabetização,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atenção, concentração, coordenação motora e socialização.</w:t>
      </w:r>
      <w:r w:rsid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Particularmente relevante foi a ampliação do vocabulário receptivo e expressivo dos estudantes, manifestada através do aumento de tentativas comunicativas e maior compreensão de comandos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instruções. A melhoria na socialização foi evidenciada pelo maior interesse em atividades coletivas e tentativas de interação com colegas 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educadores.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desenvolvimento da coordenação motora, especialmente a motricidade fina, mostrou-se fundamental para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preparação dos estudantes para atividades de escrita e desenho, contribuindo para sua autonomia e autoestima.</w:t>
      </w:r>
    </w:p>
    <w:p w:rsidR="00AA6E1A" w:rsidRDefault="000644D6" w:rsidP="00987706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Conclusões </w:t>
      </w:r>
    </w:p>
    <w:p w:rsidR="00AA6E1A" w:rsidRDefault="000644D6" w:rsidP="00987706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experiência desenvolvida na SRM demonstra que os atendimentos especializados são indispensáveis para o desenvolvimento integral 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estudantes com TEA, especialmente no desenvolvimento de habilidades linguísticas e comunicativas. O uso de recursos lúdicos e criativos, combinado com mediação pedagógica qualificada, promove não apenas a ampliação da linguagem, mas também o fortaleciment</w:t>
      </w:r>
      <w:r>
        <w:rPr>
          <w:rFonts w:ascii="Times New Roman" w:eastAsia="Times New Roman" w:hAnsi="Times New Roman" w:cs="Times New Roman"/>
          <w:sz w:val="24"/>
          <w:szCs w:val="24"/>
        </w:rPr>
        <w:t>o da socialização, coordenação motora e autonomia.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Os resultados reforçam que a inclusão escolar exige práticas inovadoras, adaptadas e sensíveis às singularidades dos estudantes, confirmando o papel fundamental da SRM como espaço essencial na construção d</w:t>
      </w:r>
      <w:r>
        <w:rPr>
          <w:rFonts w:ascii="Times New Roman" w:eastAsia="Times New Roman" w:hAnsi="Times New Roman" w:cs="Times New Roman"/>
          <w:sz w:val="24"/>
          <w:szCs w:val="24"/>
        </w:rPr>
        <w:t>e uma educação verdadeiramente inclusiva. A experiência evidencia ainda a necessidade de formação continuada de educadores e investimento em recursos pedagógicos adaptados para garantir a qualidade do atendimento educacional especializado.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 w:rsidR="0098770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Este estudo cont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ribui para o campo da Educação Especial ao demonstrar estratégias práticas e eficazes para o desenvolvimento da linguagem em 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>estudantes TEA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oferecendo subsídios para a implementação de práticas </w:t>
      </w:r>
      <w:r w:rsidR="00987706">
        <w:rPr>
          <w:rFonts w:ascii="Times New Roman" w:eastAsia="Times New Roman" w:hAnsi="Times New Roman" w:cs="Times New Roman"/>
          <w:sz w:val="24"/>
          <w:szCs w:val="24"/>
        </w:rPr>
        <w:t>inclusivas 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outras instituições educacionais e reafirmand</w:t>
      </w:r>
      <w:r>
        <w:rPr>
          <w:rFonts w:ascii="Times New Roman" w:eastAsia="Times New Roman" w:hAnsi="Times New Roman" w:cs="Times New Roman"/>
          <w:sz w:val="24"/>
          <w:szCs w:val="24"/>
        </w:rPr>
        <w:t>o a importância da mediação pedagógica especializada no processo de inclusão escolar.</w:t>
      </w:r>
    </w:p>
    <w:bookmarkEnd w:id="1"/>
    <w:p w:rsidR="00AA6E1A" w:rsidRDefault="000644D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Constituição da República Federativa do Brasil de 1988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. Brasília, DF: Senado Federal, 1988.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Decreto n. 7.611, de 17 de novembro de 2011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Dispõe sobre a educação especial, o atendimento educacional especializado e dá outras providências. </w:t>
      </w:r>
      <w:r w:rsidRPr="0098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Diário Oficial da União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, Brasília, DF, 18 nov. 2011.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Instituto Nacional de Estudos e Pesquisas Educacionais Anísio Teixeira (INEP)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98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Censo Escolar da Educação Básica 2024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. Brasília, DF: INEP, 2024.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Lei n. 9.394, de 20 de dezembro de 1996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. Estabelece as Diretrizes e Bases da Educação Nacional. Brasília, DF: MEC, 1996.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Ministério da Educação. Conselho Nacional de Educação. Câmara de Educação Básica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Resolução n. 4, de 2 de outubro de 2009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Institui Diretrizes Operacionais para o Atendimento Educacional Especializado na Educação Básica, modalidade Educação Especial. </w:t>
      </w:r>
      <w:r w:rsidRPr="0098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Diário Oficial da União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, Brasília, DF, 5 out. 2009.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Ministério da Educação. Secretaria de Educação Especial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98770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Política Nacional de Educação Especial na Perspectiva da Educação Inclusiva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. Brasília, DF: MEC/SEESP, 2008.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BRASIL.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Ministério da Educação. Secretaria de Educação Especial. Gabinete do Secretário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9877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Nota Técnica n. 11/2010/MEC/SEESP/GAB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Orientações para a 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institucionalização da oferta do Atendimento Educacional Especializado – AEE em Salas de Recursos Multifuncionais, implantadas nas escolas regulares. Brasília, DF: MEC/SEESP, 2010.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CUNHA, E. </w:t>
      </w:r>
      <w:r w:rsidRPr="0098770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Autismo e inclusão: psicopedagogia e práticas educativas na escola e na família</w:t>
      </w:r>
      <w:r w:rsidRPr="009877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6. ed. Rio de Janeiro: </w:t>
      </w:r>
      <w:proofErr w:type="spellStart"/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Wak</w:t>
      </w:r>
      <w:proofErr w:type="spellEnd"/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Editora, 2013.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DEL PRETTE, A.; DEL PRETTE, Z. A. P</w:t>
      </w:r>
      <w:r w:rsidRPr="009877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98770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Habilidades sociais e competência social: manual teórico-prático</w:t>
      </w:r>
      <w:r w:rsidRPr="009877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Petrópolis: Vozes, 2017.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INSTITUTO BRASILEIRO DE GEOGRAFIA E ESTATÍSTICA (IBGE). </w:t>
      </w:r>
      <w:r w:rsidRPr="0098770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Censo Demográfico 2022: pessoas com deficiência</w:t>
      </w:r>
      <w:r w:rsidRPr="009877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Rio de Janeiro: IBGE, 2023.</w:t>
      </w:r>
    </w:p>
    <w:p w:rsidR="00987706" w:rsidRPr="00987706" w:rsidRDefault="00987706" w:rsidP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VYGOTSKY, L. S. </w:t>
      </w:r>
      <w:r w:rsidRPr="0098770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A formação social da mente: o desenvolvimento dos processos psicológicos superiores</w:t>
      </w:r>
      <w:r w:rsidRPr="00987706">
        <w:rPr>
          <w:rFonts w:ascii="Times New Roman" w:eastAsia="Times New Roman" w:hAnsi="Times New Roman" w:cs="Times New Roman"/>
          <w:color w:val="000000"/>
          <w:sz w:val="24"/>
          <w:szCs w:val="24"/>
        </w:rPr>
        <w:t>. 4. ed. São Paulo: Martins Fontes, 1991.</w:t>
      </w:r>
    </w:p>
    <w:p w:rsidR="00987706" w:rsidRDefault="0098770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87706">
      <w:head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4D6" w:rsidRDefault="000644D6">
      <w:pPr>
        <w:spacing w:after="0" w:line="240" w:lineRule="auto"/>
      </w:pPr>
      <w:r>
        <w:separator/>
      </w:r>
    </w:p>
  </w:endnote>
  <w:endnote w:type="continuationSeparator" w:id="0">
    <w:p w:rsidR="000644D6" w:rsidRDefault="00064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4D6" w:rsidRDefault="000644D6">
      <w:pPr>
        <w:spacing w:after="0" w:line="240" w:lineRule="auto"/>
      </w:pPr>
      <w:r>
        <w:separator/>
      </w:r>
    </w:p>
  </w:footnote>
  <w:footnote w:type="continuationSeparator" w:id="0">
    <w:p w:rsidR="000644D6" w:rsidRDefault="00064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E1A" w:rsidRDefault="00AA6E1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1A"/>
    <w:rsid w:val="000644D6"/>
    <w:rsid w:val="00987706"/>
    <w:rsid w:val="00AA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19E0C-06F6-4EA8-A134-8EE14F98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460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6084A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9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ete.ribeiro@educacao.mg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ara.figueiredo.unimontes.t5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lsonjose.defreitas.unimontes.t5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G+pBEVlGz/J+ZZnR/KYgxji0hQ==">CgMxLjAyDmguMTJleGRnM2dveWw0OAByITFpNENhQk51WHo0Y0x5MUNYRHJ6QVlnbjc0aEpXTG1NUw==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1828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Iara Lopes</cp:lastModifiedBy>
  <cp:revision>2</cp:revision>
  <dcterms:created xsi:type="dcterms:W3CDTF">2025-08-29T01:50:00Z</dcterms:created>
  <dcterms:modified xsi:type="dcterms:W3CDTF">2025-08-29T01:50:00Z</dcterms:modified>
</cp:coreProperties>
</file>