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FE43" w14:textId="5CB6DF03" w:rsidR="00884EFD" w:rsidRDefault="00742BFD" w:rsidP="00884EFD">
      <w:pPr>
        <w:pStyle w:val="Ttulo1"/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 w:rsidRPr="00F46865">
        <w:rPr>
          <w:rFonts w:ascii="Times New Roman" w:hAnsi="Times New Roman" w:cs="Times New Roman"/>
          <w:sz w:val="28"/>
          <w:szCs w:val="28"/>
          <w:lang w:eastAsia="pt-BR"/>
        </w:rPr>
        <w:t xml:space="preserve">O </w:t>
      </w:r>
      <w:r w:rsidR="00F46865">
        <w:rPr>
          <w:rFonts w:ascii="Times New Roman" w:hAnsi="Times New Roman" w:cs="Times New Roman"/>
          <w:sz w:val="28"/>
          <w:szCs w:val="28"/>
          <w:lang w:eastAsia="pt-BR"/>
        </w:rPr>
        <w:t>PROCESSO DE COMUNICAÇÃO NA GESTÃO DA COLEÇÃO DE MACROFÓSSEIS DO DEPARTAMENTO DE GEOLOGIA DA UNIVERSIDADE FEDERAL DO RIO DE JANEIRO</w:t>
      </w:r>
    </w:p>
    <w:p w14:paraId="6E965672" w14:textId="77777777" w:rsidR="00F46865" w:rsidRPr="00F46865" w:rsidRDefault="00F46865" w:rsidP="00965495">
      <w:pPr>
        <w:rPr>
          <w:lang w:val="pt-BR" w:eastAsia="pt-BR" w:bidi="ar-SA"/>
        </w:rPr>
      </w:pPr>
    </w:p>
    <w:p w14:paraId="54E1EDFD" w14:textId="77777777" w:rsidR="00742BFD" w:rsidRPr="00120F32" w:rsidRDefault="00742BFD" w:rsidP="00965495">
      <w:pPr>
        <w:jc w:val="center"/>
        <w:rPr>
          <w:rFonts w:eastAsia="Times New Roman" w:cs="Times New Roman"/>
          <w:szCs w:val="24"/>
          <w:lang w:eastAsia="pt-BR"/>
        </w:rPr>
      </w:pPr>
      <w:r w:rsidRPr="00120F32">
        <w:rPr>
          <w:rFonts w:eastAsia="Times New Roman" w:cs="Times New Roman"/>
          <w:szCs w:val="24"/>
          <w:lang w:eastAsia="pt-BR"/>
        </w:rPr>
        <w:t>Penélope Saliveros Bosio , UFRJ (especialista) – penelopebosio@igeo.ufrj.br</w:t>
      </w:r>
    </w:p>
    <w:p w14:paraId="5972BD5C" w14:textId="01CB9506" w:rsidR="00742BFD" w:rsidRPr="00120F32" w:rsidRDefault="00742BFD" w:rsidP="00965495">
      <w:pPr>
        <w:jc w:val="center"/>
        <w:rPr>
          <w:rFonts w:eastAsia="Times New Roman" w:cs="Times New Roman"/>
          <w:szCs w:val="24"/>
          <w:lang w:eastAsia="pt-BR"/>
        </w:rPr>
      </w:pPr>
      <w:r w:rsidRPr="00120F32">
        <w:rPr>
          <w:rFonts w:eastAsia="Times New Roman" w:cs="Times New Roman"/>
          <w:szCs w:val="24"/>
          <w:lang w:eastAsia="pt-BR"/>
        </w:rPr>
        <w:t>Flávia Alessandra da Silva Figueiredo, UFRJ (mestre) – flavia@geologia.ufrj.br</w:t>
      </w:r>
    </w:p>
    <w:p w14:paraId="5E7836C6" w14:textId="77777777" w:rsidR="00742BFD" w:rsidRPr="00120F32" w:rsidRDefault="00742BFD" w:rsidP="00965495">
      <w:pPr>
        <w:jc w:val="center"/>
        <w:rPr>
          <w:rFonts w:eastAsia="Times New Roman" w:cs="Times New Roman"/>
          <w:szCs w:val="24"/>
          <w:lang w:eastAsia="pt-BR"/>
        </w:rPr>
      </w:pPr>
      <w:r w:rsidRPr="00120F32">
        <w:rPr>
          <w:rFonts w:eastAsia="Times New Roman" w:cs="Times New Roman"/>
          <w:szCs w:val="24"/>
          <w:lang w:eastAsia="pt-BR"/>
        </w:rPr>
        <w:t>Rone Pacheco Ribeiro, UFRJ (especialista) – rone.ribeiro@igeo.ufrj.br</w:t>
      </w:r>
    </w:p>
    <w:p w14:paraId="3677DF67" w14:textId="22C65B4C" w:rsidR="00742BFD" w:rsidRDefault="00884EFD" w:rsidP="00965495">
      <w:pPr>
        <w:jc w:val="center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     </w:t>
      </w:r>
    </w:p>
    <w:p w14:paraId="09E2B12B" w14:textId="59F66613" w:rsidR="00884EFD" w:rsidRDefault="00884EFD" w:rsidP="00965495">
      <w:pPr>
        <w:jc w:val="center"/>
        <w:rPr>
          <w:b/>
          <w:bCs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Pr="008974F4">
        <w:rPr>
          <w:lang w:eastAsia="pt-BR"/>
        </w:rPr>
        <w:t>PALAVRAS-CHAVE:</w:t>
      </w:r>
      <w:r>
        <w:rPr>
          <w:lang w:eastAsia="pt-BR"/>
        </w:rPr>
        <w:t xml:space="preserve"> </w:t>
      </w:r>
      <w:r w:rsidR="00F46865">
        <w:t>Comunicação, Patrimônio, Divulgação, Paleontologia, Museologia</w:t>
      </w:r>
    </w:p>
    <w:p w14:paraId="58B387AD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INTRODUÇÃO</w:t>
      </w:r>
    </w:p>
    <w:p w14:paraId="77A1AFCC" w14:textId="6724CCB6" w:rsidR="00742BFD" w:rsidRDefault="00DC2DF6" w:rsidP="00965495">
      <w:pPr>
        <w:jc w:val="both"/>
        <w:rPr>
          <w:lang w:val="pt-BR" w:eastAsia="pt-BR"/>
        </w:rPr>
      </w:pPr>
      <w:r>
        <w:t>A Coleção de Macrofósseis, responsável pela salvaguarda de um rico patrimônio pertencente à União, é compreendida e gerida enquanto um espaço museológico. Sua comunicação</w:t>
      </w:r>
      <w:r>
        <w:t xml:space="preserve"> se dá a partir do desenvolvimento de estratégias de divulgação e intercâmbio de suas atividades, que envolvem s</w:t>
      </w:r>
      <w:r>
        <w:t>uas</w:t>
      </w:r>
      <w:r>
        <w:t xml:space="preserve"> </w:t>
      </w:r>
      <w:r>
        <w:t>coleções</w:t>
      </w:r>
      <w:r>
        <w:t>, políticas e pesquisas com a sociedade. Trata-se do contato do homem com o objeto/ bem cultural musealizado, gerando, a partir daí, uma teia de significados e interações passíveis de múltiplas interpretações e resultados. É neste momento que, cada indivíduo, de acordo com a sua experiência pessoal/cultural, irá agregar novos conhecimentos e possibilidades de geração de novos resultados.</w:t>
      </w:r>
    </w:p>
    <w:p w14:paraId="3E34EC25" w14:textId="47742750" w:rsidR="00742BFD" w:rsidRDefault="00742BFD" w:rsidP="00742BFD">
      <w:pPr>
        <w:pStyle w:val="Ttulo1"/>
        <w:rPr>
          <w:lang w:eastAsia="pt-BR"/>
        </w:rPr>
      </w:pPr>
      <w:r>
        <w:rPr>
          <w:lang w:eastAsia="pt-BR"/>
        </w:rPr>
        <w:t>OBJETIVO</w:t>
      </w:r>
    </w:p>
    <w:p w14:paraId="503C8E89" w14:textId="0E41BB02" w:rsidR="00742BFD" w:rsidRPr="00651BE5" w:rsidRDefault="00DC2DF6" w:rsidP="00965495">
      <w:pPr>
        <w:jc w:val="both"/>
        <w:rPr>
          <w:lang w:val="pt-BR" w:eastAsia="pt-BR"/>
        </w:rPr>
      </w:pPr>
      <w:r>
        <w:rPr>
          <w:lang w:val="pt-BR" w:eastAsia="pt-BR"/>
        </w:rPr>
        <w:t xml:space="preserve">Possibilitar o cumprimento da função principal </w:t>
      </w:r>
      <w:r w:rsidR="00F7697B">
        <w:rPr>
          <w:lang w:val="pt-BR" w:eastAsia="pt-BR"/>
        </w:rPr>
        <w:t xml:space="preserve">da uma instituição museológica, que é servir à sociedade e seu desenvolvimento, facilitando o acesso aos bens culturais </w:t>
      </w:r>
      <w:proofErr w:type="spellStart"/>
      <w:r w:rsidR="00F7697B">
        <w:rPr>
          <w:lang w:val="pt-BR" w:eastAsia="pt-BR"/>
        </w:rPr>
        <w:t>musealizados</w:t>
      </w:r>
      <w:proofErr w:type="spellEnd"/>
      <w:r w:rsidR="00F7697B">
        <w:rPr>
          <w:lang w:val="pt-BR" w:eastAsia="pt-BR"/>
        </w:rPr>
        <w:t>, através das diversas ferramentas de divulgação.</w:t>
      </w:r>
    </w:p>
    <w:p w14:paraId="22D3B804" w14:textId="448811DB" w:rsidR="00884EFD" w:rsidRDefault="00742BFD" w:rsidP="00884EFD">
      <w:pPr>
        <w:pStyle w:val="Ttulo1"/>
        <w:rPr>
          <w:lang w:eastAsia="pt-BR"/>
        </w:rPr>
      </w:pPr>
      <w:r>
        <w:rPr>
          <w:lang w:eastAsia="pt-BR"/>
        </w:rPr>
        <w:t>CONTEXTO</w:t>
      </w:r>
    </w:p>
    <w:p w14:paraId="3321D34E" w14:textId="3AB4556F" w:rsidR="00FD752E" w:rsidRPr="00FD752E" w:rsidRDefault="008A1A34" w:rsidP="00965495">
      <w:pPr>
        <w:jc w:val="both"/>
        <w:rPr>
          <w:lang w:val="pt-BR" w:eastAsia="pt-BR" w:bidi="ar-SA"/>
        </w:rPr>
      </w:pPr>
      <w:r>
        <w:rPr>
          <w:lang w:val="pt-BR" w:eastAsia="pt-BR" w:bidi="ar-SA"/>
        </w:rPr>
        <w:t>Utilização de f</w:t>
      </w:r>
      <w:r w:rsidR="00FD752E">
        <w:rPr>
          <w:lang w:val="pt-BR" w:eastAsia="pt-BR" w:bidi="ar-SA"/>
        </w:rPr>
        <w:t xml:space="preserve">erramentas de divulgação científica e comunicação através da gestão de uma coleção universitária de caráter museológico, </w:t>
      </w:r>
      <w:r>
        <w:rPr>
          <w:lang w:val="pt-BR" w:eastAsia="pt-BR" w:bidi="ar-SA"/>
        </w:rPr>
        <w:t>visando a democratização do conhecimento gerado através de seus conteúdos informacionais.</w:t>
      </w:r>
    </w:p>
    <w:p w14:paraId="39EFB556" w14:textId="7B198429" w:rsidR="00742BFD" w:rsidRDefault="00742BFD" w:rsidP="00742BFD">
      <w:pPr>
        <w:pStyle w:val="Ttulo1"/>
        <w:rPr>
          <w:lang w:eastAsia="pt-BR"/>
        </w:rPr>
      </w:pPr>
      <w:r>
        <w:rPr>
          <w:lang w:eastAsia="pt-BR"/>
        </w:rPr>
        <w:t>DESCRIÇÃO</w:t>
      </w:r>
    </w:p>
    <w:p w14:paraId="2F473890" w14:textId="609CA5F8" w:rsidR="00884EFD" w:rsidRPr="00651BE5" w:rsidRDefault="008C22C4" w:rsidP="00965495">
      <w:pPr>
        <w:jc w:val="both"/>
        <w:rPr>
          <w:lang w:val="pt-BR" w:eastAsia="pt-BR"/>
        </w:rPr>
      </w:pPr>
      <w:r>
        <w:t xml:space="preserve">A Coleção de Macrofósseis promove ações de comunicação através de: </w:t>
      </w:r>
      <w:r w:rsidR="00FD752E">
        <w:t xml:space="preserve">exposições de longa duração; exposições temporárias; exposições itinerantes; divulgação científica resultantes de suas pesquisas; plataformas gráficas e digitais de divulgação dos acervos e atividades; mostras e eventos culturais; </w:t>
      </w:r>
      <w:r>
        <w:t>interação através da página do Instagram (acervo.dg.igeo.ufrj); divulgação de suas coleções através do banco de dados Tainacan (</w:t>
      </w:r>
      <w:r w:rsidR="00F1023D">
        <w:t xml:space="preserve">base desenvolvida pelo Instituto Brasileiro de Museus e parceiros para a comunicação de coleções museológicas); </w:t>
      </w:r>
      <w:r>
        <w:t>e</w:t>
      </w:r>
      <w:r w:rsidR="00FD752E">
        <w:t xml:space="preserve">ntre outros, que acontecem os processos de comunicação. </w:t>
      </w:r>
      <w:r w:rsidR="00FD752E">
        <w:lastRenderedPageBreak/>
        <w:t>As estratégias de comunicação da Coleção de Macrofósseis vêm sendo adotadas também de modo a conscientizar a comunidade sobre a importância de preservação deste rico patrimônio, com a elaboração de: materiais didáticos, culturais e científicos; políticas direcionadas de gestão e suportes de recuperação e divulgação da informação.</w:t>
      </w:r>
    </w:p>
    <w:p w14:paraId="5A51AE40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RESULTADOS E DISCUSSÃO</w:t>
      </w:r>
    </w:p>
    <w:p w14:paraId="0A96A119" w14:textId="3638C50D" w:rsidR="00884EFD" w:rsidRDefault="00622D53" w:rsidP="00965495">
      <w:pPr>
        <w:jc w:val="both"/>
        <w:rPr>
          <w:lang w:val="pt-BR" w:eastAsia="pt-BR"/>
        </w:rPr>
      </w:pPr>
      <w:r>
        <w:rPr>
          <w:lang w:val="pt-BR" w:eastAsia="pt-BR"/>
        </w:rPr>
        <w:t xml:space="preserve">Através das políticas de comunicação e divulgação, a Coleção de </w:t>
      </w:r>
      <w:proofErr w:type="spellStart"/>
      <w:r>
        <w:rPr>
          <w:lang w:val="pt-BR" w:eastAsia="pt-BR"/>
        </w:rPr>
        <w:t>Macrofósseis</w:t>
      </w:r>
      <w:proofErr w:type="spellEnd"/>
      <w:r>
        <w:rPr>
          <w:lang w:val="pt-BR" w:eastAsia="pt-BR"/>
        </w:rPr>
        <w:t xml:space="preserve"> vem alcançando um público cada vez maior</w:t>
      </w:r>
      <w:r w:rsidR="003E7058">
        <w:rPr>
          <w:lang w:val="pt-BR" w:eastAsia="pt-BR"/>
        </w:rPr>
        <w:t xml:space="preserve"> e </w:t>
      </w:r>
      <w:proofErr w:type="spellStart"/>
      <w:r w:rsidR="003E7058">
        <w:rPr>
          <w:lang w:val="pt-BR" w:eastAsia="pt-BR"/>
        </w:rPr>
        <w:t>diverso</w:t>
      </w:r>
      <w:proofErr w:type="spellEnd"/>
      <w:r>
        <w:rPr>
          <w:lang w:val="pt-BR" w:eastAsia="pt-BR"/>
        </w:rPr>
        <w:t xml:space="preserve"> na busca de conheci</w:t>
      </w:r>
      <w:r w:rsidR="003E7058">
        <w:rPr>
          <w:lang w:val="pt-BR" w:eastAsia="pt-BR"/>
        </w:rPr>
        <w:t>mentos. Dados como o número de acessos e visualizações nos permite</w:t>
      </w:r>
      <w:r w:rsidR="00651577">
        <w:rPr>
          <w:lang w:val="pt-BR" w:eastAsia="pt-BR"/>
        </w:rPr>
        <w:t>m</w:t>
      </w:r>
      <w:r w:rsidR="003E7058">
        <w:rPr>
          <w:lang w:val="pt-BR" w:eastAsia="pt-BR"/>
        </w:rPr>
        <w:t xml:space="preserve"> compreender, por exemplo, quais assuntos promovem maior interesse e interação por parte do público.</w:t>
      </w:r>
      <w:r w:rsidR="002869E2">
        <w:rPr>
          <w:lang w:val="pt-BR" w:eastAsia="pt-BR"/>
        </w:rPr>
        <w:t xml:space="preserve"> Ferramentas que permitem aproximar a Ciência de um público muitas vezes não especializado, mas curiosos com a história da vida no planeta Terra. Somente nos últimos 90 dias (abril a julho de 2025) o Instagram registrou mais de 51 mil visualizações e a base de dados mais de 3 mil visualizações. Números que revelam o real alcance do público atingido.</w:t>
      </w:r>
    </w:p>
    <w:p w14:paraId="4FAEF95F" w14:textId="77777777" w:rsidR="00884EFD" w:rsidRDefault="00884EFD" w:rsidP="00884EFD">
      <w:pPr>
        <w:pStyle w:val="Ttulo1"/>
      </w:pPr>
      <w:r w:rsidRPr="00AA2ED7">
        <w:t>CONSIDERAÇÕES FINAIS</w:t>
      </w:r>
    </w:p>
    <w:p w14:paraId="2E8B64EC" w14:textId="3485C710" w:rsidR="003E7058" w:rsidRPr="003E7058" w:rsidRDefault="003E7058" w:rsidP="00965495">
      <w:pPr>
        <w:jc w:val="both"/>
        <w:rPr>
          <w:lang w:val="pt-BR" w:eastAsia="pt-BR"/>
        </w:rPr>
      </w:pPr>
      <w:r w:rsidRPr="003E7058">
        <w:rPr>
          <w:lang w:val="pt-BR" w:eastAsia="pt-BR"/>
        </w:rPr>
        <w:t xml:space="preserve">A Coleção de </w:t>
      </w:r>
      <w:proofErr w:type="spellStart"/>
      <w:r w:rsidRPr="003E7058">
        <w:rPr>
          <w:lang w:val="pt-BR" w:eastAsia="pt-BR"/>
        </w:rPr>
        <w:t>Macrofósseis</w:t>
      </w:r>
      <w:proofErr w:type="spellEnd"/>
      <w:r w:rsidRPr="003E7058">
        <w:rPr>
          <w:lang w:val="pt-BR" w:eastAsia="pt-BR"/>
        </w:rPr>
        <w:t xml:space="preserve"> tem</w:t>
      </w:r>
      <w:r w:rsidR="002F7658">
        <w:rPr>
          <w:lang w:val="pt-BR" w:eastAsia="pt-BR"/>
        </w:rPr>
        <w:t xml:space="preserve">, cada vez mais, buscado meios de atualização e modernização de suas práticas de comunicação e divulgação, levando em consideração as tecnologias disponíveis, como: aperfeiçoamento e uso de </w:t>
      </w:r>
      <w:proofErr w:type="spellStart"/>
      <w:r w:rsidR="002F7658">
        <w:rPr>
          <w:lang w:val="pt-BR" w:eastAsia="pt-BR"/>
        </w:rPr>
        <w:t>IAs</w:t>
      </w:r>
      <w:proofErr w:type="spellEnd"/>
      <w:r w:rsidR="002F7658">
        <w:rPr>
          <w:lang w:val="pt-BR" w:eastAsia="pt-BR"/>
        </w:rPr>
        <w:t xml:space="preserve">, escâner 3D, lupas e microscópios capazes de geração de imagens de alta qualidade, entre outras, servindo de suporte </w:t>
      </w:r>
      <w:r w:rsidR="0075208B">
        <w:rPr>
          <w:lang w:val="pt-BR" w:eastAsia="pt-BR"/>
        </w:rPr>
        <w:t>para as metodologias de gestão e preservação de uma coleção universitária, guiada pel</w:t>
      </w:r>
      <w:r w:rsidRPr="003E7058">
        <w:rPr>
          <w:lang w:val="pt-BR" w:eastAsia="pt-BR"/>
        </w:rPr>
        <w:t>as esferas de ensino, pesquisa e extensão.</w:t>
      </w:r>
    </w:p>
    <w:p w14:paraId="1636A0CA" w14:textId="673D1CEC" w:rsidR="00884EFD" w:rsidRDefault="00884EFD" w:rsidP="00884EFD">
      <w:pPr>
        <w:pStyle w:val="Ttulo1"/>
      </w:pPr>
      <w:r w:rsidRPr="00AA3A18">
        <w:t xml:space="preserve">REFERÊNCIAS </w:t>
      </w:r>
      <w:r>
        <w:t>BIBLIOGRÁFICAS</w:t>
      </w:r>
    </w:p>
    <w:p w14:paraId="659E86C2" w14:textId="732478AF" w:rsidR="00FF6DF4" w:rsidRDefault="00FF6DF4" w:rsidP="00F1559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D6CEC">
        <w:rPr>
          <w:color w:val="222222"/>
        </w:rPr>
        <w:t xml:space="preserve">BRUNO, Maria Cristina Oliveira. Definição de curadoria. Os caminhos do enquadramento, tratamento e extroversão da herança patrimonial. Parte 1. In: Cadernos de diretrizes museológicas 2: mediação em museus: curadorias, exposições, ação educativa / Letícia Julião, </w:t>
      </w:r>
      <w:r w:rsidRPr="008D6CEC">
        <w:rPr>
          <w:color w:val="222222"/>
        </w:rPr>
        <w:t>coordenadora;</w:t>
      </w:r>
      <w:r w:rsidRPr="008D6CEC">
        <w:rPr>
          <w:color w:val="222222"/>
        </w:rPr>
        <w:t xml:space="preserve"> José Neves Bittencourt, organizador. ---- Belo Horizonte: Secretaria de Estado de Cultura de Minas Gerais, Superintendência de Museus, 2008. p. 17-25.</w:t>
      </w:r>
    </w:p>
    <w:p w14:paraId="5936C4F6" w14:textId="77777777" w:rsidR="00F15590" w:rsidRPr="008D6CEC" w:rsidRDefault="00F15590" w:rsidP="00F1559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182F71D2" w14:textId="77777777" w:rsidR="00F15590" w:rsidRDefault="00FF6DF4" w:rsidP="00F1559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8D6CEC">
        <w:rPr>
          <w:color w:val="000000"/>
        </w:rPr>
        <w:t>GIL, Fernando. Museus universitários: sua especialidade no âmbito da museologia. In: Colecções de ciências físicas e tecnológicas em museus universitários: homenagem a Fernando Bragança Gil. Porto, Universidade do Porto. Faculdade de Letras. Departamento de Ciências e Técnicas do Património. Secção de Museologia, 2005, pag. 33-52. </w:t>
      </w:r>
      <w:r w:rsidRPr="008D6CEC">
        <w:rPr>
          <w:i/>
          <w:iCs/>
          <w:color w:val="000000"/>
        </w:rPr>
        <w:t xml:space="preserve">Disponível </w:t>
      </w:r>
    </w:p>
    <w:p w14:paraId="21199DE5" w14:textId="23B366D1" w:rsidR="00FF6DF4" w:rsidRDefault="00FF6DF4" w:rsidP="00F1559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8D6CEC">
        <w:rPr>
          <w:i/>
          <w:iCs/>
          <w:color w:val="000000"/>
        </w:rPr>
        <w:t>em: </w:t>
      </w:r>
      <w:hyperlink r:id="rId6" w:tgtFrame="_blank" w:history="1">
        <w:r w:rsidRPr="008D6CEC">
          <w:rPr>
            <w:rStyle w:val="Hyperlink"/>
            <w:rFonts w:eastAsiaTheme="majorEastAsia"/>
            <w:i/>
            <w:iCs/>
            <w:color w:val="000000"/>
          </w:rPr>
          <w:t>http://ler.letras.up.pt/site/geral.aspx?id=3&amp;tit=Lista%20de%20autores&amp;tp=4&amp;a=Gil&amp;n=Fernando&amp;ida=171</w:t>
        </w:r>
      </w:hyperlink>
      <w:r w:rsidRPr="008D6CEC">
        <w:rPr>
          <w:i/>
          <w:iCs/>
          <w:color w:val="000000"/>
        </w:rPr>
        <w:t xml:space="preserve">. Acesso em </w:t>
      </w:r>
      <w:r w:rsidRPr="008D6CEC">
        <w:rPr>
          <w:i/>
          <w:iCs/>
          <w:color w:val="000000"/>
        </w:rPr>
        <w:t>18</w:t>
      </w:r>
      <w:r w:rsidRPr="008D6CEC">
        <w:rPr>
          <w:i/>
          <w:iCs/>
          <w:color w:val="000000"/>
        </w:rPr>
        <w:t xml:space="preserve"> </w:t>
      </w:r>
      <w:r w:rsidRPr="008D6CEC">
        <w:rPr>
          <w:i/>
          <w:iCs/>
          <w:color w:val="000000"/>
        </w:rPr>
        <w:t>jul</w:t>
      </w:r>
      <w:r w:rsidR="00F15590">
        <w:rPr>
          <w:i/>
          <w:iCs/>
          <w:color w:val="000000"/>
        </w:rPr>
        <w:t>.</w:t>
      </w:r>
      <w:r w:rsidRPr="008D6CEC">
        <w:rPr>
          <w:i/>
          <w:iCs/>
          <w:color w:val="000000"/>
        </w:rPr>
        <w:t xml:space="preserve"> 20</w:t>
      </w:r>
      <w:r w:rsidRPr="008D6CEC">
        <w:rPr>
          <w:i/>
          <w:iCs/>
          <w:color w:val="000000"/>
        </w:rPr>
        <w:t>25</w:t>
      </w:r>
      <w:r w:rsidRPr="008D6CEC">
        <w:rPr>
          <w:i/>
          <w:iCs/>
          <w:color w:val="000000"/>
        </w:rPr>
        <w:t>.</w:t>
      </w:r>
    </w:p>
    <w:p w14:paraId="347C1799" w14:textId="77777777" w:rsidR="00F15590" w:rsidRDefault="00F15590" w:rsidP="00F1559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bookmarkStart w:id="0" w:name="_GoBack"/>
      <w:bookmarkEnd w:id="0"/>
    </w:p>
    <w:p w14:paraId="2553813B" w14:textId="30693CB6" w:rsidR="00F15590" w:rsidRPr="00F15590" w:rsidRDefault="00F15590" w:rsidP="00F1559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5590">
        <w:rPr>
          <w:color w:val="000000"/>
        </w:rPr>
        <w:t xml:space="preserve">CARVALHO, </w:t>
      </w:r>
      <w:proofErr w:type="spellStart"/>
      <w:r w:rsidRPr="00F15590">
        <w:rPr>
          <w:color w:val="000000"/>
        </w:rPr>
        <w:t>Ismar</w:t>
      </w:r>
      <w:proofErr w:type="spellEnd"/>
      <w:r w:rsidRPr="00F15590">
        <w:rPr>
          <w:color w:val="000000"/>
        </w:rPr>
        <w:t xml:space="preserve"> de Souza. Curadoria paleontológica. In: Paleontologia: conceitos e métodos, volume 1/editor, </w:t>
      </w:r>
      <w:proofErr w:type="spellStart"/>
      <w:r w:rsidRPr="00F15590">
        <w:rPr>
          <w:color w:val="000000"/>
        </w:rPr>
        <w:t>Ismar</w:t>
      </w:r>
      <w:proofErr w:type="spellEnd"/>
      <w:r w:rsidRPr="00F15590">
        <w:rPr>
          <w:color w:val="000000"/>
        </w:rPr>
        <w:t xml:space="preserve"> de Souza Carvalho. – 3ª ed. – Rio de Janeiro: </w:t>
      </w:r>
      <w:proofErr w:type="spellStart"/>
      <w:r w:rsidRPr="00F15590">
        <w:rPr>
          <w:color w:val="000000"/>
        </w:rPr>
        <w:t>Interciência</w:t>
      </w:r>
      <w:proofErr w:type="spellEnd"/>
      <w:r w:rsidRPr="00F15590">
        <w:rPr>
          <w:color w:val="000000"/>
        </w:rPr>
        <w:t>, 2010. p.373-383.</w:t>
      </w:r>
    </w:p>
    <w:sectPr w:rsidR="00F15590" w:rsidRPr="00F15590" w:rsidSect="00884EFD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9A001" w14:textId="77777777" w:rsidR="00D930C1" w:rsidRDefault="00D930C1">
      <w:r>
        <w:separator/>
      </w:r>
    </w:p>
  </w:endnote>
  <w:endnote w:type="continuationSeparator" w:id="0">
    <w:p w14:paraId="036FB3C6" w14:textId="77777777" w:rsidR="00D930C1" w:rsidRDefault="00D9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8D4C" w14:textId="77777777" w:rsidR="000204DA" w:rsidRDefault="00D930C1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618D" w14:textId="77777777" w:rsidR="00D930C1" w:rsidRDefault="00D930C1">
      <w:r>
        <w:separator/>
      </w:r>
    </w:p>
  </w:footnote>
  <w:footnote w:type="continuationSeparator" w:id="0">
    <w:p w14:paraId="23FAB098" w14:textId="77777777" w:rsidR="00D930C1" w:rsidRDefault="00D9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DB20" w14:textId="77777777" w:rsidR="000204DA" w:rsidRPr="00F90532" w:rsidRDefault="00D930C1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204DA"/>
    <w:rsid w:val="001F6854"/>
    <w:rsid w:val="002869E2"/>
    <w:rsid w:val="002E1E3A"/>
    <w:rsid w:val="002F7658"/>
    <w:rsid w:val="003E7058"/>
    <w:rsid w:val="0046082E"/>
    <w:rsid w:val="00487EE6"/>
    <w:rsid w:val="00494C09"/>
    <w:rsid w:val="00622D53"/>
    <w:rsid w:val="00647D1B"/>
    <w:rsid w:val="00651577"/>
    <w:rsid w:val="0068627E"/>
    <w:rsid w:val="00742BFD"/>
    <w:rsid w:val="0075208B"/>
    <w:rsid w:val="00884EFD"/>
    <w:rsid w:val="008A1A34"/>
    <w:rsid w:val="008C22C4"/>
    <w:rsid w:val="008D6CEC"/>
    <w:rsid w:val="00965495"/>
    <w:rsid w:val="00C35C6C"/>
    <w:rsid w:val="00D930C1"/>
    <w:rsid w:val="00DC2DF6"/>
    <w:rsid w:val="00F1023D"/>
    <w:rsid w:val="00F15590"/>
    <w:rsid w:val="00F30D5D"/>
    <w:rsid w:val="00F46865"/>
    <w:rsid w:val="00F7697B"/>
    <w:rsid w:val="00FD752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F6DF4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FF6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l.php?u=http%3A%2F%2Fler.letras.up.pt%2Fsite%2Fgeral.aspx%3Fid%3D3%26tit%3DLista%2520de%2520autores%26tp%3D4%26a%3DGil%26n%3DFernando%26ida%3D171&amp;h=jAQF9rlf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ADM</cp:lastModifiedBy>
  <cp:revision>32</cp:revision>
  <dcterms:created xsi:type="dcterms:W3CDTF">2025-07-18T14:59:00Z</dcterms:created>
  <dcterms:modified xsi:type="dcterms:W3CDTF">2025-07-18T17:31:00Z</dcterms:modified>
</cp:coreProperties>
</file>