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4A5A" w14:textId="77777777" w:rsidR="00D0394C" w:rsidRDefault="00D0394C" w:rsidP="0012462E">
      <w:pPr>
        <w:jc w:val="center"/>
        <w:rPr>
          <w:b/>
          <w:sz w:val="24"/>
          <w:szCs w:val="24"/>
        </w:rPr>
      </w:pPr>
      <w:bookmarkStart w:id="0" w:name="_Hlk528329685"/>
      <w:bookmarkEnd w:id="0"/>
      <w:r>
        <w:rPr>
          <w:b/>
          <w:sz w:val="24"/>
          <w:szCs w:val="24"/>
        </w:rPr>
        <w:t xml:space="preserve"> </w:t>
      </w:r>
    </w:p>
    <w:p w14:paraId="316F2FD8" w14:textId="2486D99A" w:rsidR="0012462E" w:rsidRPr="00445E67" w:rsidRDefault="00445E67" w:rsidP="00445E67">
      <w:pPr>
        <w:pStyle w:val="Ttulo1"/>
        <w:jc w:val="center"/>
        <w:rPr>
          <w:rFonts w:ascii="Times New Roman" w:hAnsi="Times New Roman" w:cs="Times New Roman"/>
          <w:b/>
          <w:color w:val="000000" w:themeColor="text1"/>
          <w:sz w:val="24"/>
          <w:szCs w:val="24"/>
        </w:rPr>
      </w:pPr>
      <w:proofErr w:type="gramStart"/>
      <w:r w:rsidRPr="00445E67">
        <w:rPr>
          <w:rFonts w:ascii="Times New Roman" w:hAnsi="Times New Roman" w:cs="Times New Roman"/>
          <w:b/>
          <w:color w:val="000000" w:themeColor="text1"/>
          <w:sz w:val="24"/>
          <w:szCs w:val="24"/>
        </w:rPr>
        <w:t>CARACTERIZAÇÃO</w:t>
      </w:r>
      <w:r w:rsidR="00933300">
        <w:rPr>
          <w:rFonts w:ascii="Times New Roman" w:hAnsi="Times New Roman" w:cs="Times New Roman"/>
          <w:b/>
          <w:color w:val="000000" w:themeColor="text1"/>
          <w:sz w:val="24"/>
          <w:szCs w:val="24"/>
        </w:rPr>
        <w:t xml:space="preserve"> </w:t>
      </w:r>
      <w:r w:rsidRPr="00445E67">
        <w:rPr>
          <w:rFonts w:ascii="Times New Roman" w:hAnsi="Times New Roman" w:cs="Times New Roman"/>
          <w:b/>
          <w:color w:val="000000" w:themeColor="text1"/>
          <w:sz w:val="24"/>
          <w:szCs w:val="24"/>
        </w:rPr>
        <w:t xml:space="preserve"> DE</w:t>
      </w:r>
      <w:proofErr w:type="gramEnd"/>
      <w:r w:rsidRPr="00445E67">
        <w:rPr>
          <w:rFonts w:ascii="Times New Roman" w:hAnsi="Times New Roman" w:cs="Times New Roman"/>
          <w:b/>
          <w:color w:val="000000" w:themeColor="text1"/>
          <w:sz w:val="24"/>
          <w:szCs w:val="24"/>
        </w:rPr>
        <w:t xml:space="preserve"> QUATRO PROPRIEDADES EM SISTEMA DE AGRICULTURA FAMILIAR</w:t>
      </w:r>
      <w:r>
        <w:rPr>
          <w:rFonts w:ascii="Times New Roman" w:hAnsi="Times New Roman" w:cs="Times New Roman"/>
          <w:b/>
          <w:color w:val="000000" w:themeColor="text1"/>
          <w:sz w:val="24"/>
          <w:szCs w:val="24"/>
        </w:rPr>
        <w:t xml:space="preserve">, </w:t>
      </w:r>
      <w:r w:rsidRPr="00445E67">
        <w:rPr>
          <w:rFonts w:ascii="Times New Roman" w:hAnsi="Times New Roman" w:cs="Times New Roman"/>
          <w:b/>
          <w:color w:val="000000" w:themeColor="text1"/>
          <w:sz w:val="24"/>
          <w:szCs w:val="24"/>
        </w:rPr>
        <w:t>NA COMUNIDADE QUILOMBOLA BURAJUBA, BARCARENA/PA.</w:t>
      </w:r>
    </w:p>
    <w:p w14:paraId="118B4072" w14:textId="77777777" w:rsidR="00F851D9" w:rsidRPr="004F6258" w:rsidRDefault="00F851D9" w:rsidP="0012462E">
      <w:pPr>
        <w:jc w:val="center"/>
        <w:rPr>
          <w:b/>
          <w:sz w:val="24"/>
          <w:szCs w:val="24"/>
        </w:rPr>
      </w:pPr>
    </w:p>
    <w:p w14:paraId="26341A20" w14:textId="056A2227" w:rsidR="0012462E" w:rsidRDefault="00F851D9" w:rsidP="00FA7375">
      <w:pPr>
        <w:jc w:val="center"/>
        <w:rPr>
          <w:sz w:val="24"/>
          <w:szCs w:val="24"/>
        </w:rPr>
      </w:pPr>
      <w:r>
        <w:rPr>
          <w:sz w:val="24"/>
          <w:szCs w:val="24"/>
        </w:rPr>
        <w:t>Valéria</w:t>
      </w:r>
      <w:r w:rsidR="008C7D58">
        <w:rPr>
          <w:sz w:val="24"/>
          <w:szCs w:val="24"/>
        </w:rPr>
        <w:t xml:space="preserve"> Sousa de Lima</w:t>
      </w:r>
      <w:r w:rsidR="0012462E" w:rsidRPr="004F6258">
        <w:rPr>
          <w:sz w:val="24"/>
          <w:szCs w:val="24"/>
          <w:vertAlign w:val="superscript"/>
        </w:rPr>
        <w:t>1</w:t>
      </w:r>
      <w:r w:rsidR="00A14A7B">
        <w:rPr>
          <w:sz w:val="24"/>
          <w:szCs w:val="24"/>
        </w:rPr>
        <w:t>;</w:t>
      </w:r>
      <w:r w:rsidR="0012462E" w:rsidRPr="004F6258">
        <w:rPr>
          <w:sz w:val="24"/>
          <w:szCs w:val="24"/>
        </w:rPr>
        <w:t xml:space="preserve"> </w:t>
      </w:r>
      <w:r>
        <w:rPr>
          <w:sz w:val="24"/>
          <w:szCs w:val="24"/>
        </w:rPr>
        <w:t>Tibison da Silva Rocha</w:t>
      </w:r>
      <w:r w:rsidR="0012462E" w:rsidRPr="004F6258">
        <w:rPr>
          <w:sz w:val="24"/>
          <w:szCs w:val="24"/>
          <w:vertAlign w:val="superscript"/>
        </w:rPr>
        <w:t>2</w:t>
      </w:r>
      <w:r w:rsidR="00A14A7B">
        <w:rPr>
          <w:sz w:val="24"/>
          <w:szCs w:val="24"/>
        </w:rPr>
        <w:t>;</w:t>
      </w:r>
      <w:r>
        <w:rPr>
          <w:sz w:val="24"/>
          <w:szCs w:val="24"/>
        </w:rPr>
        <w:t xml:space="preserve"> Débora </w:t>
      </w:r>
      <w:r w:rsidR="008C7D58">
        <w:rPr>
          <w:sz w:val="24"/>
          <w:szCs w:val="24"/>
        </w:rPr>
        <w:t xml:space="preserve">Larissa </w:t>
      </w:r>
      <w:r>
        <w:rPr>
          <w:sz w:val="24"/>
          <w:szCs w:val="24"/>
        </w:rPr>
        <w:t>Carvalho Botelho</w:t>
      </w:r>
      <w:r>
        <w:rPr>
          <w:sz w:val="24"/>
          <w:szCs w:val="24"/>
          <w:vertAlign w:val="superscript"/>
        </w:rPr>
        <w:t>3</w:t>
      </w:r>
      <w:r>
        <w:rPr>
          <w:sz w:val="24"/>
          <w:szCs w:val="24"/>
        </w:rPr>
        <w:t xml:space="preserve">; Karoline </w:t>
      </w:r>
      <w:proofErr w:type="spellStart"/>
      <w:proofErr w:type="gramStart"/>
      <w:r>
        <w:rPr>
          <w:sz w:val="24"/>
          <w:szCs w:val="24"/>
        </w:rPr>
        <w:t>Kauane</w:t>
      </w:r>
      <w:proofErr w:type="spellEnd"/>
      <w:r w:rsidR="00F71BAF">
        <w:rPr>
          <w:sz w:val="24"/>
          <w:szCs w:val="24"/>
        </w:rPr>
        <w:t xml:space="preserve"> </w:t>
      </w:r>
      <w:r w:rsidR="008C7D58">
        <w:rPr>
          <w:sz w:val="24"/>
          <w:szCs w:val="24"/>
        </w:rPr>
        <w:t xml:space="preserve"> dos</w:t>
      </w:r>
      <w:proofErr w:type="gramEnd"/>
      <w:r w:rsidR="008C7D58">
        <w:rPr>
          <w:sz w:val="24"/>
          <w:szCs w:val="24"/>
        </w:rPr>
        <w:t xml:space="preserve"> Santos </w:t>
      </w:r>
      <w:r w:rsidR="00A64AD1">
        <w:rPr>
          <w:sz w:val="24"/>
          <w:szCs w:val="24"/>
        </w:rPr>
        <w:t>Barbosa</w:t>
      </w:r>
      <w:r>
        <w:rPr>
          <w:sz w:val="24"/>
          <w:szCs w:val="24"/>
          <w:vertAlign w:val="superscript"/>
        </w:rPr>
        <w:t>4</w:t>
      </w:r>
      <w:r>
        <w:rPr>
          <w:sz w:val="24"/>
          <w:szCs w:val="24"/>
        </w:rPr>
        <w:t>;</w:t>
      </w:r>
      <w:r w:rsidR="000A658B">
        <w:rPr>
          <w:sz w:val="24"/>
          <w:szCs w:val="24"/>
        </w:rPr>
        <w:t xml:space="preserve"> André Luis Assunção Farias </w:t>
      </w:r>
      <w:r w:rsidR="000A658B">
        <w:rPr>
          <w:sz w:val="24"/>
          <w:szCs w:val="24"/>
          <w:vertAlign w:val="superscript"/>
        </w:rPr>
        <w:t>5</w:t>
      </w:r>
      <w:r>
        <w:rPr>
          <w:sz w:val="24"/>
          <w:szCs w:val="24"/>
        </w:rPr>
        <w:t xml:space="preserve"> Rosa Helena Ribeiro Cruz</w:t>
      </w:r>
      <w:r w:rsidR="000A658B">
        <w:rPr>
          <w:sz w:val="24"/>
          <w:szCs w:val="24"/>
          <w:vertAlign w:val="superscript"/>
        </w:rPr>
        <w:t>6</w:t>
      </w:r>
      <w:r w:rsidR="003A4B26">
        <w:rPr>
          <w:sz w:val="24"/>
          <w:szCs w:val="24"/>
        </w:rPr>
        <w:t xml:space="preserve"> </w:t>
      </w:r>
    </w:p>
    <w:p w14:paraId="37DB06C1" w14:textId="77777777" w:rsidR="00FA7375" w:rsidRPr="004F6258" w:rsidRDefault="00FA7375" w:rsidP="00FA7375">
      <w:pPr>
        <w:jc w:val="center"/>
        <w:rPr>
          <w:sz w:val="24"/>
          <w:szCs w:val="24"/>
        </w:rPr>
      </w:pPr>
    </w:p>
    <w:p w14:paraId="689EFEBD" w14:textId="77777777" w:rsidR="0012462E" w:rsidRDefault="0012462E" w:rsidP="0012462E">
      <w:pPr>
        <w:pStyle w:val="Rodap"/>
        <w:jc w:val="center"/>
        <w:rPr>
          <w:sz w:val="24"/>
          <w:szCs w:val="24"/>
        </w:rPr>
      </w:pPr>
      <w:r w:rsidRPr="004F6258">
        <w:rPr>
          <w:sz w:val="24"/>
          <w:szCs w:val="24"/>
          <w:vertAlign w:val="superscript"/>
        </w:rPr>
        <w:t xml:space="preserve">1 </w:t>
      </w:r>
      <w:r w:rsidR="00F851D9">
        <w:rPr>
          <w:sz w:val="24"/>
          <w:szCs w:val="24"/>
        </w:rPr>
        <w:t>Graduanda em Engenharia Florestal</w:t>
      </w:r>
      <w:r w:rsidRPr="004F6258">
        <w:rPr>
          <w:sz w:val="24"/>
          <w:szCs w:val="24"/>
        </w:rPr>
        <w:t xml:space="preserve">. </w:t>
      </w:r>
      <w:r w:rsidR="00F851D9">
        <w:rPr>
          <w:sz w:val="24"/>
          <w:szCs w:val="24"/>
        </w:rPr>
        <w:t>Universidade do Estado do Pará - UEPA</w:t>
      </w:r>
      <w:r w:rsidRPr="004F6258">
        <w:rPr>
          <w:sz w:val="24"/>
          <w:szCs w:val="24"/>
        </w:rPr>
        <w:t xml:space="preserve">. </w:t>
      </w:r>
      <w:r w:rsidR="00B57AB7" w:rsidRPr="00B57AB7">
        <w:rPr>
          <w:sz w:val="24"/>
          <w:szCs w:val="24"/>
          <w:shd w:val="clear" w:color="auto" w:fill="FFFFFF"/>
        </w:rPr>
        <w:t>valleriia.VL@gmail.com</w:t>
      </w:r>
      <w:r w:rsidRPr="004F6258">
        <w:rPr>
          <w:sz w:val="24"/>
          <w:szCs w:val="24"/>
        </w:rPr>
        <w:t xml:space="preserve"> </w:t>
      </w:r>
    </w:p>
    <w:p w14:paraId="369F96B1" w14:textId="77777777" w:rsidR="00B57AB7" w:rsidRDefault="00B57AB7" w:rsidP="0012462E">
      <w:pPr>
        <w:pStyle w:val="Rodap"/>
        <w:jc w:val="center"/>
        <w:rPr>
          <w:sz w:val="24"/>
          <w:szCs w:val="24"/>
        </w:rPr>
      </w:pPr>
      <w:r>
        <w:rPr>
          <w:sz w:val="24"/>
          <w:szCs w:val="24"/>
          <w:vertAlign w:val="superscript"/>
        </w:rPr>
        <w:t xml:space="preserve">2 </w:t>
      </w:r>
      <w:r>
        <w:rPr>
          <w:sz w:val="24"/>
          <w:szCs w:val="24"/>
        </w:rPr>
        <w:t>Graduando em Engenharia Florestal. Universidade do Estado do Pará – UEPA. tibisonrocha@gmail.com</w:t>
      </w:r>
    </w:p>
    <w:p w14:paraId="2364CBB6" w14:textId="77777777" w:rsidR="00B57AB7" w:rsidRDefault="00B57AB7" w:rsidP="0012462E">
      <w:pPr>
        <w:pStyle w:val="Rodap"/>
        <w:jc w:val="center"/>
        <w:rPr>
          <w:sz w:val="24"/>
          <w:szCs w:val="24"/>
          <w:shd w:val="clear" w:color="auto" w:fill="FFFFFF"/>
        </w:rPr>
      </w:pPr>
      <w:r>
        <w:rPr>
          <w:sz w:val="24"/>
          <w:szCs w:val="24"/>
          <w:vertAlign w:val="superscript"/>
        </w:rPr>
        <w:t xml:space="preserve">3 </w:t>
      </w:r>
      <w:r>
        <w:rPr>
          <w:sz w:val="24"/>
          <w:szCs w:val="24"/>
        </w:rPr>
        <w:t>Graduanda em Engenharia Florestal</w:t>
      </w:r>
      <w:r w:rsidRPr="004F6258">
        <w:rPr>
          <w:sz w:val="24"/>
          <w:szCs w:val="24"/>
        </w:rPr>
        <w:t xml:space="preserve">. </w:t>
      </w:r>
      <w:r>
        <w:rPr>
          <w:sz w:val="24"/>
          <w:szCs w:val="24"/>
        </w:rPr>
        <w:t>Universidade do Estado do Pará - UEPA</w:t>
      </w:r>
      <w:r w:rsidRPr="004F6258">
        <w:rPr>
          <w:sz w:val="24"/>
          <w:szCs w:val="24"/>
        </w:rPr>
        <w:t>.</w:t>
      </w:r>
      <w:r w:rsidRPr="00B57AB7">
        <w:rPr>
          <w:rFonts w:ascii="Arial" w:hAnsi="Arial" w:cs="Arial"/>
          <w:sz w:val="18"/>
          <w:szCs w:val="18"/>
          <w:shd w:val="clear" w:color="auto" w:fill="FFFFFF"/>
        </w:rPr>
        <w:t xml:space="preserve"> </w:t>
      </w:r>
      <w:r w:rsidRPr="00B57AB7">
        <w:rPr>
          <w:sz w:val="24"/>
          <w:szCs w:val="24"/>
          <w:shd w:val="clear" w:color="auto" w:fill="FFFFFF"/>
        </w:rPr>
        <w:t>deboralarissa16@gmail.com</w:t>
      </w:r>
    </w:p>
    <w:p w14:paraId="6CE7BC90" w14:textId="2DD84127" w:rsidR="00B57AB7" w:rsidRPr="00D72511" w:rsidRDefault="00B57AB7" w:rsidP="0012462E">
      <w:pPr>
        <w:pStyle w:val="Rodap"/>
        <w:jc w:val="center"/>
        <w:rPr>
          <w:sz w:val="24"/>
          <w:szCs w:val="24"/>
          <w:shd w:val="clear" w:color="auto" w:fill="FFFFFF"/>
        </w:rPr>
      </w:pPr>
      <w:r>
        <w:rPr>
          <w:sz w:val="24"/>
          <w:szCs w:val="24"/>
          <w:vertAlign w:val="superscript"/>
        </w:rPr>
        <w:t xml:space="preserve">4 </w:t>
      </w:r>
      <w:r>
        <w:rPr>
          <w:sz w:val="24"/>
          <w:szCs w:val="24"/>
        </w:rPr>
        <w:t>Graduanda em Engenharia Florestal</w:t>
      </w:r>
      <w:r w:rsidRPr="004F6258">
        <w:rPr>
          <w:sz w:val="24"/>
          <w:szCs w:val="24"/>
        </w:rPr>
        <w:t xml:space="preserve">. </w:t>
      </w:r>
      <w:r>
        <w:rPr>
          <w:sz w:val="24"/>
          <w:szCs w:val="24"/>
        </w:rPr>
        <w:t>Universidade do Estado do Pará - UEPA</w:t>
      </w:r>
      <w:r w:rsidRPr="004F6258">
        <w:rPr>
          <w:sz w:val="24"/>
          <w:szCs w:val="24"/>
        </w:rPr>
        <w:t>.</w:t>
      </w:r>
      <w:r w:rsidRPr="00B57AB7">
        <w:rPr>
          <w:rFonts w:ascii="Arial" w:hAnsi="Arial" w:cs="Arial"/>
          <w:sz w:val="18"/>
          <w:szCs w:val="18"/>
          <w:shd w:val="clear" w:color="auto" w:fill="FFFFFF"/>
        </w:rPr>
        <w:t xml:space="preserve"> </w:t>
      </w:r>
      <w:hyperlink r:id="rId8" w:history="1">
        <w:r w:rsidR="000A658B" w:rsidRPr="00D72511">
          <w:rPr>
            <w:rStyle w:val="Hyperlink"/>
            <w:color w:val="auto"/>
            <w:sz w:val="24"/>
            <w:szCs w:val="24"/>
            <w:u w:val="none"/>
            <w:shd w:val="clear" w:color="auto" w:fill="FFFFFF"/>
          </w:rPr>
          <w:t>kauanebarbosa@gmail.com</w:t>
        </w:r>
      </w:hyperlink>
    </w:p>
    <w:p w14:paraId="2687C1F5" w14:textId="44F904DC" w:rsidR="000A658B" w:rsidRPr="00B57AB7" w:rsidRDefault="00D72511" w:rsidP="0012462E">
      <w:pPr>
        <w:pStyle w:val="Rodap"/>
        <w:jc w:val="center"/>
        <w:rPr>
          <w:sz w:val="24"/>
          <w:szCs w:val="24"/>
        </w:rPr>
      </w:pPr>
      <w:r>
        <w:rPr>
          <w:sz w:val="24"/>
          <w:szCs w:val="24"/>
          <w:vertAlign w:val="superscript"/>
        </w:rPr>
        <w:t>5</w:t>
      </w:r>
      <w:r w:rsidR="000A658B">
        <w:rPr>
          <w:sz w:val="24"/>
          <w:szCs w:val="24"/>
        </w:rPr>
        <w:t>Dr</w:t>
      </w:r>
      <w:r>
        <w:rPr>
          <w:sz w:val="24"/>
          <w:szCs w:val="24"/>
        </w:rPr>
        <w:t xml:space="preserve"> em Desenvolvimento Socioambiental</w:t>
      </w:r>
      <w:r w:rsidR="000A658B">
        <w:rPr>
          <w:sz w:val="24"/>
          <w:szCs w:val="24"/>
        </w:rPr>
        <w:t xml:space="preserve"> </w:t>
      </w:r>
      <w:r>
        <w:rPr>
          <w:sz w:val="24"/>
          <w:szCs w:val="24"/>
        </w:rPr>
        <w:t>-Universidade do Federal do Pará-UFPA-andre2016.farias@gmail.com</w:t>
      </w:r>
    </w:p>
    <w:p w14:paraId="1139CA0A" w14:textId="15F0FEF9" w:rsidR="0012462E" w:rsidRPr="00B22F21" w:rsidRDefault="001B5899" w:rsidP="00B22F21">
      <w:pPr>
        <w:pStyle w:val="Rodap"/>
        <w:jc w:val="center"/>
        <w:rPr>
          <w:sz w:val="24"/>
          <w:szCs w:val="24"/>
        </w:rPr>
      </w:pPr>
      <w:r>
        <w:rPr>
          <w:sz w:val="24"/>
          <w:szCs w:val="24"/>
          <w:vertAlign w:val="superscript"/>
        </w:rPr>
        <w:t>6</w:t>
      </w:r>
      <w:r w:rsidR="0012462E" w:rsidRPr="004F6258">
        <w:rPr>
          <w:sz w:val="24"/>
          <w:szCs w:val="24"/>
          <w:vertAlign w:val="superscript"/>
        </w:rPr>
        <w:t xml:space="preserve"> </w:t>
      </w:r>
      <w:r w:rsidR="00217E87">
        <w:rPr>
          <w:sz w:val="24"/>
          <w:szCs w:val="24"/>
        </w:rPr>
        <w:t>Mestre em Gestão de Recursos Naturais e Desenvolvimento Local na Amazônia</w:t>
      </w:r>
      <w:r w:rsidR="0012462E" w:rsidRPr="004F6258">
        <w:rPr>
          <w:sz w:val="24"/>
          <w:szCs w:val="24"/>
        </w:rPr>
        <w:t>.</w:t>
      </w:r>
      <w:r w:rsidR="00B57AB7">
        <w:rPr>
          <w:sz w:val="24"/>
          <w:szCs w:val="24"/>
        </w:rPr>
        <w:t xml:space="preserve"> Universidade do Estado do Pará - UEPA</w:t>
      </w:r>
      <w:r w:rsidR="00D72511">
        <w:rPr>
          <w:sz w:val="24"/>
          <w:szCs w:val="24"/>
        </w:rPr>
        <w:t>-</w:t>
      </w:r>
      <w:r w:rsidR="00B57AB7">
        <w:rPr>
          <w:sz w:val="24"/>
          <w:szCs w:val="24"/>
        </w:rPr>
        <w:t xml:space="preserve"> cruz</w:t>
      </w:r>
      <w:r w:rsidR="00511E8F">
        <w:rPr>
          <w:sz w:val="24"/>
          <w:szCs w:val="24"/>
        </w:rPr>
        <w:t>.</w:t>
      </w:r>
      <w:r w:rsidR="00B57AB7">
        <w:rPr>
          <w:sz w:val="24"/>
          <w:szCs w:val="24"/>
        </w:rPr>
        <w:t>ambiente@gmail.com</w:t>
      </w:r>
    </w:p>
    <w:p w14:paraId="7108A07F" w14:textId="77777777" w:rsidR="0012462E" w:rsidRDefault="0012462E" w:rsidP="0012462E">
      <w:pPr>
        <w:jc w:val="center"/>
        <w:rPr>
          <w:b/>
          <w:sz w:val="24"/>
          <w:szCs w:val="24"/>
        </w:rPr>
      </w:pPr>
    </w:p>
    <w:p w14:paraId="7302112F" w14:textId="77777777" w:rsidR="0012462E" w:rsidRPr="004F6258" w:rsidRDefault="0012462E" w:rsidP="0012462E">
      <w:pPr>
        <w:jc w:val="center"/>
        <w:rPr>
          <w:b/>
          <w:sz w:val="24"/>
          <w:szCs w:val="24"/>
        </w:rPr>
      </w:pPr>
      <w:r w:rsidRPr="004F6258">
        <w:rPr>
          <w:b/>
          <w:sz w:val="24"/>
          <w:szCs w:val="24"/>
        </w:rPr>
        <w:t xml:space="preserve">RESUMO </w:t>
      </w:r>
    </w:p>
    <w:p w14:paraId="315A2B64" w14:textId="2CB37C25" w:rsidR="00B22F21" w:rsidRPr="00B22F21" w:rsidRDefault="00020479" w:rsidP="00B22F21">
      <w:pPr>
        <w:jc w:val="both"/>
        <w:rPr>
          <w:sz w:val="24"/>
          <w:szCs w:val="24"/>
        </w:rPr>
      </w:pPr>
      <w:r>
        <w:rPr>
          <w:sz w:val="24"/>
          <w:szCs w:val="24"/>
        </w:rPr>
        <w:t xml:space="preserve">O </w:t>
      </w:r>
      <w:r w:rsidR="009B1D51">
        <w:rPr>
          <w:sz w:val="24"/>
          <w:szCs w:val="24"/>
        </w:rPr>
        <w:t>o</w:t>
      </w:r>
      <w:r w:rsidR="00793078" w:rsidRPr="00B22F21">
        <w:rPr>
          <w:sz w:val="24"/>
          <w:szCs w:val="24"/>
        </w:rPr>
        <w:t xml:space="preserve">bjetivo da pesquisa concentrou-se </w:t>
      </w:r>
      <w:proofErr w:type="gramStart"/>
      <w:r w:rsidR="00793078" w:rsidRPr="00B22F21">
        <w:rPr>
          <w:sz w:val="24"/>
          <w:szCs w:val="24"/>
        </w:rPr>
        <w:t>em  identificar</w:t>
      </w:r>
      <w:proofErr w:type="gramEnd"/>
      <w:r w:rsidR="00793078" w:rsidRPr="00B22F21">
        <w:rPr>
          <w:sz w:val="24"/>
          <w:szCs w:val="24"/>
        </w:rPr>
        <w:t xml:space="preserve"> e avaliar as dificuldades enfrentadas pela agricultura familiar no manejo de seus cultivares e propor soluções a essas questões da comunidade de Burajuba, no Município de Barcarena/PA. O município apresenta notáveis transformações em seu histórico de ocupação e uso do solo, por apresentar vias favoráveis de acesso, tanto terrestres quanto aquáticas, benéficas ao escoamento da produção. Até a década de 70, Barcarena</w:t>
      </w:r>
      <w:r w:rsidR="000D4E53" w:rsidRPr="00B22F21">
        <w:rPr>
          <w:sz w:val="24"/>
          <w:szCs w:val="24"/>
        </w:rPr>
        <w:t xml:space="preserve"> </w:t>
      </w:r>
      <w:r w:rsidR="00793078" w:rsidRPr="00B22F21">
        <w:rPr>
          <w:sz w:val="24"/>
          <w:szCs w:val="24"/>
        </w:rPr>
        <w:t xml:space="preserve">possuía a economia baseada na agricultura familiar, extrativismo, pesca artesanal, além de praias para turismo local. A partir de então, tornou-se um </w:t>
      </w:r>
      <w:r w:rsidR="000D4E53" w:rsidRPr="00B22F21">
        <w:rPr>
          <w:sz w:val="24"/>
          <w:szCs w:val="24"/>
        </w:rPr>
        <w:t>polo</w:t>
      </w:r>
      <w:r w:rsidR="00793078" w:rsidRPr="00B22F21">
        <w:rPr>
          <w:sz w:val="24"/>
          <w:szCs w:val="24"/>
        </w:rPr>
        <w:t xml:space="preserve"> portuário-industrial. Em meio às áreas afetadas pela entrada do capital empresarial na região, encontra-se a comunidade Burajuba, imersa </w:t>
      </w:r>
      <w:r w:rsidR="009B1D51">
        <w:rPr>
          <w:sz w:val="24"/>
          <w:szCs w:val="24"/>
        </w:rPr>
        <w:t>em</w:t>
      </w:r>
      <w:r w:rsidR="00793078" w:rsidRPr="00B22F21">
        <w:rPr>
          <w:sz w:val="24"/>
          <w:szCs w:val="24"/>
        </w:rPr>
        <w:t xml:space="preserve"> questões de cunho ambiental, pois</w:t>
      </w:r>
      <w:r w:rsidR="009B1D51">
        <w:rPr>
          <w:sz w:val="24"/>
          <w:szCs w:val="24"/>
        </w:rPr>
        <w:t>,</w:t>
      </w:r>
      <w:r w:rsidR="00793078" w:rsidRPr="00B22F21">
        <w:rPr>
          <w:sz w:val="24"/>
          <w:szCs w:val="24"/>
        </w:rPr>
        <w:t xml:space="preserve"> nela atua grande empresa internacional e populações de agricultura familiar. Os Sistemas Agroflorestais (SAF’s) ou agroflorestas permitem a implantação de variedades de espécies vegetais e animais, melhorando a capacidade produtiva da terra além de otimizar a utilização dos recursos naturais.</w:t>
      </w:r>
      <w:r w:rsidR="00CD6485" w:rsidRPr="00B22F21">
        <w:rPr>
          <w:sz w:val="24"/>
          <w:szCs w:val="24"/>
        </w:rPr>
        <w:t xml:space="preserve"> Foram escolhidas 4 propriedades para o estudo, onde coletou-se 20 amostras de solo, sendo 5 em cada propriedade visitada, além do registro fotográfico que caracterizavam o local. Constatou-se nas amostras coletadas, acidez presente no solo, ataque de insetos-pragas nas culturas desenvolvidas, </w:t>
      </w:r>
      <w:r w:rsidR="000D4E53" w:rsidRPr="00B22F21">
        <w:rPr>
          <w:sz w:val="24"/>
          <w:szCs w:val="24"/>
        </w:rPr>
        <w:t xml:space="preserve">sintomas de patologias nos órgãos vegetativos, </w:t>
      </w:r>
      <w:r w:rsidR="00CD6485" w:rsidRPr="00B22F21">
        <w:rPr>
          <w:sz w:val="24"/>
          <w:szCs w:val="24"/>
        </w:rPr>
        <w:t>além da peculiaridade, de rachaduras nos frutos ainda imaturos.</w:t>
      </w:r>
      <w:r w:rsidR="00B22F21" w:rsidRPr="00B22F21">
        <w:rPr>
          <w:sz w:val="24"/>
          <w:szCs w:val="24"/>
        </w:rPr>
        <w:t xml:space="preserve"> Através da entrevista realizada com </w:t>
      </w:r>
      <w:proofErr w:type="gramStart"/>
      <w:r w:rsidR="00B22F21" w:rsidRPr="00B22F21">
        <w:rPr>
          <w:sz w:val="24"/>
          <w:szCs w:val="24"/>
        </w:rPr>
        <w:t>os proprietário</w:t>
      </w:r>
      <w:proofErr w:type="gramEnd"/>
      <w:r w:rsidR="00B22F21" w:rsidRPr="00B22F21">
        <w:rPr>
          <w:sz w:val="24"/>
          <w:szCs w:val="24"/>
        </w:rPr>
        <w:t xml:space="preserve"> visitados na comunidade que possuem algum tipo de cultivo, confirmou-se que não há acompanhamento técnico de profissionais que auxilie nas práticas do manejo de seus cultivares, acarretando em problemáticas como as encontradas durante a visita técnica.</w:t>
      </w:r>
    </w:p>
    <w:p w14:paraId="6B3F63C8" w14:textId="77777777" w:rsidR="0012462E" w:rsidRPr="00B22F21" w:rsidRDefault="00CD6485" w:rsidP="00B22F21">
      <w:pPr>
        <w:jc w:val="both"/>
        <w:rPr>
          <w:sz w:val="24"/>
          <w:szCs w:val="24"/>
        </w:rPr>
      </w:pPr>
      <w:r>
        <w:rPr>
          <w:sz w:val="24"/>
          <w:szCs w:val="24"/>
        </w:rPr>
        <w:t xml:space="preserve"> </w:t>
      </w:r>
    </w:p>
    <w:p w14:paraId="79E3E24B" w14:textId="77777777" w:rsidR="0012462E" w:rsidRPr="004F6258" w:rsidRDefault="0012462E" w:rsidP="00B22F21">
      <w:pPr>
        <w:jc w:val="both"/>
        <w:rPr>
          <w:sz w:val="24"/>
          <w:szCs w:val="24"/>
        </w:rPr>
      </w:pPr>
      <w:r w:rsidRPr="004F6258">
        <w:rPr>
          <w:b/>
          <w:bCs/>
          <w:sz w:val="24"/>
          <w:szCs w:val="24"/>
        </w:rPr>
        <w:t xml:space="preserve">Palavras-chave: </w:t>
      </w:r>
      <w:r w:rsidR="000D4E53">
        <w:rPr>
          <w:b/>
          <w:bCs/>
          <w:sz w:val="24"/>
          <w:szCs w:val="24"/>
        </w:rPr>
        <w:t>Agr</w:t>
      </w:r>
      <w:r w:rsidR="00750FEB">
        <w:rPr>
          <w:b/>
          <w:bCs/>
          <w:sz w:val="24"/>
          <w:szCs w:val="24"/>
        </w:rPr>
        <w:t>ossistemas. Barcarena. SAFs</w:t>
      </w:r>
      <w:r w:rsidR="000D4E53">
        <w:rPr>
          <w:b/>
          <w:bCs/>
          <w:sz w:val="24"/>
          <w:szCs w:val="24"/>
        </w:rPr>
        <w:t xml:space="preserve"> </w:t>
      </w:r>
    </w:p>
    <w:p w14:paraId="366D5427" w14:textId="77777777" w:rsidR="0012462E" w:rsidRPr="003F6E7F" w:rsidRDefault="0012462E" w:rsidP="0012462E">
      <w:pPr>
        <w:jc w:val="center"/>
        <w:rPr>
          <w:sz w:val="24"/>
          <w:szCs w:val="28"/>
        </w:rPr>
      </w:pPr>
    </w:p>
    <w:p w14:paraId="1B422E38" w14:textId="7994F865" w:rsidR="0012462E" w:rsidRDefault="0012462E" w:rsidP="00B22F21">
      <w:pPr>
        <w:jc w:val="both"/>
        <w:rPr>
          <w:sz w:val="24"/>
          <w:szCs w:val="24"/>
        </w:rPr>
      </w:pPr>
      <w:r w:rsidRPr="004F6258">
        <w:rPr>
          <w:b/>
          <w:sz w:val="24"/>
          <w:szCs w:val="24"/>
        </w:rPr>
        <w:lastRenderedPageBreak/>
        <w:t>Área de Interesse do Simpósio</w:t>
      </w:r>
      <w:r w:rsidRPr="004F6258">
        <w:rPr>
          <w:sz w:val="24"/>
          <w:szCs w:val="24"/>
        </w:rPr>
        <w:t>:</w:t>
      </w:r>
      <w:r w:rsidR="00B22F21">
        <w:rPr>
          <w:sz w:val="24"/>
          <w:szCs w:val="24"/>
        </w:rPr>
        <w:t xml:space="preserve"> </w:t>
      </w:r>
      <w:r w:rsidR="00933300">
        <w:rPr>
          <w:sz w:val="24"/>
          <w:szCs w:val="24"/>
        </w:rPr>
        <w:t>Gestão Ambiental</w:t>
      </w:r>
    </w:p>
    <w:p w14:paraId="54F3C9D9" w14:textId="77777777" w:rsidR="00B22F21" w:rsidRPr="00B22F21" w:rsidRDefault="00B22F21" w:rsidP="00B22F21">
      <w:pPr>
        <w:rPr>
          <w:sz w:val="24"/>
          <w:szCs w:val="24"/>
        </w:rPr>
      </w:pPr>
    </w:p>
    <w:p w14:paraId="279369D1" w14:textId="77777777" w:rsidR="0012462E" w:rsidRPr="00001E41" w:rsidRDefault="0012462E" w:rsidP="00C60EAE">
      <w:pPr>
        <w:tabs>
          <w:tab w:val="left" w:pos="1290"/>
        </w:tabs>
        <w:spacing w:after="360"/>
        <w:rPr>
          <w:color w:val="FF0000"/>
          <w:sz w:val="24"/>
          <w:szCs w:val="28"/>
        </w:rPr>
      </w:pPr>
      <w:r>
        <w:rPr>
          <w:b/>
          <w:sz w:val="24"/>
          <w:szCs w:val="24"/>
        </w:rPr>
        <w:t xml:space="preserve">1. </w:t>
      </w:r>
      <w:r w:rsidRPr="00001E41">
        <w:rPr>
          <w:b/>
          <w:sz w:val="24"/>
          <w:szCs w:val="24"/>
        </w:rPr>
        <w:t xml:space="preserve">INTRODUÇÃO </w:t>
      </w:r>
    </w:p>
    <w:p w14:paraId="5D4F448D" w14:textId="77777777" w:rsidR="00B57AB7" w:rsidRPr="00FA7375" w:rsidRDefault="00B57AB7" w:rsidP="00FA7375">
      <w:pPr>
        <w:spacing w:line="360" w:lineRule="auto"/>
        <w:ind w:firstLine="709"/>
        <w:jc w:val="both"/>
        <w:rPr>
          <w:sz w:val="24"/>
          <w:szCs w:val="24"/>
        </w:rPr>
      </w:pPr>
      <w:r w:rsidRPr="00FA7375">
        <w:rPr>
          <w:sz w:val="24"/>
          <w:szCs w:val="24"/>
        </w:rPr>
        <w:t>A região de Barcarena apresenta notáveis transformações em seu histórico de ocupação e uso do solo, por apresentar vias favoráveis de acesso, tanto terrestres quanto aquáticas, benéficas ao escoamento da produção. Além disso, abriga um complexo industrial responsável pelo desenvolvimento da região, provocando ocorrência de conflitos de interesses por parte de seus ocupantes (SILVA, 2012). Carmo &amp; Costa (2017) em seus estudos sobre a reestruturação urbana a partir da instalação de um complexo industrial em Barcarena, afirmam que a cidade perdeu suas características típicas de meio rural, e que essa população rural se sobrepõe a urbana.</w:t>
      </w:r>
    </w:p>
    <w:p w14:paraId="4505B5F5" w14:textId="77777777" w:rsidR="00B57AB7" w:rsidRPr="00FA7375" w:rsidRDefault="00B57AB7" w:rsidP="00FA7375">
      <w:pPr>
        <w:spacing w:line="360" w:lineRule="auto"/>
        <w:ind w:firstLine="709"/>
        <w:jc w:val="both"/>
        <w:rPr>
          <w:sz w:val="24"/>
          <w:szCs w:val="24"/>
        </w:rPr>
      </w:pPr>
      <w:r w:rsidRPr="00FA7375">
        <w:rPr>
          <w:sz w:val="24"/>
          <w:szCs w:val="24"/>
        </w:rPr>
        <w:t xml:space="preserve">De acordo com Hazeu (2015), até a década de 70, o município de Barcarena, possuía a economia baseada na agricultura familiar, extrativismo, pesca artesanal, além de praias para turismo local. A partir de então, tornou-se um </w:t>
      </w:r>
      <w:r w:rsidR="00C60EAE" w:rsidRPr="00FA7375">
        <w:rPr>
          <w:sz w:val="24"/>
          <w:szCs w:val="24"/>
        </w:rPr>
        <w:t>polo</w:t>
      </w:r>
      <w:r w:rsidRPr="00FA7375">
        <w:rPr>
          <w:sz w:val="24"/>
          <w:szCs w:val="24"/>
        </w:rPr>
        <w:t xml:space="preserve"> portuário-industrial diante da implantação do Programa Grande Carajás e, atualmente, como parte dos Programas de Aceleração de Crescimento e interesses do capital internacional. Contudo, o mesmo aponta que todo esse desenvolvimento contribui com a urbanização da região, no entanto, de maneira desigual, com estratégias que priorizam empresas e governo, deslocando a população para vilas.</w:t>
      </w:r>
    </w:p>
    <w:p w14:paraId="07223E97" w14:textId="77777777" w:rsidR="00B57AB7" w:rsidRPr="00FA7375" w:rsidRDefault="00B57AB7" w:rsidP="00FA7375">
      <w:pPr>
        <w:spacing w:line="360" w:lineRule="auto"/>
        <w:ind w:firstLine="709"/>
        <w:jc w:val="both"/>
        <w:rPr>
          <w:sz w:val="24"/>
          <w:szCs w:val="24"/>
        </w:rPr>
      </w:pPr>
      <w:r w:rsidRPr="00FA7375">
        <w:rPr>
          <w:sz w:val="24"/>
          <w:szCs w:val="24"/>
        </w:rPr>
        <w:t>Em meio às áreas afetadas pela entrada do capital empresarial na região, encontra-se a comunidade Burajuba, a qual está igualmente imersa nessas questões, pois nela atua grande empresa internacional e populações de agricultura familiar. A instalação de indústrias próximas a esta comunidade afeta diretamente os recursos naturais local.</w:t>
      </w:r>
    </w:p>
    <w:p w14:paraId="47C7DE61" w14:textId="77777777" w:rsidR="00B57AB7" w:rsidRPr="00FA7375" w:rsidRDefault="00B57AB7" w:rsidP="00FA7375">
      <w:pPr>
        <w:spacing w:line="360" w:lineRule="auto"/>
        <w:ind w:firstLine="709"/>
        <w:jc w:val="both"/>
        <w:rPr>
          <w:sz w:val="24"/>
          <w:szCs w:val="24"/>
        </w:rPr>
      </w:pPr>
      <w:r w:rsidRPr="00FA7375">
        <w:rPr>
          <w:sz w:val="24"/>
          <w:szCs w:val="24"/>
        </w:rPr>
        <w:t xml:space="preserve"> Conforme Maia (2014), o rio Murucupi e a floresta ao entorno foram severamente afetados. Segundo Silva (2012), às atividades econômicas em andamento com a indústria de transformação mineral foram e são responsáveis causar mudanças sócio espaciais no município de Barcarena afetando a rede hidrográfica do rio Murucupi. Esse rio também passa pela comunidade Burajuba, e foi por muito tempo fonte de subsistência, socialização e diversão (lazer) para as comunidades locais. Além de degradação ambiental, outro transtorno sofrido pelas comunidades tradicionais de Barcarena são as ameaças de desapropriação de suas terras, porém, movimentação social da comunidade teve grande significância na vitória e permanência nas suas terras. Deste modo, com o espaço reduzido e escassez de recursos naturais os indivíduos da comunidade Burajuba, passam </w:t>
      </w:r>
      <w:r w:rsidRPr="00FA7375">
        <w:rPr>
          <w:sz w:val="24"/>
          <w:szCs w:val="24"/>
        </w:rPr>
        <w:lastRenderedPageBreak/>
        <w:t>a trabalhar na agricultura com a área somente de seus quintais, transformando-os assim em quintais agroflorestais.</w:t>
      </w:r>
    </w:p>
    <w:p w14:paraId="59AAF991" w14:textId="77777777" w:rsidR="00B57AB7" w:rsidRPr="00FA7375" w:rsidRDefault="00B57AB7" w:rsidP="00FA7375">
      <w:pPr>
        <w:spacing w:line="360" w:lineRule="auto"/>
        <w:ind w:firstLine="709"/>
        <w:jc w:val="both"/>
        <w:rPr>
          <w:sz w:val="24"/>
          <w:szCs w:val="24"/>
        </w:rPr>
      </w:pPr>
      <w:r w:rsidRPr="00FA7375">
        <w:rPr>
          <w:sz w:val="24"/>
          <w:szCs w:val="24"/>
        </w:rPr>
        <w:t>Os Sistemas Agroflorestais (SAF’s) ou agroflorestas permitem a implantação de variedades de espécies vegetais e animais, melhorando a capacidade produtiva da terra além de otimizar a utilização dos recursos naturais, promovendo benefícios ecológicos, econômicos e sociais. Segundo Abdo; Valeri &amp; Martins; (2008) diferentes espécies por unidade de área melhoram as propriedades físicas, químicas e biológicas do solo devido a ciclagem de nutrientes e proteção contra a erosão e lixiviação.  </w:t>
      </w:r>
    </w:p>
    <w:p w14:paraId="0F3510B6" w14:textId="77777777" w:rsidR="00445E67" w:rsidRPr="00445E67" w:rsidRDefault="00445E67" w:rsidP="00445E67">
      <w:pPr>
        <w:spacing w:line="360" w:lineRule="auto"/>
        <w:ind w:firstLine="709"/>
        <w:jc w:val="both"/>
        <w:rPr>
          <w:sz w:val="24"/>
          <w:szCs w:val="24"/>
        </w:rPr>
      </w:pPr>
      <w:r w:rsidRPr="00445E67">
        <w:rPr>
          <w:color w:val="000000"/>
          <w:sz w:val="24"/>
          <w:szCs w:val="24"/>
        </w:rPr>
        <w:t>O Grupo de Estudo Meio Ambiente e Cidadania (GEMAC) da Universidade do Estado do Pará – UEPA, vinculado  ao Grupo de Pesquisa Tecnologia Agroindustrial e Ciências Ambientais para o Desenvolvimento Sustentável da Amazônia, voltado a atividades de pesquisa e estudo sobre questões sociais e ambientais na região metropolitana de Belém objetivou  com o estudo identificar e avaliar as dificuldades enfrentadas pela agricultura familiar no manejo de seus cultivares e propor soluções a essas questões da comunidade de Burajuba, no Município de Barcarena/PA.</w:t>
      </w:r>
    </w:p>
    <w:p w14:paraId="01CED237" w14:textId="77777777" w:rsidR="0012462E" w:rsidRPr="007A1CD9" w:rsidRDefault="0012462E" w:rsidP="00445E67">
      <w:pPr>
        <w:tabs>
          <w:tab w:val="left" w:pos="1290"/>
        </w:tabs>
        <w:spacing w:line="360" w:lineRule="auto"/>
        <w:rPr>
          <w:sz w:val="24"/>
          <w:szCs w:val="28"/>
        </w:rPr>
      </w:pPr>
    </w:p>
    <w:p w14:paraId="76632F04" w14:textId="77777777" w:rsidR="00C60EAE" w:rsidRDefault="0012462E" w:rsidP="007A1CD9">
      <w:pPr>
        <w:pStyle w:val="NormalWeb"/>
        <w:spacing w:before="0" w:beforeAutospacing="0" w:after="0" w:afterAutospacing="0"/>
        <w:rPr>
          <w:color w:val="000000"/>
        </w:rPr>
      </w:pPr>
      <w:r>
        <w:rPr>
          <w:b/>
        </w:rPr>
        <w:t>2.</w:t>
      </w:r>
      <w:r w:rsidR="00A43046">
        <w:rPr>
          <w:b/>
        </w:rPr>
        <w:t xml:space="preserve"> </w:t>
      </w:r>
      <w:r w:rsidRPr="00001E41">
        <w:rPr>
          <w:b/>
        </w:rPr>
        <w:t>METODOLOGIA</w:t>
      </w:r>
      <w:r w:rsidRPr="00001E41">
        <w:rPr>
          <w:b/>
          <w:sz w:val="28"/>
          <w:szCs w:val="28"/>
        </w:rPr>
        <w:t xml:space="preserve"> </w:t>
      </w:r>
    </w:p>
    <w:p w14:paraId="560F9EA5" w14:textId="77777777" w:rsidR="007A1CD9" w:rsidRDefault="007A1CD9" w:rsidP="00C60EAE">
      <w:pPr>
        <w:pStyle w:val="NormalWeb"/>
        <w:spacing w:before="0" w:beforeAutospacing="0" w:after="0" w:afterAutospacing="0"/>
        <w:ind w:firstLine="708"/>
        <w:jc w:val="both"/>
        <w:rPr>
          <w:color w:val="000000"/>
        </w:rPr>
      </w:pPr>
    </w:p>
    <w:p w14:paraId="304609F7" w14:textId="77777777" w:rsidR="00A43046" w:rsidRDefault="00A43046" w:rsidP="00A43046">
      <w:pPr>
        <w:pStyle w:val="Ttulo2"/>
        <w:rPr>
          <w:rFonts w:ascii="Times New Roman" w:hAnsi="Times New Roman" w:cs="Times New Roman"/>
          <w:color w:val="000000" w:themeColor="text1"/>
          <w:sz w:val="24"/>
          <w:szCs w:val="24"/>
        </w:rPr>
      </w:pPr>
      <w:proofErr w:type="gramStart"/>
      <w:r w:rsidRPr="00A43046">
        <w:rPr>
          <w:rFonts w:ascii="Times New Roman" w:hAnsi="Times New Roman" w:cs="Times New Roman"/>
          <w:color w:val="000000" w:themeColor="text1"/>
          <w:sz w:val="24"/>
          <w:szCs w:val="24"/>
        </w:rPr>
        <w:t>Área  de</w:t>
      </w:r>
      <w:proofErr w:type="gramEnd"/>
      <w:r w:rsidRPr="00A43046">
        <w:rPr>
          <w:rFonts w:ascii="Times New Roman" w:hAnsi="Times New Roman" w:cs="Times New Roman"/>
          <w:color w:val="000000" w:themeColor="text1"/>
          <w:sz w:val="24"/>
          <w:szCs w:val="24"/>
        </w:rPr>
        <w:t xml:space="preserve"> Estudo</w:t>
      </w:r>
    </w:p>
    <w:p w14:paraId="09F92366" w14:textId="30F72161" w:rsidR="00C60EAE" w:rsidRDefault="00C60EAE" w:rsidP="00A43046">
      <w:pPr>
        <w:pStyle w:val="Ttulo2"/>
        <w:spacing w:line="360" w:lineRule="auto"/>
        <w:ind w:firstLine="709"/>
        <w:jc w:val="both"/>
        <w:rPr>
          <w:rFonts w:ascii="Times New Roman" w:hAnsi="Times New Roman" w:cs="Times New Roman"/>
          <w:color w:val="000000"/>
          <w:sz w:val="24"/>
          <w:szCs w:val="24"/>
        </w:rPr>
      </w:pPr>
      <w:r w:rsidRPr="00A43046">
        <w:rPr>
          <w:rFonts w:ascii="Times New Roman" w:hAnsi="Times New Roman" w:cs="Times New Roman"/>
          <w:color w:val="000000"/>
          <w:sz w:val="24"/>
          <w:szCs w:val="24"/>
        </w:rPr>
        <w:t xml:space="preserve">O estudo foi realizado na comunidade Burajuba, localizada a noroeste de Barcarena/PA. Este município está situado entre as coordenadas geográficas S 01°30' </w:t>
      </w:r>
      <w:proofErr w:type="gramStart"/>
      <w:r w:rsidRPr="00A43046">
        <w:rPr>
          <w:rFonts w:ascii="Times New Roman" w:hAnsi="Times New Roman" w:cs="Times New Roman"/>
          <w:color w:val="000000"/>
          <w:sz w:val="24"/>
          <w:szCs w:val="24"/>
        </w:rPr>
        <w:t>24”e</w:t>
      </w:r>
      <w:proofErr w:type="gramEnd"/>
      <w:r w:rsidRPr="00A43046">
        <w:rPr>
          <w:rFonts w:ascii="Times New Roman" w:hAnsi="Times New Roman" w:cs="Times New Roman"/>
          <w:color w:val="000000"/>
          <w:sz w:val="24"/>
          <w:szCs w:val="24"/>
        </w:rPr>
        <w:t xml:space="preserve"> 48° 37' 12” W (fig</w:t>
      </w:r>
      <w:r w:rsidR="00E17041">
        <w:rPr>
          <w:rFonts w:ascii="Times New Roman" w:hAnsi="Times New Roman" w:cs="Times New Roman"/>
          <w:color w:val="000000"/>
          <w:sz w:val="24"/>
          <w:szCs w:val="24"/>
        </w:rPr>
        <w:t>.</w:t>
      </w:r>
      <w:r w:rsidRPr="00A43046">
        <w:rPr>
          <w:rFonts w:ascii="Times New Roman" w:hAnsi="Times New Roman" w:cs="Times New Roman"/>
          <w:color w:val="000000"/>
          <w:sz w:val="24"/>
          <w:szCs w:val="24"/>
        </w:rPr>
        <w:t xml:space="preserve"> </w:t>
      </w:r>
      <w:r w:rsidR="00E17041">
        <w:rPr>
          <w:rFonts w:ascii="Times New Roman" w:hAnsi="Times New Roman" w:cs="Times New Roman"/>
          <w:color w:val="000000"/>
          <w:sz w:val="24"/>
          <w:szCs w:val="24"/>
        </w:rPr>
        <w:t>0</w:t>
      </w:r>
      <w:r w:rsidRPr="00A43046">
        <w:rPr>
          <w:rFonts w:ascii="Times New Roman" w:hAnsi="Times New Roman" w:cs="Times New Roman"/>
          <w:color w:val="000000"/>
          <w:sz w:val="24"/>
          <w:szCs w:val="24"/>
        </w:rPr>
        <w:t xml:space="preserve">1 ). O clima da região de acordo com a classificação de Koppen é caracterizado como tropical chuvoso do tipo Afi, com a presença de chuva durante todo o ano (INMET, 2012). A pluviosidade média anual é de 2500 mm. O </w:t>
      </w:r>
      <w:proofErr w:type="gramStart"/>
      <w:r w:rsidRPr="00A43046">
        <w:rPr>
          <w:rFonts w:ascii="Times New Roman" w:hAnsi="Times New Roman" w:cs="Times New Roman"/>
          <w:color w:val="000000"/>
          <w:sz w:val="24"/>
          <w:szCs w:val="24"/>
        </w:rPr>
        <w:t>solo  encontrado</w:t>
      </w:r>
      <w:proofErr w:type="gramEnd"/>
      <w:r w:rsidRPr="00A43046">
        <w:rPr>
          <w:rFonts w:ascii="Times New Roman" w:hAnsi="Times New Roman" w:cs="Times New Roman"/>
          <w:color w:val="000000"/>
          <w:sz w:val="24"/>
          <w:szCs w:val="24"/>
        </w:rPr>
        <w:t xml:space="preserve"> é do tipo Latossolo Amarelo distrófico, o Podzol Hidromórfico e Concrecionário Lateritico indiscriminado distrófico, textura indiscriminada (EMBRAPA, 2013).</w:t>
      </w:r>
    </w:p>
    <w:p w14:paraId="13C857EA" w14:textId="07E15F0A" w:rsidR="00E17041" w:rsidRDefault="00E17041" w:rsidP="00E17041"/>
    <w:p w14:paraId="6C07AA7E" w14:textId="7D2495E3" w:rsidR="00E17041" w:rsidRDefault="00E17041" w:rsidP="00E17041"/>
    <w:p w14:paraId="7F9717E0" w14:textId="627BFAA9" w:rsidR="00E17041" w:rsidRDefault="00E17041" w:rsidP="00E17041"/>
    <w:p w14:paraId="494C2333" w14:textId="08EF3465" w:rsidR="00E17041" w:rsidRDefault="00E17041" w:rsidP="00E17041"/>
    <w:p w14:paraId="5BB9CA80" w14:textId="019A791B" w:rsidR="00E17041" w:rsidRDefault="00E17041" w:rsidP="00E17041"/>
    <w:p w14:paraId="1E24A3CD" w14:textId="7EACC2A4" w:rsidR="00E17041" w:rsidRDefault="00E17041" w:rsidP="00E17041"/>
    <w:p w14:paraId="44B40ABF" w14:textId="4A0D18AE" w:rsidR="00E17041" w:rsidRDefault="00E17041" w:rsidP="00E17041"/>
    <w:p w14:paraId="73789623" w14:textId="7424AF21" w:rsidR="00E17041" w:rsidRDefault="00E17041" w:rsidP="00E17041"/>
    <w:p w14:paraId="3E5F6CEA" w14:textId="6DE22472" w:rsidR="00E17041" w:rsidRDefault="00E17041" w:rsidP="00E17041"/>
    <w:p w14:paraId="179D28A5" w14:textId="032D05E8" w:rsidR="00E17041" w:rsidRDefault="00E17041" w:rsidP="00E17041"/>
    <w:p w14:paraId="71483F17" w14:textId="7BA93CD5" w:rsidR="00E17041" w:rsidRDefault="00E17041" w:rsidP="00E17041"/>
    <w:p w14:paraId="268FA24E" w14:textId="6F52459A" w:rsidR="00E17041" w:rsidRDefault="00E17041" w:rsidP="00E17041"/>
    <w:p w14:paraId="424518C9" w14:textId="6FD4A9F6" w:rsidR="00E17041" w:rsidRDefault="00E17041" w:rsidP="00E17041"/>
    <w:p w14:paraId="4C89457E" w14:textId="6F09AA94" w:rsidR="00E17041" w:rsidRPr="00A157FC" w:rsidRDefault="00A157FC" w:rsidP="00E17041">
      <w:pPr>
        <w:rPr>
          <w:sz w:val="24"/>
          <w:szCs w:val="24"/>
        </w:rPr>
      </w:pPr>
      <w:r>
        <w:rPr>
          <w:sz w:val="24"/>
          <w:szCs w:val="24"/>
        </w:rPr>
        <w:t xml:space="preserve">Figura 01- </w:t>
      </w:r>
      <w:r w:rsidRPr="00A157FC">
        <w:rPr>
          <w:sz w:val="24"/>
          <w:szCs w:val="24"/>
        </w:rPr>
        <w:t>Mapa</w:t>
      </w:r>
      <w:r>
        <w:rPr>
          <w:sz w:val="24"/>
          <w:szCs w:val="24"/>
        </w:rPr>
        <w:t xml:space="preserve"> dos</w:t>
      </w:r>
      <w:r w:rsidRPr="00A157FC">
        <w:rPr>
          <w:sz w:val="24"/>
          <w:szCs w:val="24"/>
        </w:rPr>
        <w:t xml:space="preserve"> Pontos de coletas de solo na comunidade Burajuba / Barcarena</w:t>
      </w:r>
      <w:r w:rsidR="00933300">
        <w:rPr>
          <w:sz w:val="24"/>
          <w:szCs w:val="24"/>
        </w:rPr>
        <w:t>-PA</w:t>
      </w:r>
      <w:bookmarkStart w:id="1" w:name="_GoBack"/>
      <w:bookmarkEnd w:id="1"/>
    </w:p>
    <w:p w14:paraId="156D7CFD" w14:textId="22098C73" w:rsidR="00E17041" w:rsidRDefault="00E17041" w:rsidP="00E17041"/>
    <w:p w14:paraId="635DD870" w14:textId="35D7BE74" w:rsidR="00E17041" w:rsidRDefault="00A157FC" w:rsidP="00E17041">
      <w:r>
        <w:rPr>
          <w:noProof/>
        </w:rPr>
        <w:drawing>
          <wp:inline distT="0" distB="0" distL="0" distR="0" wp14:anchorId="43591F85" wp14:editId="798F150F">
            <wp:extent cx="5972175" cy="4222115"/>
            <wp:effectExtent l="0" t="0" r="9525"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222115"/>
                    </a:xfrm>
                    <a:prstGeom prst="rect">
                      <a:avLst/>
                    </a:prstGeom>
                    <a:noFill/>
                    <a:ln>
                      <a:noFill/>
                    </a:ln>
                  </pic:spPr>
                </pic:pic>
              </a:graphicData>
            </a:graphic>
          </wp:inline>
        </w:drawing>
      </w:r>
    </w:p>
    <w:p w14:paraId="546FECAA" w14:textId="64D71F8E" w:rsidR="00E17041" w:rsidRDefault="00E17041" w:rsidP="00E17041"/>
    <w:p w14:paraId="2BE276B6" w14:textId="4BFAFBBE" w:rsidR="00E17041" w:rsidRPr="00A157FC" w:rsidRDefault="00A157FC" w:rsidP="00E17041">
      <w:pPr>
        <w:rPr>
          <w:sz w:val="22"/>
          <w:szCs w:val="22"/>
        </w:rPr>
      </w:pPr>
      <w:r>
        <w:t xml:space="preserve">     </w:t>
      </w:r>
      <w:r w:rsidRPr="00A157FC">
        <w:rPr>
          <w:sz w:val="22"/>
          <w:szCs w:val="22"/>
        </w:rPr>
        <w:t xml:space="preserve"> Fonte: Silva,2018</w:t>
      </w:r>
    </w:p>
    <w:p w14:paraId="2A85D5B1" w14:textId="6B63AE41" w:rsidR="00E17041" w:rsidRPr="00A157FC" w:rsidRDefault="00E17041" w:rsidP="00E17041">
      <w:pPr>
        <w:rPr>
          <w:sz w:val="22"/>
          <w:szCs w:val="22"/>
        </w:rPr>
      </w:pPr>
    </w:p>
    <w:p w14:paraId="35CFAB4A" w14:textId="77777777" w:rsidR="007A1CD9" w:rsidRPr="007A1CD9" w:rsidRDefault="007A1CD9" w:rsidP="007A1CD9"/>
    <w:p w14:paraId="7AEB084D" w14:textId="77777777" w:rsidR="00A43046" w:rsidRPr="00C60EAE" w:rsidRDefault="00A43046" w:rsidP="00A43046">
      <w:pPr>
        <w:jc w:val="both"/>
        <w:rPr>
          <w:color w:val="000000"/>
          <w:sz w:val="24"/>
          <w:szCs w:val="24"/>
        </w:rPr>
      </w:pPr>
      <w:r>
        <w:rPr>
          <w:sz w:val="24"/>
          <w:szCs w:val="24"/>
        </w:rPr>
        <w:t>Coleta de dados</w:t>
      </w:r>
    </w:p>
    <w:p w14:paraId="25AA6AAF" w14:textId="77777777" w:rsidR="00C60EAE" w:rsidRPr="007A1CD9" w:rsidRDefault="00C60EAE" w:rsidP="00A43046">
      <w:pPr>
        <w:pStyle w:val="SemEspaamento"/>
        <w:spacing w:line="360" w:lineRule="auto"/>
        <w:ind w:firstLine="709"/>
        <w:jc w:val="both"/>
        <w:rPr>
          <w:color w:val="000000" w:themeColor="text1"/>
          <w:sz w:val="24"/>
          <w:szCs w:val="24"/>
        </w:rPr>
      </w:pPr>
      <w:r w:rsidRPr="00A43046">
        <w:rPr>
          <w:sz w:val="24"/>
          <w:szCs w:val="24"/>
          <w:shd w:val="clear" w:color="auto" w:fill="FFFFFF"/>
        </w:rPr>
        <w:t>A pesquisa desenvolveu-se no primeiro trimestre de 2018, em duas etapas: A primeira etapa se deu com a visita em 9 (nove) propriedades da comunidade para aplicação de formulários de entrevista estruturadas</w:t>
      </w:r>
      <w:r w:rsidRPr="00A43046">
        <w:rPr>
          <w:sz w:val="24"/>
          <w:szCs w:val="24"/>
        </w:rPr>
        <w:t xml:space="preserve">, na busca de traçar o perfil das mesmas e facilitar a escolha, de quais seriam passíveis de estudo. Na segunda etapa, realizou-se a escolha das mesmas, a coleta de solo, além de </w:t>
      </w:r>
      <w:r w:rsidRPr="007A1CD9">
        <w:rPr>
          <w:color w:val="000000" w:themeColor="text1"/>
          <w:sz w:val="24"/>
          <w:szCs w:val="24"/>
        </w:rPr>
        <w:t xml:space="preserve">registros fotográficos das situações que permeavam os cultivares encontrados. </w:t>
      </w:r>
    </w:p>
    <w:p w14:paraId="15CB8708" w14:textId="77777777" w:rsidR="007A1CD9" w:rsidRDefault="00C60EAE" w:rsidP="007A1CD9">
      <w:pPr>
        <w:pStyle w:val="SemEspaamento"/>
        <w:spacing w:line="360" w:lineRule="auto"/>
        <w:ind w:firstLine="709"/>
        <w:jc w:val="both"/>
        <w:rPr>
          <w:sz w:val="24"/>
          <w:szCs w:val="24"/>
        </w:rPr>
      </w:pPr>
      <w:r w:rsidRPr="00A43046">
        <w:rPr>
          <w:sz w:val="24"/>
          <w:szCs w:val="24"/>
        </w:rPr>
        <w:t xml:space="preserve">As coletas das amostras de solo foram realizadas em 4 propriedades, a partir da metodologia do </w:t>
      </w:r>
      <w:r w:rsidR="00C002E5" w:rsidRPr="00A43046">
        <w:rPr>
          <w:sz w:val="24"/>
          <w:szCs w:val="24"/>
        </w:rPr>
        <w:t>ziguezague</w:t>
      </w:r>
      <w:r w:rsidRPr="00A43046">
        <w:rPr>
          <w:sz w:val="24"/>
          <w:szCs w:val="24"/>
        </w:rPr>
        <w:t>. Desse modo, para caracterizar as condições de solo das áreas escolhidas, coletou-</w:t>
      </w:r>
      <w:r w:rsidRPr="00A43046">
        <w:rPr>
          <w:sz w:val="24"/>
          <w:szCs w:val="24"/>
        </w:rPr>
        <w:lastRenderedPageBreak/>
        <w:t>se 5 amostras em diferentes pontos, em cada, com o auxílio de um trado holandês, totalizando 20 amostras, homogeneizadas e armazenadas em sacos plásticos.</w:t>
      </w:r>
    </w:p>
    <w:p w14:paraId="3C07EE03" w14:textId="77777777" w:rsidR="007A1CD9" w:rsidRDefault="007A1CD9" w:rsidP="007A1CD9">
      <w:pPr>
        <w:pStyle w:val="SemEspaamento"/>
        <w:spacing w:line="360" w:lineRule="auto"/>
        <w:ind w:firstLine="709"/>
        <w:jc w:val="both"/>
        <w:rPr>
          <w:sz w:val="24"/>
          <w:szCs w:val="24"/>
        </w:rPr>
      </w:pPr>
    </w:p>
    <w:p w14:paraId="1742B419" w14:textId="77777777" w:rsidR="007A1CD9" w:rsidRPr="007A1CD9" w:rsidRDefault="007A1CD9" w:rsidP="007A1CD9">
      <w:pPr>
        <w:pStyle w:val="Ttulo2"/>
        <w:rPr>
          <w:rFonts w:ascii="Times New Roman" w:hAnsi="Times New Roman" w:cs="Times New Roman"/>
          <w:color w:val="000000" w:themeColor="text1"/>
          <w:sz w:val="24"/>
          <w:szCs w:val="24"/>
        </w:rPr>
      </w:pPr>
      <w:r w:rsidRPr="007A1CD9">
        <w:rPr>
          <w:rFonts w:ascii="Times New Roman" w:hAnsi="Times New Roman" w:cs="Times New Roman"/>
          <w:color w:val="000000" w:themeColor="text1"/>
          <w:sz w:val="24"/>
          <w:szCs w:val="24"/>
        </w:rPr>
        <w:t>An</w:t>
      </w:r>
      <w:r w:rsidR="00D03200">
        <w:rPr>
          <w:rFonts w:ascii="Times New Roman" w:hAnsi="Times New Roman" w:cs="Times New Roman"/>
          <w:color w:val="000000" w:themeColor="text1"/>
          <w:sz w:val="24"/>
          <w:szCs w:val="24"/>
        </w:rPr>
        <w:t>á</w:t>
      </w:r>
      <w:r w:rsidRPr="007A1CD9">
        <w:rPr>
          <w:rFonts w:ascii="Times New Roman" w:hAnsi="Times New Roman" w:cs="Times New Roman"/>
          <w:color w:val="000000" w:themeColor="text1"/>
          <w:sz w:val="24"/>
          <w:szCs w:val="24"/>
        </w:rPr>
        <w:t>lise de dados</w:t>
      </w:r>
    </w:p>
    <w:p w14:paraId="7503CFBD" w14:textId="77777777" w:rsidR="0012462E" w:rsidRPr="007A1CD9" w:rsidRDefault="00C60EAE" w:rsidP="007A1CD9">
      <w:pPr>
        <w:spacing w:line="360" w:lineRule="auto"/>
        <w:ind w:firstLine="720"/>
        <w:jc w:val="both"/>
        <w:rPr>
          <w:sz w:val="24"/>
          <w:szCs w:val="24"/>
        </w:rPr>
      </w:pPr>
      <w:r w:rsidRPr="00C60EAE">
        <w:rPr>
          <w:color w:val="000000"/>
          <w:sz w:val="24"/>
          <w:szCs w:val="24"/>
        </w:rPr>
        <w:t>As amostras foram encaminhadas para a Embrapa Amazônia Oriental, para a realização de análises químicas do solo, de acordo com suas metodologias</w:t>
      </w:r>
      <w:r w:rsidR="007A1CD9">
        <w:rPr>
          <w:color w:val="000000"/>
          <w:sz w:val="24"/>
          <w:szCs w:val="24"/>
        </w:rPr>
        <w:t>. Os dados foram tratados em planilha Excel,</w:t>
      </w:r>
      <w:r w:rsidRPr="00C60EAE">
        <w:rPr>
          <w:color w:val="000000"/>
          <w:sz w:val="24"/>
          <w:szCs w:val="24"/>
        </w:rPr>
        <w:t xml:space="preserve"> buscando-se verificar as condições atuais de cultivo.</w:t>
      </w:r>
      <w:r w:rsidR="007A1CD9">
        <w:rPr>
          <w:color w:val="000000"/>
          <w:sz w:val="24"/>
          <w:szCs w:val="24"/>
        </w:rPr>
        <w:t xml:space="preserve"> </w:t>
      </w:r>
    </w:p>
    <w:p w14:paraId="2E456964" w14:textId="77777777" w:rsidR="0012462E" w:rsidRDefault="0012462E" w:rsidP="0012462E">
      <w:pPr>
        <w:tabs>
          <w:tab w:val="left" w:pos="1290"/>
        </w:tabs>
        <w:jc w:val="both"/>
        <w:rPr>
          <w:b/>
          <w:sz w:val="24"/>
          <w:szCs w:val="24"/>
        </w:rPr>
      </w:pPr>
    </w:p>
    <w:p w14:paraId="37E8F22D" w14:textId="77777777" w:rsidR="0012462E" w:rsidRDefault="0012462E" w:rsidP="00C002E5">
      <w:pPr>
        <w:tabs>
          <w:tab w:val="left" w:pos="1290"/>
        </w:tabs>
        <w:rPr>
          <w:b/>
          <w:sz w:val="24"/>
          <w:szCs w:val="24"/>
        </w:rPr>
      </w:pPr>
      <w:r>
        <w:rPr>
          <w:b/>
          <w:sz w:val="24"/>
          <w:szCs w:val="24"/>
        </w:rPr>
        <w:t xml:space="preserve">3. </w:t>
      </w:r>
      <w:r w:rsidRPr="00001E41">
        <w:rPr>
          <w:b/>
          <w:sz w:val="24"/>
          <w:szCs w:val="24"/>
        </w:rPr>
        <w:t>RESULTADOS E DISCUSSÃO</w:t>
      </w:r>
    </w:p>
    <w:p w14:paraId="7E9F81CF" w14:textId="77777777" w:rsidR="00C002E5" w:rsidRPr="00001E41" w:rsidRDefault="00C002E5" w:rsidP="00C002E5">
      <w:pPr>
        <w:tabs>
          <w:tab w:val="left" w:pos="1290"/>
        </w:tabs>
        <w:rPr>
          <w:color w:val="FF0000"/>
          <w:sz w:val="28"/>
          <w:szCs w:val="28"/>
        </w:rPr>
      </w:pPr>
    </w:p>
    <w:p w14:paraId="4843DDC1" w14:textId="77777777" w:rsidR="00B22F21" w:rsidRDefault="007A1CD9" w:rsidP="00B22F21">
      <w:pPr>
        <w:pStyle w:val="NormalWeb"/>
        <w:spacing w:before="0" w:beforeAutospacing="0" w:after="0" w:afterAutospacing="0" w:line="360" w:lineRule="auto"/>
        <w:ind w:firstLine="709"/>
        <w:jc w:val="both"/>
        <w:rPr>
          <w:color w:val="000000"/>
        </w:rPr>
      </w:pPr>
      <w:r w:rsidRPr="007A1CD9">
        <w:rPr>
          <w:color w:val="000000"/>
        </w:rPr>
        <w:t xml:space="preserve">Os resultados obtidos por meio das análises químicas do solo, evidenciaram o que foi observado em campo. As espécies cultivadas pelos moradores da comunidade de Burajuba apresentavam grandes deficiências nutricionais, entre elas estavam o </w:t>
      </w:r>
      <w:r w:rsidRPr="007A1CD9">
        <w:rPr>
          <w:i/>
          <w:iCs/>
          <w:color w:val="000000"/>
        </w:rPr>
        <w:t>Euterpe</w:t>
      </w:r>
      <w:r w:rsidRPr="007A1CD9">
        <w:rPr>
          <w:color w:val="000000"/>
        </w:rPr>
        <w:t xml:space="preserve"> </w:t>
      </w:r>
      <w:r w:rsidRPr="007A1CD9">
        <w:rPr>
          <w:i/>
          <w:iCs/>
          <w:color w:val="000000"/>
        </w:rPr>
        <w:t>oleracea</w:t>
      </w:r>
      <w:r w:rsidRPr="007A1CD9">
        <w:rPr>
          <w:color w:val="000000"/>
        </w:rPr>
        <w:t xml:space="preserve"> Mart. (açaí), </w:t>
      </w:r>
      <w:r w:rsidRPr="007A1CD9">
        <w:rPr>
          <w:i/>
          <w:iCs/>
          <w:color w:val="000000"/>
        </w:rPr>
        <w:t xml:space="preserve">Manihot esculenta </w:t>
      </w:r>
      <w:r w:rsidRPr="007A1CD9">
        <w:rPr>
          <w:color w:val="000000"/>
        </w:rPr>
        <w:t xml:space="preserve">Crantz (mandioca), </w:t>
      </w:r>
      <w:r w:rsidRPr="007A1CD9">
        <w:rPr>
          <w:i/>
          <w:iCs/>
          <w:color w:val="000000"/>
          <w:shd w:val="clear" w:color="auto" w:fill="FFFFFF"/>
        </w:rPr>
        <w:t>Ananas comosus</w:t>
      </w:r>
      <w:r w:rsidRPr="007A1CD9">
        <w:rPr>
          <w:color w:val="000000"/>
          <w:shd w:val="clear" w:color="auto" w:fill="FFFFFF"/>
        </w:rPr>
        <w:t xml:space="preserve"> L. </w:t>
      </w:r>
      <w:proofErr w:type="gramStart"/>
      <w:r w:rsidRPr="007A1CD9">
        <w:rPr>
          <w:color w:val="000000"/>
          <w:shd w:val="clear" w:color="auto" w:fill="FFFFFF"/>
        </w:rPr>
        <w:t xml:space="preserve">Merril </w:t>
      </w:r>
      <w:r w:rsidRPr="007A1CD9">
        <w:rPr>
          <w:color w:val="000000"/>
        </w:rPr>
        <w:t> (</w:t>
      </w:r>
      <w:proofErr w:type="gramEnd"/>
      <w:r w:rsidRPr="007A1CD9">
        <w:rPr>
          <w:color w:val="000000"/>
        </w:rPr>
        <w:t xml:space="preserve">abacaxi), </w:t>
      </w:r>
      <w:r w:rsidRPr="007A1CD9">
        <w:rPr>
          <w:i/>
          <w:iCs/>
          <w:color w:val="000000"/>
          <w:shd w:val="clear" w:color="auto" w:fill="FFFFFF"/>
        </w:rPr>
        <w:t xml:space="preserve">Theobroma grandiflorum </w:t>
      </w:r>
      <w:r w:rsidRPr="007A1CD9">
        <w:rPr>
          <w:color w:val="000000"/>
          <w:shd w:val="clear" w:color="auto" w:fill="FFFFFF"/>
        </w:rPr>
        <w:t xml:space="preserve">(Willd. ex Spreng.) Schum </w:t>
      </w:r>
      <w:r w:rsidRPr="007A1CD9">
        <w:rPr>
          <w:color w:val="000000"/>
        </w:rPr>
        <w:t>(</w:t>
      </w:r>
      <w:r w:rsidR="00F71BAF" w:rsidRPr="007A1CD9">
        <w:rPr>
          <w:color w:val="000000"/>
        </w:rPr>
        <w:t>cupuaç</w:t>
      </w:r>
      <w:r w:rsidR="00F71BAF">
        <w:rPr>
          <w:color w:val="000000"/>
        </w:rPr>
        <w:t>u</w:t>
      </w:r>
      <w:r w:rsidRPr="007A1CD9">
        <w:rPr>
          <w:color w:val="000000"/>
        </w:rPr>
        <w:t xml:space="preserve">), </w:t>
      </w:r>
      <w:r w:rsidRPr="007A1CD9">
        <w:rPr>
          <w:i/>
          <w:iCs/>
          <w:color w:val="000000"/>
          <w:shd w:val="clear" w:color="auto" w:fill="FFFFFF"/>
        </w:rPr>
        <w:t xml:space="preserve">Mangifera indica </w:t>
      </w:r>
      <w:r w:rsidRPr="007A1CD9">
        <w:rPr>
          <w:color w:val="000000"/>
          <w:shd w:val="clear" w:color="auto" w:fill="FFFFFF"/>
        </w:rPr>
        <w:t>L.</w:t>
      </w:r>
      <w:r w:rsidRPr="007A1CD9">
        <w:rPr>
          <w:color w:val="666666"/>
          <w:shd w:val="clear" w:color="auto" w:fill="FFFFFF"/>
        </w:rPr>
        <w:t xml:space="preserve"> (</w:t>
      </w:r>
      <w:r w:rsidRPr="007A1CD9">
        <w:rPr>
          <w:color w:val="000000"/>
        </w:rPr>
        <w:t xml:space="preserve">manga) e </w:t>
      </w:r>
      <w:r w:rsidRPr="007A1CD9">
        <w:rPr>
          <w:i/>
          <w:iCs/>
          <w:color w:val="000000"/>
        </w:rPr>
        <w:t>Inga edulis</w:t>
      </w:r>
      <w:r w:rsidRPr="007A1CD9">
        <w:rPr>
          <w:color w:val="000000"/>
        </w:rPr>
        <w:t xml:space="preserve"> (ingá). Os sintomas de deficiência indicado por falta dos macronutrientes constatou-se através de suas folhas, caracterizadas por uma coloração amarronzada e partes amareladas (clorose foliar), necroses, </w:t>
      </w:r>
      <w:proofErr w:type="gramStart"/>
      <w:r w:rsidRPr="007A1CD9">
        <w:rPr>
          <w:color w:val="000000"/>
        </w:rPr>
        <w:t>frutas enegrecidas e rachadas anterior</w:t>
      </w:r>
      <w:proofErr w:type="gramEnd"/>
      <w:r w:rsidRPr="007A1CD9">
        <w:rPr>
          <w:color w:val="000000"/>
        </w:rPr>
        <w:t xml:space="preserve"> a maturação em alguns cultivares. Em diferentes propriedades, foram </w:t>
      </w:r>
      <w:proofErr w:type="gramStart"/>
      <w:r w:rsidRPr="007A1CD9">
        <w:rPr>
          <w:color w:val="000000"/>
        </w:rPr>
        <w:t>constatados</w:t>
      </w:r>
      <w:proofErr w:type="gramEnd"/>
      <w:r w:rsidRPr="007A1CD9">
        <w:rPr>
          <w:color w:val="000000"/>
        </w:rPr>
        <w:t xml:space="preserve"> infestações por insetos pragas, principalmente gafanhotos, destacado na figura 2</w:t>
      </w:r>
      <w:r w:rsidR="00FA1B18">
        <w:rPr>
          <w:color w:val="000000"/>
        </w:rPr>
        <w:t>c e 2d</w:t>
      </w:r>
      <w:r w:rsidRPr="007A1CD9">
        <w:rPr>
          <w:color w:val="000000"/>
        </w:rPr>
        <w:t>.</w:t>
      </w:r>
    </w:p>
    <w:p w14:paraId="6E9F232E" w14:textId="77777777" w:rsidR="00FA1B18" w:rsidRDefault="00FA1B18" w:rsidP="007A1CD9">
      <w:pPr>
        <w:pStyle w:val="NormalWeb"/>
        <w:spacing w:before="0" w:beforeAutospacing="0" w:after="0" w:afterAutospacing="0" w:line="360" w:lineRule="auto"/>
        <w:ind w:firstLine="709"/>
        <w:jc w:val="both"/>
        <w:rPr>
          <w:color w:val="000000"/>
        </w:rPr>
      </w:pPr>
    </w:p>
    <w:p w14:paraId="6A159564" w14:textId="42B2D85A" w:rsidR="007A1CD9" w:rsidRPr="00375CAB" w:rsidRDefault="00FA1B18" w:rsidP="00375CAB">
      <w:pPr>
        <w:pStyle w:val="NormalWeb"/>
        <w:spacing w:before="0" w:beforeAutospacing="0" w:after="0" w:afterAutospacing="0" w:line="360" w:lineRule="auto"/>
        <w:ind w:firstLine="709"/>
        <w:jc w:val="center"/>
        <w:rPr>
          <w:sz w:val="22"/>
          <w:szCs w:val="22"/>
        </w:rPr>
      </w:pPr>
      <w:r w:rsidRPr="00FA1B18">
        <w:rPr>
          <w:color w:val="000000"/>
          <w:sz w:val="22"/>
          <w:szCs w:val="22"/>
        </w:rPr>
        <w:lastRenderedPageBreak/>
        <w:t>Figura 2 - Evidências de deficiência nutricional e ataque de insetos, encontradas na área.</w:t>
      </w:r>
      <w:r w:rsidR="00B22F21" w:rsidRPr="00B22F21">
        <w:rPr>
          <w:noProof/>
        </w:rPr>
        <w:t xml:space="preserve"> </w:t>
      </w:r>
      <w:r w:rsidR="00020479">
        <w:rPr>
          <w:noProof/>
          <w:sz w:val="22"/>
          <w:szCs w:val="22"/>
        </w:rPr>
        <w:drawing>
          <wp:inline distT="0" distB="0" distL="0" distR="0" wp14:anchorId="6222C158" wp14:editId="39DB53AF">
            <wp:extent cx="4924425" cy="2769826"/>
            <wp:effectExtent l="0" t="0" r="0" b="0"/>
            <wp:docPr id="1" name="Imagem 1" descr="Uma imagem contendo árvore, grama, ao ar livre&#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7999" cy="2783086"/>
                    </a:xfrm>
                    <a:prstGeom prst="rect">
                      <a:avLst/>
                    </a:prstGeom>
                  </pic:spPr>
                </pic:pic>
              </a:graphicData>
            </a:graphic>
          </wp:inline>
        </w:drawing>
      </w:r>
    </w:p>
    <w:p w14:paraId="59111CEE" w14:textId="77777777" w:rsidR="00FA1B18" w:rsidRDefault="00FA1B18" w:rsidP="00FA1B18">
      <w:pPr>
        <w:spacing w:line="360" w:lineRule="auto"/>
        <w:ind w:firstLine="708"/>
        <w:jc w:val="center"/>
        <w:rPr>
          <w:sz w:val="22"/>
          <w:szCs w:val="22"/>
        </w:rPr>
      </w:pPr>
      <w:proofErr w:type="gramStart"/>
      <w:r w:rsidRPr="00FA1B18">
        <w:rPr>
          <w:sz w:val="22"/>
          <w:szCs w:val="22"/>
        </w:rPr>
        <w:t>Fonte :</w:t>
      </w:r>
      <w:proofErr w:type="gramEnd"/>
      <w:r w:rsidRPr="00FA1B18">
        <w:rPr>
          <w:sz w:val="22"/>
          <w:szCs w:val="22"/>
        </w:rPr>
        <w:t xml:space="preserve"> Autores, 2018.</w:t>
      </w:r>
    </w:p>
    <w:p w14:paraId="008FBD1E" w14:textId="77777777" w:rsidR="00FA1B18" w:rsidRDefault="00F17AFF" w:rsidP="00F17AFF">
      <w:pPr>
        <w:tabs>
          <w:tab w:val="left" w:pos="4575"/>
        </w:tabs>
        <w:spacing w:line="360" w:lineRule="auto"/>
        <w:ind w:firstLine="708"/>
        <w:rPr>
          <w:sz w:val="22"/>
          <w:szCs w:val="22"/>
        </w:rPr>
      </w:pPr>
      <w:r>
        <w:rPr>
          <w:sz w:val="22"/>
          <w:szCs w:val="22"/>
        </w:rPr>
        <w:tab/>
      </w:r>
    </w:p>
    <w:p w14:paraId="2556D588" w14:textId="77777777" w:rsidR="00FA1B18" w:rsidRDefault="00FA1B18" w:rsidP="00FA1B18">
      <w:pPr>
        <w:spacing w:line="360" w:lineRule="auto"/>
        <w:ind w:firstLine="709"/>
        <w:jc w:val="both"/>
        <w:rPr>
          <w:sz w:val="24"/>
          <w:szCs w:val="24"/>
        </w:rPr>
      </w:pPr>
      <w:r w:rsidRPr="00FA1B18">
        <w:rPr>
          <w:sz w:val="24"/>
          <w:szCs w:val="24"/>
        </w:rPr>
        <w:t xml:space="preserve">Segundo </w:t>
      </w:r>
      <w:proofErr w:type="spellStart"/>
      <w:r w:rsidRPr="00FA1B18">
        <w:rPr>
          <w:sz w:val="24"/>
          <w:szCs w:val="24"/>
        </w:rPr>
        <w:t>Doran</w:t>
      </w:r>
      <w:proofErr w:type="spellEnd"/>
      <w:r w:rsidRPr="00FA1B18">
        <w:rPr>
          <w:sz w:val="24"/>
          <w:szCs w:val="24"/>
        </w:rPr>
        <w:t xml:space="preserve"> &amp; </w:t>
      </w:r>
      <w:proofErr w:type="spellStart"/>
      <w:r w:rsidRPr="00FA1B18">
        <w:rPr>
          <w:sz w:val="24"/>
          <w:szCs w:val="24"/>
        </w:rPr>
        <w:t>Parkin</w:t>
      </w:r>
      <w:proofErr w:type="spellEnd"/>
      <w:r w:rsidRPr="00FA1B18">
        <w:rPr>
          <w:sz w:val="24"/>
          <w:szCs w:val="24"/>
        </w:rPr>
        <w:t xml:space="preserve"> (1994) pode-se analisar o nível de alteração na qualidade do solo avaliando o estado atual das propriedades físico-químicas e comparando-as com solos de ambientes naturais sem intervenção antrópica ou por meio de análises químicas que indiquem valores considerados ideais. O </w:t>
      </w:r>
      <w:proofErr w:type="gramStart"/>
      <w:r w:rsidRPr="00FA1B18">
        <w:rPr>
          <w:sz w:val="24"/>
          <w:szCs w:val="24"/>
        </w:rPr>
        <w:t>reconhecimento  realizado</w:t>
      </w:r>
      <w:proofErr w:type="gramEnd"/>
      <w:r w:rsidRPr="00FA1B18">
        <w:rPr>
          <w:sz w:val="24"/>
          <w:szCs w:val="24"/>
        </w:rPr>
        <w:t xml:space="preserve"> em campo nas quatro propriedades contribuiu para analisar as amostras, assim como, os resultados das condições  químicas obtidas no Laboratório da Embrapa (tabela 1) e a comparação com as literaturas disponíveis.</w:t>
      </w:r>
    </w:p>
    <w:p w14:paraId="0F4A8DA4" w14:textId="77777777" w:rsidR="00FA1B18" w:rsidRDefault="00FA1B18" w:rsidP="00375CAB">
      <w:pPr>
        <w:spacing w:line="360" w:lineRule="auto"/>
        <w:ind w:firstLine="709"/>
        <w:jc w:val="both"/>
        <w:rPr>
          <w:color w:val="000000"/>
          <w:sz w:val="24"/>
          <w:szCs w:val="24"/>
        </w:rPr>
      </w:pPr>
      <w:r w:rsidRPr="00FA1B18">
        <w:rPr>
          <w:color w:val="000000"/>
          <w:sz w:val="24"/>
          <w:szCs w:val="24"/>
        </w:rPr>
        <w:t xml:space="preserve">Desta forma, as observações feitas nos plantios da comunidade, confirmaram a evidência </w:t>
      </w:r>
      <w:proofErr w:type="gramStart"/>
      <w:r w:rsidRPr="00FA1B18">
        <w:rPr>
          <w:color w:val="000000"/>
          <w:sz w:val="24"/>
          <w:szCs w:val="24"/>
        </w:rPr>
        <w:t>de  que</w:t>
      </w:r>
      <w:proofErr w:type="gramEnd"/>
      <w:r w:rsidRPr="00FA1B18">
        <w:rPr>
          <w:color w:val="000000"/>
          <w:sz w:val="24"/>
          <w:szCs w:val="24"/>
        </w:rPr>
        <w:t xml:space="preserve"> as doenças encontradas, são um reflexo do solo pobre em nutrientes e consequentemente com pH abaixo do recomendado para suprir as necessidades dos cultivos</w:t>
      </w:r>
      <w:r>
        <w:rPr>
          <w:color w:val="000000"/>
          <w:sz w:val="24"/>
          <w:szCs w:val="24"/>
        </w:rPr>
        <w:t>.</w:t>
      </w:r>
    </w:p>
    <w:p w14:paraId="3A287347" w14:textId="77777777" w:rsidR="00375CAB" w:rsidRPr="00375CAB" w:rsidRDefault="00375CAB" w:rsidP="00375CAB">
      <w:pPr>
        <w:spacing w:line="360" w:lineRule="auto"/>
        <w:ind w:firstLine="709"/>
        <w:jc w:val="both"/>
        <w:rPr>
          <w:color w:val="000000"/>
          <w:sz w:val="24"/>
          <w:szCs w:val="24"/>
        </w:rPr>
      </w:pPr>
    </w:p>
    <w:p w14:paraId="3CDB50CF" w14:textId="77777777" w:rsidR="009B0D47" w:rsidRPr="009B0D47" w:rsidRDefault="00FA1B18" w:rsidP="00375CAB">
      <w:pPr>
        <w:ind w:firstLine="709"/>
        <w:jc w:val="center"/>
        <w:rPr>
          <w:sz w:val="22"/>
          <w:szCs w:val="22"/>
        </w:rPr>
      </w:pPr>
      <w:r w:rsidRPr="00FA1B18">
        <w:rPr>
          <w:color w:val="000000"/>
          <w:sz w:val="22"/>
          <w:szCs w:val="22"/>
        </w:rPr>
        <w:t>Tabela 1 - Valores médios dos parâmetros dos solos, em cada propriedade, na comunidade Burajuba, Barcarena/PA.</w:t>
      </w:r>
    </w:p>
    <w:tbl>
      <w:tblPr>
        <w:tblStyle w:val="TabeladeLista6Colorida"/>
        <w:tblW w:w="0" w:type="auto"/>
        <w:jc w:val="center"/>
        <w:tblLook w:val="06A0" w:firstRow="1" w:lastRow="0" w:firstColumn="1" w:lastColumn="0" w:noHBand="1" w:noVBand="1"/>
      </w:tblPr>
      <w:tblGrid>
        <w:gridCol w:w="2133"/>
        <w:gridCol w:w="2134"/>
        <w:gridCol w:w="2134"/>
        <w:gridCol w:w="2134"/>
      </w:tblGrid>
      <w:tr w:rsidR="00FA1B18" w14:paraId="74768397" w14:textId="77777777" w:rsidTr="00DF411A">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33" w:type="dxa"/>
          </w:tcPr>
          <w:p w14:paraId="44B7E778" w14:textId="77777777" w:rsidR="00FA1B18" w:rsidRPr="009B0D47" w:rsidRDefault="00FA1B18" w:rsidP="009B0D47">
            <w:pPr>
              <w:spacing w:line="360" w:lineRule="auto"/>
              <w:jc w:val="center"/>
              <w:rPr>
                <w:sz w:val="22"/>
                <w:szCs w:val="22"/>
              </w:rPr>
            </w:pPr>
            <w:r w:rsidRPr="009B0D47">
              <w:rPr>
                <w:sz w:val="22"/>
                <w:szCs w:val="22"/>
              </w:rPr>
              <w:t>Propriedade</w:t>
            </w:r>
          </w:p>
        </w:tc>
        <w:tc>
          <w:tcPr>
            <w:tcW w:w="2134" w:type="dxa"/>
          </w:tcPr>
          <w:p w14:paraId="5E37D15D" w14:textId="77777777" w:rsidR="00FA1B18" w:rsidRPr="009B0D47" w:rsidRDefault="00FA1B18" w:rsidP="009B0D4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9B0D47">
              <w:rPr>
                <w:sz w:val="22"/>
                <w:szCs w:val="22"/>
              </w:rPr>
              <w:t>Cultura</w:t>
            </w:r>
          </w:p>
        </w:tc>
        <w:tc>
          <w:tcPr>
            <w:tcW w:w="2134" w:type="dxa"/>
          </w:tcPr>
          <w:p w14:paraId="1E67D6C5" w14:textId="77777777" w:rsidR="00FA1B18" w:rsidRPr="009B0D47" w:rsidRDefault="00FA1B18" w:rsidP="009B0D4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9B0D47">
              <w:rPr>
                <w:sz w:val="22"/>
                <w:szCs w:val="22"/>
              </w:rPr>
              <w:t>pH</w:t>
            </w:r>
          </w:p>
        </w:tc>
        <w:tc>
          <w:tcPr>
            <w:tcW w:w="2134" w:type="dxa"/>
          </w:tcPr>
          <w:p w14:paraId="10A71252" w14:textId="77777777" w:rsidR="00FA1B18" w:rsidRPr="009B0D47" w:rsidRDefault="00FA1B18" w:rsidP="009B0D4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vertAlign w:val="superscript"/>
              </w:rPr>
            </w:pPr>
            <w:r w:rsidRPr="009B0D47">
              <w:rPr>
                <w:sz w:val="22"/>
                <w:szCs w:val="22"/>
              </w:rPr>
              <w:t>Al</w:t>
            </w:r>
            <w:r w:rsidR="009B0D47" w:rsidRPr="009B0D47">
              <w:rPr>
                <w:sz w:val="22"/>
                <w:szCs w:val="22"/>
                <w:vertAlign w:val="superscript"/>
              </w:rPr>
              <w:t>+3</w:t>
            </w:r>
          </w:p>
        </w:tc>
      </w:tr>
      <w:tr w:rsidR="00FA1B18" w14:paraId="18194CD5" w14:textId="77777777" w:rsidTr="00DF411A">
        <w:trPr>
          <w:trHeight w:val="383"/>
          <w:jc w:val="center"/>
        </w:trPr>
        <w:tc>
          <w:tcPr>
            <w:cnfStyle w:val="001000000000" w:firstRow="0" w:lastRow="0" w:firstColumn="1" w:lastColumn="0" w:oddVBand="0" w:evenVBand="0" w:oddHBand="0" w:evenHBand="0" w:firstRowFirstColumn="0" w:firstRowLastColumn="0" w:lastRowFirstColumn="0" w:lastRowLastColumn="0"/>
            <w:tcW w:w="2133" w:type="dxa"/>
          </w:tcPr>
          <w:p w14:paraId="01A333B7" w14:textId="77777777" w:rsidR="00FA1B18" w:rsidRPr="009B0D47" w:rsidRDefault="009B0D47" w:rsidP="009B0D47">
            <w:pPr>
              <w:spacing w:line="360" w:lineRule="auto"/>
              <w:jc w:val="center"/>
              <w:rPr>
                <w:sz w:val="22"/>
                <w:szCs w:val="22"/>
              </w:rPr>
            </w:pPr>
            <w:r w:rsidRPr="009B0D47">
              <w:rPr>
                <w:sz w:val="22"/>
                <w:szCs w:val="22"/>
              </w:rPr>
              <w:t>01</w:t>
            </w:r>
          </w:p>
        </w:tc>
        <w:tc>
          <w:tcPr>
            <w:tcW w:w="2134" w:type="dxa"/>
          </w:tcPr>
          <w:p w14:paraId="6D03B0B2"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Mandioca</w:t>
            </w:r>
          </w:p>
        </w:tc>
        <w:tc>
          <w:tcPr>
            <w:tcW w:w="2134" w:type="dxa"/>
          </w:tcPr>
          <w:p w14:paraId="419E85DD"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4,42</w:t>
            </w:r>
          </w:p>
        </w:tc>
        <w:tc>
          <w:tcPr>
            <w:tcW w:w="2134" w:type="dxa"/>
          </w:tcPr>
          <w:p w14:paraId="7982558F"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1,02</w:t>
            </w:r>
          </w:p>
        </w:tc>
      </w:tr>
      <w:tr w:rsidR="00FA1B18" w14:paraId="320AC603" w14:textId="77777777" w:rsidTr="00DF411A">
        <w:trPr>
          <w:trHeight w:val="383"/>
          <w:jc w:val="center"/>
        </w:trPr>
        <w:tc>
          <w:tcPr>
            <w:cnfStyle w:val="001000000000" w:firstRow="0" w:lastRow="0" w:firstColumn="1" w:lastColumn="0" w:oddVBand="0" w:evenVBand="0" w:oddHBand="0" w:evenHBand="0" w:firstRowFirstColumn="0" w:firstRowLastColumn="0" w:lastRowFirstColumn="0" w:lastRowLastColumn="0"/>
            <w:tcW w:w="2133" w:type="dxa"/>
          </w:tcPr>
          <w:p w14:paraId="1DA540DA" w14:textId="77777777" w:rsidR="00FA1B18" w:rsidRPr="009B0D47" w:rsidRDefault="009B0D47" w:rsidP="009B0D47">
            <w:pPr>
              <w:spacing w:line="360" w:lineRule="auto"/>
              <w:jc w:val="center"/>
              <w:rPr>
                <w:sz w:val="22"/>
                <w:szCs w:val="22"/>
              </w:rPr>
            </w:pPr>
            <w:r w:rsidRPr="009B0D47">
              <w:rPr>
                <w:sz w:val="22"/>
                <w:szCs w:val="22"/>
              </w:rPr>
              <w:t>02</w:t>
            </w:r>
          </w:p>
        </w:tc>
        <w:tc>
          <w:tcPr>
            <w:tcW w:w="2134" w:type="dxa"/>
          </w:tcPr>
          <w:p w14:paraId="67B5AAE2"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Abacaxi</w:t>
            </w:r>
          </w:p>
        </w:tc>
        <w:tc>
          <w:tcPr>
            <w:tcW w:w="2134" w:type="dxa"/>
          </w:tcPr>
          <w:p w14:paraId="3F698914"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4,52</w:t>
            </w:r>
          </w:p>
        </w:tc>
        <w:tc>
          <w:tcPr>
            <w:tcW w:w="2134" w:type="dxa"/>
          </w:tcPr>
          <w:p w14:paraId="4EBC8A19"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0,82</w:t>
            </w:r>
          </w:p>
        </w:tc>
      </w:tr>
      <w:tr w:rsidR="00FA1B18" w14:paraId="6616FFA4" w14:textId="77777777" w:rsidTr="00DF411A">
        <w:trPr>
          <w:trHeight w:val="399"/>
          <w:jc w:val="center"/>
        </w:trPr>
        <w:tc>
          <w:tcPr>
            <w:cnfStyle w:val="001000000000" w:firstRow="0" w:lastRow="0" w:firstColumn="1" w:lastColumn="0" w:oddVBand="0" w:evenVBand="0" w:oddHBand="0" w:evenHBand="0" w:firstRowFirstColumn="0" w:firstRowLastColumn="0" w:lastRowFirstColumn="0" w:lastRowLastColumn="0"/>
            <w:tcW w:w="2133" w:type="dxa"/>
          </w:tcPr>
          <w:p w14:paraId="625B2E44" w14:textId="77777777" w:rsidR="00FA1B18" w:rsidRPr="009B0D47" w:rsidRDefault="009B0D47" w:rsidP="009B0D47">
            <w:pPr>
              <w:spacing w:line="360" w:lineRule="auto"/>
              <w:jc w:val="center"/>
              <w:rPr>
                <w:sz w:val="22"/>
                <w:szCs w:val="22"/>
              </w:rPr>
            </w:pPr>
            <w:r w:rsidRPr="009B0D47">
              <w:rPr>
                <w:sz w:val="22"/>
                <w:szCs w:val="22"/>
              </w:rPr>
              <w:t>03</w:t>
            </w:r>
          </w:p>
        </w:tc>
        <w:tc>
          <w:tcPr>
            <w:tcW w:w="2134" w:type="dxa"/>
          </w:tcPr>
          <w:p w14:paraId="5F0AC3FD"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w:t>
            </w:r>
          </w:p>
        </w:tc>
        <w:tc>
          <w:tcPr>
            <w:tcW w:w="2134" w:type="dxa"/>
          </w:tcPr>
          <w:p w14:paraId="3B0DA038"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4,76</w:t>
            </w:r>
          </w:p>
        </w:tc>
        <w:tc>
          <w:tcPr>
            <w:tcW w:w="2134" w:type="dxa"/>
          </w:tcPr>
          <w:p w14:paraId="14C85FFC"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1,02</w:t>
            </w:r>
          </w:p>
        </w:tc>
      </w:tr>
      <w:tr w:rsidR="00FA1B18" w14:paraId="6C4A4E69" w14:textId="77777777" w:rsidTr="00DF411A">
        <w:trPr>
          <w:trHeight w:val="368"/>
          <w:jc w:val="center"/>
        </w:trPr>
        <w:tc>
          <w:tcPr>
            <w:cnfStyle w:val="001000000000" w:firstRow="0" w:lastRow="0" w:firstColumn="1" w:lastColumn="0" w:oddVBand="0" w:evenVBand="0" w:oddHBand="0" w:evenHBand="0" w:firstRowFirstColumn="0" w:firstRowLastColumn="0" w:lastRowFirstColumn="0" w:lastRowLastColumn="0"/>
            <w:tcW w:w="2133" w:type="dxa"/>
          </w:tcPr>
          <w:p w14:paraId="1B5A2028" w14:textId="77777777" w:rsidR="00FA1B18" w:rsidRPr="009B0D47" w:rsidRDefault="009B0D47" w:rsidP="009B0D47">
            <w:pPr>
              <w:spacing w:line="360" w:lineRule="auto"/>
              <w:jc w:val="center"/>
              <w:rPr>
                <w:sz w:val="22"/>
                <w:szCs w:val="22"/>
              </w:rPr>
            </w:pPr>
            <w:r w:rsidRPr="009B0D47">
              <w:rPr>
                <w:sz w:val="22"/>
                <w:szCs w:val="22"/>
              </w:rPr>
              <w:t>04</w:t>
            </w:r>
          </w:p>
        </w:tc>
        <w:tc>
          <w:tcPr>
            <w:tcW w:w="2134" w:type="dxa"/>
          </w:tcPr>
          <w:p w14:paraId="6B904F62"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Açaí</w:t>
            </w:r>
          </w:p>
        </w:tc>
        <w:tc>
          <w:tcPr>
            <w:tcW w:w="2134" w:type="dxa"/>
          </w:tcPr>
          <w:p w14:paraId="1A424CED"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4,39</w:t>
            </w:r>
          </w:p>
        </w:tc>
        <w:tc>
          <w:tcPr>
            <w:tcW w:w="2134" w:type="dxa"/>
          </w:tcPr>
          <w:p w14:paraId="7C8DF058" w14:textId="77777777" w:rsidR="00FA1B18" w:rsidRPr="009B0D47" w:rsidRDefault="009B0D47" w:rsidP="009B0D4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B0D47">
              <w:rPr>
                <w:sz w:val="22"/>
                <w:szCs w:val="22"/>
              </w:rPr>
              <w:t>1,2</w:t>
            </w:r>
          </w:p>
        </w:tc>
      </w:tr>
    </w:tbl>
    <w:p w14:paraId="79AF0874" w14:textId="77777777" w:rsidR="00FA1B18" w:rsidRDefault="00300201" w:rsidP="009B0D47">
      <w:pPr>
        <w:spacing w:line="360" w:lineRule="auto"/>
        <w:jc w:val="both"/>
        <w:rPr>
          <w:sz w:val="22"/>
          <w:szCs w:val="22"/>
        </w:rPr>
      </w:pPr>
      <w:r>
        <w:rPr>
          <w:sz w:val="22"/>
          <w:szCs w:val="22"/>
        </w:rPr>
        <w:t xml:space="preserve">        </w:t>
      </w:r>
      <w:r w:rsidR="009B0D47" w:rsidRPr="009B0D47">
        <w:rPr>
          <w:sz w:val="22"/>
          <w:szCs w:val="22"/>
        </w:rPr>
        <w:t>Fonte: Autores, 2018.</w:t>
      </w:r>
    </w:p>
    <w:p w14:paraId="4AE44326" w14:textId="77777777" w:rsidR="009B0D47" w:rsidRDefault="009B0D47" w:rsidP="009B0D47">
      <w:pPr>
        <w:spacing w:line="360" w:lineRule="auto"/>
        <w:jc w:val="both"/>
        <w:rPr>
          <w:sz w:val="22"/>
          <w:szCs w:val="22"/>
        </w:rPr>
      </w:pPr>
    </w:p>
    <w:p w14:paraId="31F0F022" w14:textId="77777777" w:rsidR="009D5F1B" w:rsidRPr="009D5F1B" w:rsidRDefault="009D5F1B" w:rsidP="009D5F1B">
      <w:pPr>
        <w:spacing w:line="360" w:lineRule="auto"/>
        <w:ind w:firstLine="709"/>
        <w:jc w:val="both"/>
        <w:rPr>
          <w:sz w:val="24"/>
          <w:szCs w:val="24"/>
        </w:rPr>
      </w:pPr>
      <w:r w:rsidRPr="009D5F1B">
        <w:rPr>
          <w:color w:val="000000"/>
          <w:sz w:val="24"/>
          <w:szCs w:val="24"/>
        </w:rPr>
        <w:t xml:space="preserve">Os resultados das análises do solo, evidenciaram que as amostras coletadas estavam com um pH abaixo do recomendado sofrendo variações de pH com valores </w:t>
      </w:r>
      <w:r w:rsidR="00375CAB">
        <w:rPr>
          <w:color w:val="000000"/>
          <w:sz w:val="24"/>
          <w:szCs w:val="24"/>
        </w:rPr>
        <w:t xml:space="preserve">médios entre 4,39 </w:t>
      </w:r>
      <w:r w:rsidRPr="009D5F1B">
        <w:rPr>
          <w:color w:val="000000"/>
          <w:sz w:val="24"/>
          <w:szCs w:val="24"/>
        </w:rPr>
        <w:t xml:space="preserve">a </w:t>
      </w:r>
      <w:r w:rsidR="00375CAB">
        <w:rPr>
          <w:color w:val="000000"/>
          <w:sz w:val="24"/>
          <w:szCs w:val="24"/>
        </w:rPr>
        <w:t>4,76</w:t>
      </w:r>
      <w:r w:rsidRPr="009D5F1B">
        <w:rPr>
          <w:color w:val="000000"/>
          <w:sz w:val="24"/>
          <w:szCs w:val="24"/>
        </w:rPr>
        <w:t xml:space="preserve">. </w:t>
      </w:r>
      <w:r w:rsidR="00375CAB">
        <w:rPr>
          <w:color w:val="000000"/>
          <w:sz w:val="24"/>
          <w:szCs w:val="24"/>
        </w:rPr>
        <w:t>S</w:t>
      </w:r>
      <w:r w:rsidRPr="009D5F1B">
        <w:rPr>
          <w:color w:val="000000"/>
          <w:sz w:val="24"/>
          <w:szCs w:val="24"/>
        </w:rPr>
        <w:t>egundo o manual KQS (kit de qualidade do solo) (USDA-ARS, 1998), o pH ideal encontra-se entre 5,5 e 7,0. Para o cultivo do açaí</w:t>
      </w:r>
      <w:r w:rsidR="000E1993">
        <w:rPr>
          <w:color w:val="000000"/>
          <w:sz w:val="24"/>
          <w:szCs w:val="24"/>
        </w:rPr>
        <w:t xml:space="preserve"> </w:t>
      </w:r>
      <w:r w:rsidR="000E1993" w:rsidRPr="000E1993">
        <w:rPr>
          <w:color w:val="000000"/>
          <w:sz w:val="24"/>
          <w:szCs w:val="24"/>
        </w:rPr>
        <w:t>(</w:t>
      </w:r>
      <w:r w:rsidR="000E1993" w:rsidRPr="000E1993">
        <w:rPr>
          <w:i/>
          <w:iCs/>
          <w:color w:val="000000"/>
          <w:sz w:val="24"/>
          <w:szCs w:val="24"/>
        </w:rPr>
        <w:t>Euterpe</w:t>
      </w:r>
      <w:r w:rsidR="000E1993" w:rsidRPr="000E1993">
        <w:rPr>
          <w:color w:val="000000"/>
          <w:sz w:val="24"/>
          <w:szCs w:val="24"/>
        </w:rPr>
        <w:t xml:space="preserve"> </w:t>
      </w:r>
      <w:r w:rsidR="000E1993" w:rsidRPr="000E1993">
        <w:rPr>
          <w:i/>
          <w:iCs/>
          <w:color w:val="000000"/>
          <w:sz w:val="24"/>
          <w:szCs w:val="24"/>
        </w:rPr>
        <w:t>oleracea</w:t>
      </w:r>
      <w:r w:rsidR="000E1993" w:rsidRPr="000E1993">
        <w:rPr>
          <w:color w:val="000000"/>
          <w:sz w:val="24"/>
          <w:szCs w:val="24"/>
        </w:rPr>
        <w:t xml:space="preserve"> Mart</w:t>
      </w:r>
      <w:r w:rsidR="00630423">
        <w:rPr>
          <w:color w:val="000000"/>
          <w:sz w:val="24"/>
          <w:szCs w:val="24"/>
        </w:rPr>
        <w:t>.</w:t>
      </w:r>
      <w:r w:rsidR="000E1993" w:rsidRPr="000E1993">
        <w:rPr>
          <w:color w:val="000000"/>
          <w:sz w:val="24"/>
          <w:szCs w:val="24"/>
        </w:rPr>
        <w:t>)</w:t>
      </w:r>
      <w:r w:rsidRPr="009D5F1B">
        <w:rPr>
          <w:color w:val="000000"/>
          <w:sz w:val="24"/>
          <w:szCs w:val="24"/>
        </w:rPr>
        <w:t xml:space="preserve"> o pH do solo não é um fator determinante na sua dificuldade de desenvolvimento, pois Oliveira (2007) informa que por ser uma palmeira com estratégias adaptativas, o açaizeiro consegue se desenvolver tanto em ambientes de várzea ricos em matéria orgânica como em ambientes de terra firme porosos que possam estar bem drenados, ácidos e com baixa fertilidade. No entan</w:t>
      </w:r>
      <w:r w:rsidR="00630423">
        <w:rPr>
          <w:color w:val="000000"/>
          <w:sz w:val="24"/>
          <w:szCs w:val="24"/>
        </w:rPr>
        <w:t>to,</w:t>
      </w:r>
      <w:r w:rsidRPr="009D5F1B">
        <w:rPr>
          <w:color w:val="000000"/>
          <w:sz w:val="24"/>
          <w:szCs w:val="24"/>
        </w:rPr>
        <w:t xml:space="preserve"> as figuras </w:t>
      </w:r>
      <w:r w:rsidRPr="00300201">
        <w:rPr>
          <w:color w:val="000000"/>
          <w:sz w:val="24"/>
          <w:szCs w:val="24"/>
        </w:rPr>
        <w:t>2a e 2b</w:t>
      </w:r>
      <w:r w:rsidRPr="009D5F1B">
        <w:rPr>
          <w:color w:val="000000"/>
          <w:sz w:val="24"/>
          <w:szCs w:val="24"/>
        </w:rPr>
        <w:t xml:space="preserve"> mostram a deficiência no desenvolvimento do açaí em uma das propriedades. </w:t>
      </w:r>
    </w:p>
    <w:p w14:paraId="03390E57" w14:textId="77777777" w:rsidR="00AD6842" w:rsidRPr="00AD6842" w:rsidRDefault="009D5F1B" w:rsidP="00D572B4">
      <w:pPr>
        <w:pStyle w:val="NormalWeb"/>
        <w:spacing w:before="0" w:beforeAutospacing="0" w:after="0" w:afterAutospacing="0" w:line="360" w:lineRule="auto"/>
        <w:ind w:firstLine="709"/>
        <w:jc w:val="both"/>
      </w:pPr>
      <w:r w:rsidRPr="009D5F1B">
        <w:rPr>
          <w:color w:val="000000"/>
        </w:rPr>
        <w:t>As propriedades onde se encontram o plantio de mandioca</w:t>
      </w:r>
      <w:r w:rsidR="000E1993">
        <w:rPr>
          <w:color w:val="000000"/>
        </w:rPr>
        <w:t xml:space="preserve"> (</w:t>
      </w:r>
      <w:r w:rsidR="000E1993" w:rsidRPr="009D5F1B">
        <w:rPr>
          <w:i/>
          <w:iCs/>
          <w:color w:val="000000"/>
        </w:rPr>
        <w:t xml:space="preserve">Manihot esculenta </w:t>
      </w:r>
      <w:r w:rsidR="000E1993" w:rsidRPr="009D5F1B">
        <w:rPr>
          <w:color w:val="000000"/>
        </w:rPr>
        <w:t>Crantz</w:t>
      </w:r>
      <w:r w:rsidR="000E1993">
        <w:rPr>
          <w:color w:val="000000"/>
        </w:rPr>
        <w:t>)</w:t>
      </w:r>
      <w:r w:rsidRPr="009D5F1B">
        <w:rPr>
          <w:color w:val="000000"/>
        </w:rPr>
        <w:t xml:space="preserve"> sofrem com solo pobre em nutrientes. No entanto, </w:t>
      </w:r>
      <w:proofErr w:type="spellStart"/>
      <w:r w:rsidRPr="009D5F1B">
        <w:rPr>
          <w:color w:val="000000"/>
        </w:rPr>
        <w:t>Lorenzi</w:t>
      </w:r>
      <w:proofErr w:type="spellEnd"/>
      <w:r w:rsidRPr="009D5F1B">
        <w:rPr>
          <w:color w:val="000000"/>
        </w:rPr>
        <w:t xml:space="preserve"> et al., (2002) informa que isto não afeta drasticamente o desenvolvimento e produção da</w:t>
      </w:r>
      <w:r w:rsidR="000E1993">
        <w:rPr>
          <w:color w:val="000000"/>
        </w:rPr>
        <w:t xml:space="preserve"> mesma,</w:t>
      </w:r>
      <w:r w:rsidRPr="009D5F1B">
        <w:rPr>
          <w:color w:val="000000"/>
        </w:rPr>
        <w:t xml:space="preserve"> devido </w:t>
      </w:r>
      <w:r w:rsidR="000E1993">
        <w:rPr>
          <w:color w:val="000000"/>
        </w:rPr>
        <w:t>à</w:t>
      </w:r>
      <w:r w:rsidRPr="009D5F1B">
        <w:rPr>
          <w:color w:val="000000"/>
        </w:rPr>
        <w:t xml:space="preserve"> sua capacidade de adaptação a solos de baixa fertilidade, superando problemas de baixos teores de fósforo, através de sua associação com </w:t>
      </w:r>
      <w:proofErr w:type="spellStart"/>
      <w:r w:rsidRPr="009D5F1B">
        <w:rPr>
          <w:color w:val="000000"/>
        </w:rPr>
        <w:t>micorrizas</w:t>
      </w:r>
      <w:proofErr w:type="spellEnd"/>
      <w:r w:rsidRPr="009D5F1B">
        <w:rPr>
          <w:color w:val="000000"/>
        </w:rPr>
        <w:t xml:space="preserve">.  Em solos necessitados de nutrientes a planta reduz seu tamanho e mantém a concentração de seus nutrientes em </w:t>
      </w:r>
      <w:r w:rsidRPr="00D572B4">
        <w:t>nível ótimo</w:t>
      </w:r>
      <w:r w:rsidRPr="009D5F1B">
        <w:rPr>
          <w:color w:val="000000"/>
        </w:rPr>
        <w:t>, tolerando bem solos ácidos, pois suporta altos índices de saturação com o alumínio</w:t>
      </w:r>
      <w:r w:rsidRPr="00D572B4">
        <w:rPr>
          <w:color w:val="000000"/>
        </w:rPr>
        <w:t>.</w:t>
      </w:r>
      <w:r w:rsidR="00AD6842" w:rsidRPr="00D572B4">
        <w:rPr>
          <w:color w:val="000000"/>
        </w:rPr>
        <w:t xml:space="preserve"> O nível ótimo é determinado pelo genótipo do seu cultivar, pelas condições do ambiente e manejo realizado no local, caso aumente a densidade nutricional da planta o nível ótimo tende a diminuir (ARGENTA et al, 2001).</w:t>
      </w:r>
    </w:p>
    <w:p w14:paraId="3EE7C5BF" w14:textId="77777777" w:rsidR="009D5F1B" w:rsidRPr="009D5F1B" w:rsidRDefault="009D5F1B" w:rsidP="009D5F1B">
      <w:pPr>
        <w:spacing w:line="360" w:lineRule="auto"/>
        <w:ind w:firstLine="709"/>
        <w:jc w:val="both"/>
        <w:rPr>
          <w:sz w:val="24"/>
          <w:szCs w:val="24"/>
        </w:rPr>
      </w:pPr>
      <w:r w:rsidRPr="009D5F1B">
        <w:rPr>
          <w:color w:val="000000"/>
          <w:sz w:val="24"/>
          <w:szCs w:val="24"/>
        </w:rPr>
        <w:t xml:space="preserve"> A faixa ideal de pH situa-se entre 5,0 e 6,0, o que condiz com os valores individuais registrados na análise química das amostras coletadas. Todavia, um fator preocupante observado nessa cultura foi o ataque de gafanhotos que destruíram a cobertura foliar da mandioca, registrado na figura </w:t>
      </w:r>
      <w:r w:rsidRPr="00300201">
        <w:rPr>
          <w:color w:val="000000"/>
          <w:sz w:val="24"/>
          <w:szCs w:val="24"/>
        </w:rPr>
        <w:t>2</w:t>
      </w:r>
      <w:r w:rsidR="00300201">
        <w:rPr>
          <w:color w:val="000000"/>
          <w:sz w:val="24"/>
          <w:szCs w:val="24"/>
        </w:rPr>
        <w:t>c</w:t>
      </w:r>
      <w:r w:rsidRPr="00300201">
        <w:rPr>
          <w:color w:val="000000"/>
          <w:sz w:val="24"/>
          <w:szCs w:val="24"/>
        </w:rPr>
        <w:t xml:space="preserve"> e 2</w:t>
      </w:r>
      <w:r w:rsidR="00300201">
        <w:rPr>
          <w:color w:val="000000"/>
          <w:sz w:val="24"/>
          <w:szCs w:val="24"/>
        </w:rPr>
        <w:t>d</w:t>
      </w:r>
      <w:r w:rsidRPr="00300201">
        <w:rPr>
          <w:color w:val="000000"/>
          <w:sz w:val="24"/>
          <w:szCs w:val="24"/>
        </w:rPr>
        <w:t>.</w:t>
      </w:r>
    </w:p>
    <w:p w14:paraId="5C99F552" w14:textId="77777777" w:rsidR="009D5F1B" w:rsidRPr="009D5F1B" w:rsidRDefault="009D5F1B" w:rsidP="009D5F1B">
      <w:pPr>
        <w:spacing w:line="360" w:lineRule="auto"/>
        <w:ind w:firstLine="709"/>
        <w:jc w:val="both"/>
        <w:rPr>
          <w:sz w:val="24"/>
          <w:szCs w:val="24"/>
        </w:rPr>
      </w:pPr>
      <w:r w:rsidRPr="009D5F1B">
        <w:rPr>
          <w:color w:val="000000"/>
          <w:sz w:val="24"/>
          <w:szCs w:val="24"/>
        </w:rPr>
        <w:t xml:space="preserve">Barros (2004) afirma que por serem raízes tuberosas a mandioca precisa ser plantada em terrenos bem preparados e com uma aração adequada para se obter qualidade de plantio e colheita, assim como, controlar a infestação de pragas. Outro motivo para o solo apresentar carência de nutrientes é a mandioca ser um vegetal que exaure o solo, ou seja, quase tudo que se produz dela (raízes, folhas e </w:t>
      </w:r>
      <w:proofErr w:type="spellStart"/>
      <w:r w:rsidRPr="009D5F1B">
        <w:rPr>
          <w:color w:val="000000"/>
          <w:sz w:val="24"/>
          <w:szCs w:val="24"/>
        </w:rPr>
        <w:t>maniva</w:t>
      </w:r>
      <w:r w:rsidR="00300201">
        <w:rPr>
          <w:color w:val="000000"/>
          <w:sz w:val="24"/>
          <w:szCs w:val="24"/>
        </w:rPr>
        <w:t>s</w:t>
      </w:r>
      <w:proofErr w:type="spellEnd"/>
      <w:r w:rsidRPr="009D5F1B">
        <w:rPr>
          <w:color w:val="000000"/>
          <w:sz w:val="24"/>
          <w:szCs w:val="24"/>
        </w:rPr>
        <w:t>) é aproveitado e pouco retorna ao solo na forma de resíduos.</w:t>
      </w:r>
    </w:p>
    <w:p w14:paraId="19653FD4" w14:textId="77777777" w:rsidR="009D5F1B" w:rsidRPr="009D5F1B" w:rsidRDefault="009D5F1B" w:rsidP="009D5F1B">
      <w:pPr>
        <w:spacing w:line="360" w:lineRule="auto"/>
        <w:ind w:firstLine="709"/>
        <w:jc w:val="both"/>
        <w:rPr>
          <w:sz w:val="24"/>
          <w:szCs w:val="24"/>
        </w:rPr>
      </w:pPr>
      <w:r w:rsidRPr="009D5F1B">
        <w:rPr>
          <w:color w:val="000000"/>
          <w:sz w:val="24"/>
          <w:szCs w:val="24"/>
        </w:rPr>
        <w:t>O solo coletado no plantio de abacaxi (</w:t>
      </w:r>
      <w:r w:rsidRPr="009D5F1B">
        <w:rPr>
          <w:i/>
          <w:iCs/>
          <w:color w:val="000000"/>
          <w:sz w:val="24"/>
          <w:szCs w:val="24"/>
          <w:shd w:val="clear" w:color="auto" w:fill="FFFFFF"/>
        </w:rPr>
        <w:t>Ananas comosus</w:t>
      </w:r>
      <w:r w:rsidRPr="009D5F1B">
        <w:rPr>
          <w:color w:val="000000"/>
          <w:sz w:val="24"/>
          <w:szCs w:val="24"/>
          <w:shd w:val="clear" w:color="auto" w:fill="FFFFFF"/>
        </w:rPr>
        <w:t xml:space="preserve"> L. Merril</w:t>
      </w:r>
      <w:r w:rsidRPr="009D5F1B">
        <w:rPr>
          <w:color w:val="000000"/>
          <w:sz w:val="24"/>
          <w:szCs w:val="24"/>
        </w:rPr>
        <w:t xml:space="preserve">), não </w:t>
      </w:r>
      <w:r>
        <w:rPr>
          <w:color w:val="000000"/>
          <w:sz w:val="24"/>
          <w:szCs w:val="24"/>
        </w:rPr>
        <w:t>revel</w:t>
      </w:r>
      <w:r w:rsidRPr="009D5F1B">
        <w:rPr>
          <w:color w:val="000000"/>
          <w:sz w:val="24"/>
          <w:szCs w:val="24"/>
        </w:rPr>
        <w:t>ou grande déficit nutricional, porém</w:t>
      </w:r>
      <w:r>
        <w:rPr>
          <w:color w:val="000000"/>
          <w:sz w:val="24"/>
          <w:szCs w:val="24"/>
        </w:rPr>
        <w:t>,</w:t>
      </w:r>
      <w:r w:rsidRPr="009D5F1B">
        <w:rPr>
          <w:color w:val="000000"/>
          <w:sz w:val="24"/>
          <w:szCs w:val="24"/>
        </w:rPr>
        <w:t xml:space="preserve"> o terreno apresentou-se bastante sujo, sem a devida preocupação com o </w:t>
      </w:r>
      <w:r w:rsidRPr="009D5F1B">
        <w:rPr>
          <w:color w:val="000000"/>
          <w:sz w:val="24"/>
          <w:szCs w:val="24"/>
        </w:rPr>
        <w:lastRenderedPageBreak/>
        <w:t xml:space="preserve">trato cultural de limpeza (capina e coroamento) ao redor do plantio para evitar a mato-competição de plantas daninhas. Segundo a informação técnica da Embrapa (2006), o pH ideal para seu cultivo está na faixa de 4,5 a 5,5; sendo uma planta exigente em adubação, e em alguns casos, tolera a acidez presente no solo, contanto que não necessite de calagem. O resultado da análise química evidencia que o pH está numa faixa ideal para o plantio que variou entre 3,90 e 5,29, no entanto, é necessário um manejo do solo de maneira adequado, pois os produtores relataram o tardio </w:t>
      </w:r>
      <w:proofErr w:type="gramStart"/>
      <w:r w:rsidRPr="009D5F1B">
        <w:rPr>
          <w:color w:val="000000"/>
          <w:sz w:val="24"/>
          <w:szCs w:val="24"/>
        </w:rPr>
        <w:t>desenvolvimento  dos</w:t>
      </w:r>
      <w:proofErr w:type="gramEnd"/>
      <w:r w:rsidRPr="009D5F1B">
        <w:rPr>
          <w:color w:val="000000"/>
          <w:sz w:val="24"/>
          <w:szCs w:val="24"/>
        </w:rPr>
        <w:t xml:space="preserve"> frutos, evidenciados na figura </w:t>
      </w:r>
      <w:r w:rsidRPr="00300201">
        <w:rPr>
          <w:color w:val="000000"/>
          <w:sz w:val="24"/>
          <w:szCs w:val="24"/>
        </w:rPr>
        <w:t>2e.</w:t>
      </w:r>
      <w:r w:rsidRPr="009D5F1B">
        <w:rPr>
          <w:color w:val="000000"/>
          <w:sz w:val="24"/>
          <w:szCs w:val="24"/>
        </w:rPr>
        <w:t xml:space="preserve"> </w:t>
      </w:r>
    </w:p>
    <w:p w14:paraId="5C4E7737" w14:textId="00B65E71" w:rsidR="0012462E" w:rsidRDefault="009D5F1B" w:rsidP="000E1993">
      <w:pPr>
        <w:spacing w:line="360" w:lineRule="auto"/>
        <w:ind w:firstLine="709"/>
        <w:jc w:val="both"/>
        <w:rPr>
          <w:color w:val="000000"/>
          <w:sz w:val="24"/>
          <w:szCs w:val="24"/>
        </w:rPr>
      </w:pPr>
      <w:r w:rsidRPr="009D5F1B">
        <w:rPr>
          <w:color w:val="000000"/>
          <w:sz w:val="24"/>
          <w:szCs w:val="24"/>
        </w:rPr>
        <w:t>A caracterização dos cultivos de plantio de</w:t>
      </w:r>
      <w:r w:rsidRPr="00020479">
        <w:rPr>
          <w:color w:val="000000"/>
          <w:sz w:val="24"/>
          <w:szCs w:val="24"/>
        </w:rPr>
        <w:t xml:space="preserve"> </w:t>
      </w:r>
      <w:r w:rsidR="00020479" w:rsidRPr="00020479">
        <w:rPr>
          <w:i/>
          <w:iCs/>
          <w:color w:val="000000"/>
          <w:sz w:val="24"/>
          <w:szCs w:val="24"/>
          <w:shd w:val="clear" w:color="auto" w:fill="FFFFFF"/>
        </w:rPr>
        <w:t xml:space="preserve">Theobroma grandiflorum </w:t>
      </w:r>
      <w:r w:rsidR="00020479" w:rsidRPr="00020479">
        <w:rPr>
          <w:color w:val="000000"/>
          <w:sz w:val="24"/>
          <w:szCs w:val="24"/>
          <w:shd w:val="clear" w:color="auto" w:fill="FFFFFF"/>
        </w:rPr>
        <w:t xml:space="preserve">(Willd. ex Spreng.) Schum </w:t>
      </w:r>
      <w:r w:rsidR="00020479" w:rsidRPr="00020479">
        <w:rPr>
          <w:color w:val="000000"/>
          <w:sz w:val="24"/>
          <w:szCs w:val="24"/>
        </w:rPr>
        <w:t xml:space="preserve">(cupuaçu), </w:t>
      </w:r>
      <w:r w:rsidR="00020479" w:rsidRPr="00020479">
        <w:rPr>
          <w:i/>
          <w:iCs/>
          <w:color w:val="000000"/>
          <w:sz w:val="24"/>
          <w:szCs w:val="24"/>
          <w:shd w:val="clear" w:color="auto" w:fill="FFFFFF"/>
        </w:rPr>
        <w:t xml:space="preserve">Mangifera indica </w:t>
      </w:r>
      <w:r w:rsidR="00020479" w:rsidRPr="00020479">
        <w:rPr>
          <w:color w:val="000000"/>
          <w:sz w:val="24"/>
          <w:szCs w:val="24"/>
          <w:shd w:val="clear" w:color="auto" w:fill="FFFFFF"/>
        </w:rPr>
        <w:t>L.</w:t>
      </w:r>
      <w:r w:rsidR="00020479" w:rsidRPr="00020479">
        <w:rPr>
          <w:color w:val="666666"/>
          <w:sz w:val="24"/>
          <w:szCs w:val="24"/>
          <w:shd w:val="clear" w:color="auto" w:fill="FFFFFF"/>
        </w:rPr>
        <w:t xml:space="preserve"> (</w:t>
      </w:r>
      <w:r w:rsidR="00020479" w:rsidRPr="00020479">
        <w:rPr>
          <w:color w:val="000000"/>
          <w:sz w:val="24"/>
          <w:szCs w:val="24"/>
        </w:rPr>
        <w:t>manga)</w:t>
      </w:r>
      <w:r w:rsidR="00020479" w:rsidRPr="007A1CD9">
        <w:rPr>
          <w:color w:val="000000"/>
        </w:rPr>
        <w:t xml:space="preserve"> </w:t>
      </w:r>
      <w:r w:rsidRPr="00020479">
        <w:rPr>
          <w:color w:val="000000"/>
          <w:sz w:val="24"/>
          <w:szCs w:val="24"/>
        </w:rPr>
        <w:t xml:space="preserve">e </w:t>
      </w:r>
      <w:r w:rsidR="00020479" w:rsidRPr="00020479">
        <w:rPr>
          <w:i/>
          <w:iCs/>
          <w:color w:val="000000"/>
          <w:sz w:val="24"/>
          <w:szCs w:val="24"/>
        </w:rPr>
        <w:t>Inga edulis</w:t>
      </w:r>
      <w:r w:rsidR="00020479" w:rsidRPr="00020479">
        <w:rPr>
          <w:color w:val="000000"/>
          <w:sz w:val="24"/>
          <w:szCs w:val="24"/>
        </w:rPr>
        <w:t xml:space="preserve"> (ingá)</w:t>
      </w:r>
      <w:r w:rsidR="00020479">
        <w:rPr>
          <w:color w:val="000000"/>
          <w:sz w:val="24"/>
          <w:szCs w:val="24"/>
        </w:rPr>
        <w:t xml:space="preserve">; </w:t>
      </w:r>
      <w:r w:rsidRPr="009D5F1B">
        <w:rPr>
          <w:color w:val="000000"/>
          <w:sz w:val="24"/>
          <w:szCs w:val="24"/>
        </w:rPr>
        <w:t>limitou-se apenas ao diagnóstico visual, não houve coleta, porém visualmente já eram evidentes as doenças em seus órgãos vegetativos como mostra a figura 3.</w:t>
      </w:r>
    </w:p>
    <w:p w14:paraId="49405298" w14:textId="77777777" w:rsidR="00630423" w:rsidRDefault="00630423" w:rsidP="000E1993">
      <w:pPr>
        <w:spacing w:line="360" w:lineRule="auto"/>
        <w:ind w:firstLine="709"/>
        <w:jc w:val="both"/>
        <w:rPr>
          <w:color w:val="000000"/>
          <w:sz w:val="24"/>
          <w:szCs w:val="24"/>
        </w:rPr>
      </w:pPr>
    </w:p>
    <w:p w14:paraId="43AD7459" w14:textId="77777777" w:rsidR="000E1993" w:rsidRPr="00630423" w:rsidRDefault="00630423" w:rsidP="00630423">
      <w:pPr>
        <w:spacing w:after="200"/>
        <w:jc w:val="center"/>
        <w:rPr>
          <w:sz w:val="24"/>
          <w:szCs w:val="24"/>
        </w:rPr>
      </w:pPr>
      <w:r w:rsidRPr="00630423">
        <w:rPr>
          <w:color w:val="000000"/>
          <w:sz w:val="22"/>
          <w:szCs w:val="22"/>
        </w:rPr>
        <w:t>Figura 3- Órgãos vegetativos das espécies de manga e cupuaçu, e fruto de ingá encontrados nas propriedades</w:t>
      </w:r>
      <w:r>
        <w:rPr>
          <w:color w:val="000000"/>
          <w:sz w:val="22"/>
          <w:szCs w:val="22"/>
        </w:rPr>
        <w:t>.</w:t>
      </w:r>
    </w:p>
    <w:p w14:paraId="70556015" w14:textId="52C72CA7" w:rsidR="0012462E" w:rsidRDefault="00020479" w:rsidP="00630423">
      <w:pPr>
        <w:ind w:firstLine="708"/>
        <w:jc w:val="center"/>
        <w:rPr>
          <w:sz w:val="24"/>
          <w:szCs w:val="24"/>
        </w:rPr>
      </w:pPr>
      <w:r>
        <w:rPr>
          <w:noProof/>
          <w:sz w:val="24"/>
          <w:szCs w:val="24"/>
        </w:rPr>
        <w:drawing>
          <wp:inline distT="0" distB="0" distL="0" distR="0" wp14:anchorId="3E08DF95" wp14:editId="28E2536C">
            <wp:extent cx="3505200" cy="31515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1">
                      <a:extLst>
                        <a:ext uri="{28A0092B-C50C-407E-A947-70E740481C1C}">
                          <a14:useLocalDpi xmlns:a14="http://schemas.microsoft.com/office/drawing/2010/main" val="0"/>
                        </a:ext>
                      </a:extLst>
                    </a:blip>
                    <a:srcRect l="654" t="290" r="37950" b="1566"/>
                    <a:stretch/>
                  </pic:blipFill>
                  <pic:spPr bwMode="auto">
                    <a:xfrm>
                      <a:off x="0" y="0"/>
                      <a:ext cx="3510103" cy="3155918"/>
                    </a:xfrm>
                    <a:prstGeom prst="rect">
                      <a:avLst/>
                    </a:prstGeom>
                    <a:ln>
                      <a:noFill/>
                    </a:ln>
                    <a:extLst>
                      <a:ext uri="{53640926-AAD7-44D8-BBD7-CCE9431645EC}">
                        <a14:shadowObscured xmlns:a14="http://schemas.microsoft.com/office/drawing/2010/main"/>
                      </a:ext>
                    </a:extLst>
                  </pic:spPr>
                </pic:pic>
              </a:graphicData>
            </a:graphic>
          </wp:inline>
        </w:drawing>
      </w:r>
      <w:r w:rsidR="000E1993">
        <w:rPr>
          <w:sz w:val="24"/>
          <w:szCs w:val="24"/>
        </w:rPr>
        <w:br w:type="textWrapping" w:clear="all"/>
      </w:r>
      <w:r w:rsidR="00630423">
        <w:rPr>
          <w:sz w:val="24"/>
          <w:szCs w:val="24"/>
        </w:rPr>
        <w:t>Fonte: Autores, 2018.</w:t>
      </w:r>
    </w:p>
    <w:p w14:paraId="1653F919" w14:textId="77777777" w:rsidR="00555769" w:rsidRDefault="00555769" w:rsidP="000E1993">
      <w:pPr>
        <w:jc w:val="center"/>
        <w:rPr>
          <w:color w:val="FF0000"/>
          <w:sz w:val="22"/>
          <w:szCs w:val="22"/>
          <w:lang w:val="en-US"/>
        </w:rPr>
      </w:pPr>
    </w:p>
    <w:p w14:paraId="2E87E41D" w14:textId="77777777" w:rsidR="0012462E" w:rsidRDefault="0012462E" w:rsidP="0012462E">
      <w:pPr>
        <w:tabs>
          <w:tab w:val="left" w:pos="1290"/>
        </w:tabs>
        <w:jc w:val="both"/>
        <w:rPr>
          <w:rFonts w:eastAsia="Calibri"/>
          <w:sz w:val="28"/>
          <w:szCs w:val="28"/>
          <w:lang w:eastAsia="en-US"/>
        </w:rPr>
      </w:pPr>
    </w:p>
    <w:p w14:paraId="7287E82E" w14:textId="0DEA6975" w:rsidR="00B22F21" w:rsidRDefault="0012462E" w:rsidP="00020479">
      <w:pPr>
        <w:tabs>
          <w:tab w:val="left" w:pos="1290"/>
        </w:tabs>
        <w:jc w:val="both"/>
        <w:rPr>
          <w:b/>
          <w:sz w:val="24"/>
          <w:szCs w:val="24"/>
        </w:rPr>
      </w:pPr>
      <w:r>
        <w:rPr>
          <w:b/>
          <w:sz w:val="24"/>
          <w:szCs w:val="24"/>
        </w:rPr>
        <w:t xml:space="preserve">4. </w:t>
      </w:r>
      <w:r w:rsidR="0042057D">
        <w:rPr>
          <w:b/>
          <w:sz w:val="24"/>
          <w:szCs w:val="24"/>
        </w:rPr>
        <w:t>CONCLUSÃO</w:t>
      </w:r>
    </w:p>
    <w:p w14:paraId="74DC5D9B" w14:textId="77777777" w:rsidR="00020479" w:rsidRDefault="00020479" w:rsidP="00020479">
      <w:pPr>
        <w:tabs>
          <w:tab w:val="left" w:pos="1290"/>
        </w:tabs>
        <w:jc w:val="both"/>
        <w:rPr>
          <w:b/>
          <w:sz w:val="24"/>
          <w:szCs w:val="24"/>
        </w:rPr>
      </w:pPr>
    </w:p>
    <w:p w14:paraId="62E31010" w14:textId="77777777" w:rsidR="00D572B4" w:rsidRDefault="00D572B4" w:rsidP="00B22F21">
      <w:pPr>
        <w:spacing w:line="360" w:lineRule="auto"/>
        <w:ind w:firstLine="709"/>
        <w:jc w:val="both"/>
        <w:rPr>
          <w:sz w:val="24"/>
          <w:szCs w:val="24"/>
        </w:rPr>
      </w:pPr>
      <w:r w:rsidRPr="00D572B4">
        <w:rPr>
          <w:b/>
          <w:sz w:val="24"/>
          <w:szCs w:val="24"/>
        </w:rPr>
        <w:lastRenderedPageBreak/>
        <w:t xml:space="preserve"> </w:t>
      </w:r>
      <w:r w:rsidRPr="00D572B4">
        <w:rPr>
          <w:sz w:val="24"/>
          <w:szCs w:val="24"/>
        </w:rPr>
        <w:t>Através d</w:t>
      </w:r>
      <w:r>
        <w:rPr>
          <w:sz w:val="24"/>
          <w:szCs w:val="24"/>
        </w:rPr>
        <w:t>a</w:t>
      </w:r>
      <w:r w:rsidRPr="00D572B4">
        <w:rPr>
          <w:sz w:val="24"/>
          <w:szCs w:val="24"/>
        </w:rPr>
        <w:t xml:space="preserve"> </w:t>
      </w:r>
      <w:r>
        <w:rPr>
          <w:sz w:val="24"/>
          <w:szCs w:val="24"/>
        </w:rPr>
        <w:t xml:space="preserve">entrevista realizada com </w:t>
      </w:r>
      <w:proofErr w:type="gramStart"/>
      <w:r>
        <w:rPr>
          <w:sz w:val="24"/>
          <w:szCs w:val="24"/>
        </w:rPr>
        <w:t>os proprietário</w:t>
      </w:r>
      <w:proofErr w:type="gramEnd"/>
      <w:r>
        <w:rPr>
          <w:sz w:val="24"/>
          <w:szCs w:val="24"/>
        </w:rPr>
        <w:t xml:space="preserve"> </w:t>
      </w:r>
      <w:r w:rsidRPr="00D572B4">
        <w:rPr>
          <w:sz w:val="24"/>
          <w:szCs w:val="24"/>
        </w:rPr>
        <w:t>visitad</w:t>
      </w:r>
      <w:r>
        <w:rPr>
          <w:sz w:val="24"/>
          <w:szCs w:val="24"/>
        </w:rPr>
        <w:t>o</w:t>
      </w:r>
      <w:r w:rsidRPr="00D572B4">
        <w:rPr>
          <w:sz w:val="24"/>
          <w:szCs w:val="24"/>
        </w:rPr>
        <w:t>s na comunidade de Burajuba que possu</w:t>
      </w:r>
      <w:r>
        <w:rPr>
          <w:sz w:val="24"/>
          <w:szCs w:val="24"/>
        </w:rPr>
        <w:t>em</w:t>
      </w:r>
      <w:r w:rsidRPr="00D572B4">
        <w:rPr>
          <w:sz w:val="24"/>
          <w:szCs w:val="24"/>
        </w:rPr>
        <w:t xml:space="preserve"> algum tipo de cultivo, confirmou-se que não há acompanhamento técnico de profissionais que auxilie </w:t>
      </w:r>
      <w:r>
        <w:rPr>
          <w:sz w:val="24"/>
          <w:szCs w:val="24"/>
        </w:rPr>
        <w:t>nas</w:t>
      </w:r>
      <w:r w:rsidRPr="00D572B4">
        <w:rPr>
          <w:sz w:val="24"/>
          <w:szCs w:val="24"/>
        </w:rPr>
        <w:t xml:space="preserve"> práticas </w:t>
      </w:r>
      <w:r>
        <w:rPr>
          <w:sz w:val="24"/>
          <w:szCs w:val="24"/>
        </w:rPr>
        <w:t>do</w:t>
      </w:r>
      <w:r w:rsidRPr="00D572B4">
        <w:rPr>
          <w:sz w:val="24"/>
          <w:szCs w:val="24"/>
        </w:rPr>
        <w:t xml:space="preserve"> manejo de seus cultivares</w:t>
      </w:r>
      <w:r>
        <w:rPr>
          <w:sz w:val="24"/>
          <w:szCs w:val="24"/>
        </w:rPr>
        <w:t>, acarretando em problemáticas como as encontradas durante a visita técnica.</w:t>
      </w:r>
    </w:p>
    <w:p w14:paraId="3BEC309F" w14:textId="77777777" w:rsidR="008D02AC" w:rsidRPr="00D572B4" w:rsidRDefault="008D02AC" w:rsidP="00B22F21">
      <w:pPr>
        <w:spacing w:line="360" w:lineRule="auto"/>
        <w:ind w:firstLine="709"/>
        <w:jc w:val="both"/>
        <w:rPr>
          <w:sz w:val="24"/>
          <w:szCs w:val="24"/>
        </w:rPr>
      </w:pPr>
      <w:r>
        <w:rPr>
          <w:sz w:val="24"/>
          <w:szCs w:val="24"/>
        </w:rPr>
        <w:t xml:space="preserve">Deste modo, como a principal e imediata solução para prevenir e mitigar os sintomas de carência nutricional identificados, indica-se o manejo e correção do solo, com técnica de adubação e aplicação de calagem. Quanto ao ataque de insetos </w:t>
      </w:r>
      <w:r w:rsidR="00B22F21">
        <w:rPr>
          <w:sz w:val="24"/>
          <w:szCs w:val="24"/>
        </w:rPr>
        <w:t>em alguns cultivares, a aplicação do manejo integrado de pragas, torna-se uma técnica eficaz para a condição a qual estão sujeitas as culturas.</w:t>
      </w:r>
      <w:r>
        <w:rPr>
          <w:sz w:val="24"/>
          <w:szCs w:val="24"/>
        </w:rPr>
        <w:t xml:space="preserve"> </w:t>
      </w:r>
    </w:p>
    <w:p w14:paraId="6F12126F" w14:textId="77777777" w:rsidR="00630423" w:rsidRDefault="00630423" w:rsidP="00630423">
      <w:pPr>
        <w:tabs>
          <w:tab w:val="left" w:pos="1290"/>
        </w:tabs>
        <w:jc w:val="both"/>
        <w:rPr>
          <w:b/>
          <w:sz w:val="24"/>
          <w:szCs w:val="24"/>
        </w:rPr>
      </w:pPr>
    </w:p>
    <w:p w14:paraId="235A21E4" w14:textId="77777777" w:rsidR="00630423" w:rsidRDefault="00630423" w:rsidP="00630423">
      <w:pPr>
        <w:tabs>
          <w:tab w:val="left" w:pos="1290"/>
        </w:tabs>
        <w:jc w:val="both"/>
        <w:rPr>
          <w:b/>
          <w:sz w:val="24"/>
          <w:szCs w:val="24"/>
        </w:rPr>
      </w:pPr>
    </w:p>
    <w:p w14:paraId="53D2DB27" w14:textId="77777777" w:rsidR="0012462E" w:rsidRDefault="0012462E" w:rsidP="0012462E">
      <w:pPr>
        <w:tabs>
          <w:tab w:val="left" w:pos="1290"/>
        </w:tabs>
        <w:jc w:val="both"/>
        <w:rPr>
          <w:color w:val="FF0000"/>
          <w:sz w:val="24"/>
          <w:szCs w:val="24"/>
        </w:rPr>
      </w:pPr>
      <w:r w:rsidRPr="00001E41">
        <w:rPr>
          <w:b/>
          <w:sz w:val="24"/>
          <w:szCs w:val="24"/>
        </w:rPr>
        <w:t xml:space="preserve">REFERÊNCIAS </w:t>
      </w:r>
    </w:p>
    <w:p w14:paraId="5B2E5144" w14:textId="77777777" w:rsidR="00445E67" w:rsidRDefault="00445E67" w:rsidP="0012462E">
      <w:pPr>
        <w:tabs>
          <w:tab w:val="left" w:pos="1290"/>
        </w:tabs>
        <w:jc w:val="both"/>
        <w:rPr>
          <w:color w:val="FF0000"/>
          <w:sz w:val="24"/>
          <w:szCs w:val="24"/>
        </w:rPr>
      </w:pPr>
    </w:p>
    <w:p w14:paraId="1AF07F56" w14:textId="77777777" w:rsidR="00445E67" w:rsidRPr="00445E67" w:rsidRDefault="00445E67" w:rsidP="00445E67">
      <w:pPr>
        <w:jc w:val="both"/>
        <w:rPr>
          <w:sz w:val="24"/>
          <w:szCs w:val="24"/>
        </w:rPr>
      </w:pPr>
      <w:r w:rsidRPr="00445E67">
        <w:rPr>
          <w:color w:val="000000"/>
          <w:sz w:val="24"/>
          <w:szCs w:val="24"/>
        </w:rPr>
        <w:t xml:space="preserve">ABDO, M. T. V. N; VALERI, S. V; MARTINS, A. L. M; </w:t>
      </w:r>
      <w:r w:rsidRPr="00445E67">
        <w:rPr>
          <w:b/>
          <w:bCs/>
          <w:color w:val="000000"/>
          <w:sz w:val="24"/>
          <w:szCs w:val="24"/>
        </w:rPr>
        <w:t>Sistemas Agroflorestais e Agricultura Familiar: Uma Parceria Interessante.</w:t>
      </w:r>
      <w:r w:rsidRPr="00445E67">
        <w:rPr>
          <w:color w:val="000000"/>
          <w:sz w:val="24"/>
          <w:szCs w:val="24"/>
        </w:rPr>
        <w:t xml:space="preserve"> </w:t>
      </w:r>
      <w:r w:rsidRPr="00445E67">
        <w:rPr>
          <w:i/>
          <w:iCs/>
          <w:color w:val="000000"/>
          <w:sz w:val="24"/>
          <w:szCs w:val="24"/>
        </w:rPr>
        <w:t>Revista Tecnologia &amp; Inovação Agropecuária</w:t>
      </w:r>
      <w:r w:rsidRPr="00445E67">
        <w:rPr>
          <w:color w:val="000000"/>
          <w:sz w:val="24"/>
          <w:szCs w:val="24"/>
        </w:rPr>
        <w:t>, SP, p. 50-59, dez, 2008.</w:t>
      </w:r>
    </w:p>
    <w:p w14:paraId="1751D3B9" w14:textId="77777777" w:rsidR="00445E67" w:rsidRPr="00375CAB" w:rsidRDefault="00375CAB" w:rsidP="00375CAB">
      <w:pPr>
        <w:shd w:val="clear" w:color="auto" w:fill="FFFFFF"/>
        <w:spacing w:before="100" w:beforeAutospacing="1" w:after="100" w:afterAutospacing="1"/>
        <w:jc w:val="both"/>
        <w:rPr>
          <w:color w:val="222222"/>
          <w:sz w:val="24"/>
          <w:szCs w:val="24"/>
        </w:rPr>
      </w:pPr>
      <w:r w:rsidRPr="00375CAB">
        <w:rPr>
          <w:color w:val="222222"/>
          <w:sz w:val="24"/>
          <w:szCs w:val="24"/>
        </w:rPr>
        <w:t xml:space="preserve">ARGENTA, </w:t>
      </w:r>
      <w:proofErr w:type="gramStart"/>
      <w:r w:rsidRPr="00375CAB">
        <w:rPr>
          <w:color w:val="222222"/>
          <w:sz w:val="24"/>
          <w:szCs w:val="24"/>
        </w:rPr>
        <w:t>G.;SILVA</w:t>
      </w:r>
      <w:proofErr w:type="gramEnd"/>
      <w:r w:rsidRPr="00375CAB">
        <w:rPr>
          <w:color w:val="222222"/>
          <w:sz w:val="24"/>
          <w:szCs w:val="24"/>
        </w:rPr>
        <w:t>, P. R. F.; SANGOI, L.; </w:t>
      </w:r>
      <w:r>
        <w:rPr>
          <w:b/>
          <w:bCs/>
          <w:color w:val="222222"/>
          <w:sz w:val="24"/>
          <w:szCs w:val="24"/>
        </w:rPr>
        <w:t>A</w:t>
      </w:r>
      <w:r w:rsidRPr="00375CAB">
        <w:rPr>
          <w:b/>
          <w:bCs/>
          <w:color w:val="222222"/>
          <w:sz w:val="24"/>
          <w:szCs w:val="24"/>
        </w:rPr>
        <w:t>rranjo de plantas em milho: análise do estado-da-arte.</w:t>
      </w:r>
      <w:r>
        <w:rPr>
          <w:b/>
          <w:bCs/>
          <w:color w:val="222222"/>
          <w:sz w:val="24"/>
          <w:szCs w:val="24"/>
        </w:rPr>
        <w:t xml:space="preserve"> </w:t>
      </w:r>
      <w:proofErr w:type="spellStart"/>
      <w:r w:rsidRPr="00375CAB">
        <w:rPr>
          <w:i/>
          <w:color w:val="222222"/>
          <w:sz w:val="24"/>
          <w:szCs w:val="24"/>
        </w:rPr>
        <w:t>Cienc.Rural</w:t>
      </w:r>
      <w:proofErr w:type="spellEnd"/>
      <w:r w:rsidRPr="00375CAB">
        <w:rPr>
          <w:color w:val="222222"/>
          <w:sz w:val="24"/>
          <w:szCs w:val="24"/>
        </w:rPr>
        <w:t> vol.31 no.6 Santa Maria Dec. 2001</w:t>
      </w:r>
      <w:r>
        <w:rPr>
          <w:color w:val="222222"/>
          <w:sz w:val="24"/>
          <w:szCs w:val="24"/>
        </w:rPr>
        <w:t>.</w:t>
      </w:r>
    </w:p>
    <w:p w14:paraId="39340CA4" w14:textId="77777777" w:rsidR="00445E67" w:rsidRPr="00445E67" w:rsidRDefault="00445E67" w:rsidP="00445E67">
      <w:pPr>
        <w:jc w:val="both"/>
        <w:rPr>
          <w:sz w:val="24"/>
          <w:szCs w:val="24"/>
        </w:rPr>
      </w:pPr>
      <w:r w:rsidRPr="00445E67">
        <w:rPr>
          <w:color w:val="000000"/>
          <w:sz w:val="24"/>
          <w:szCs w:val="24"/>
        </w:rPr>
        <w:t>BARCARENA:</w:t>
      </w:r>
      <w:r w:rsidRPr="00445E67">
        <w:rPr>
          <w:b/>
          <w:bCs/>
          <w:color w:val="000000"/>
          <w:sz w:val="24"/>
          <w:szCs w:val="24"/>
        </w:rPr>
        <w:t xml:space="preserve"> TRABALHO E MOBILIDADE NUMA FRONTEIRA AMAZÔNICA GLOBALIZADA. </w:t>
      </w:r>
      <w:r w:rsidRPr="00445E67">
        <w:rPr>
          <w:color w:val="000000"/>
          <w:sz w:val="24"/>
          <w:szCs w:val="24"/>
        </w:rPr>
        <w:t>TEXTOS &amp; DEBATES, Boa Vista, n.27, v.1., p. 123-146, jan./jun. 2015.</w:t>
      </w:r>
    </w:p>
    <w:p w14:paraId="1CD5BE68" w14:textId="77777777" w:rsidR="00445E67" w:rsidRPr="00445E67" w:rsidRDefault="00445E67" w:rsidP="00445E67">
      <w:pPr>
        <w:rPr>
          <w:sz w:val="24"/>
          <w:szCs w:val="24"/>
        </w:rPr>
      </w:pPr>
    </w:p>
    <w:p w14:paraId="4EF6528E" w14:textId="77777777" w:rsidR="00445E67" w:rsidRPr="00445E67" w:rsidRDefault="00445E67" w:rsidP="00445E67">
      <w:pPr>
        <w:jc w:val="both"/>
        <w:rPr>
          <w:sz w:val="24"/>
          <w:szCs w:val="24"/>
        </w:rPr>
      </w:pPr>
      <w:r w:rsidRPr="00445E67">
        <w:rPr>
          <w:color w:val="000000"/>
          <w:sz w:val="24"/>
          <w:szCs w:val="24"/>
        </w:rPr>
        <w:t xml:space="preserve">BARROS, G. S. C. (Coord.). </w:t>
      </w:r>
      <w:r w:rsidRPr="00445E67">
        <w:rPr>
          <w:b/>
          <w:bCs/>
          <w:color w:val="000000"/>
          <w:sz w:val="24"/>
          <w:szCs w:val="24"/>
        </w:rPr>
        <w:t>Melhoria da competitividade da cadeia agroindustrial de mandioca no Estado de São Paulo</w:t>
      </w:r>
      <w:r w:rsidRPr="00445E67">
        <w:rPr>
          <w:color w:val="000000"/>
          <w:sz w:val="24"/>
          <w:szCs w:val="24"/>
        </w:rPr>
        <w:t>. São Paulo: SEBRAE; Piracicaba: ESALQ-CEPEA, 2004. 347 p.</w:t>
      </w:r>
    </w:p>
    <w:p w14:paraId="5AC9E2F5" w14:textId="77777777" w:rsidR="00445E67" w:rsidRPr="00445E67" w:rsidRDefault="00445E67" w:rsidP="00445E67">
      <w:pPr>
        <w:rPr>
          <w:sz w:val="24"/>
          <w:szCs w:val="24"/>
        </w:rPr>
      </w:pPr>
    </w:p>
    <w:p w14:paraId="0E14B4E3" w14:textId="77777777" w:rsidR="00445E67" w:rsidRPr="00445E67" w:rsidRDefault="00445E67" w:rsidP="00445E67">
      <w:pPr>
        <w:jc w:val="both"/>
        <w:rPr>
          <w:sz w:val="24"/>
          <w:szCs w:val="24"/>
        </w:rPr>
      </w:pPr>
      <w:r w:rsidRPr="00445E67">
        <w:rPr>
          <w:color w:val="000000"/>
          <w:sz w:val="24"/>
          <w:szCs w:val="24"/>
        </w:rPr>
        <w:t xml:space="preserve">CARMO, M. B. S. DA COSTA, S. M. F. </w:t>
      </w:r>
      <w:r w:rsidRPr="00445E67">
        <w:rPr>
          <w:b/>
          <w:bCs/>
          <w:color w:val="000000"/>
          <w:sz w:val="24"/>
          <w:szCs w:val="24"/>
        </w:rPr>
        <w:t>Os paradoxos entre os urbanos no município de Barcarena, Pará</w:t>
      </w:r>
      <w:r w:rsidRPr="00445E67">
        <w:rPr>
          <w:color w:val="000000"/>
          <w:sz w:val="24"/>
          <w:szCs w:val="24"/>
        </w:rPr>
        <w:t xml:space="preserve">. </w:t>
      </w:r>
      <w:r w:rsidRPr="00445E67">
        <w:rPr>
          <w:i/>
          <w:iCs/>
          <w:color w:val="000000"/>
          <w:sz w:val="24"/>
          <w:szCs w:val="24"/>
        </w:rPr>
        <w:t>Revista Brasileira de Gestão Urbana</w:t>
      </w:r>
      <w:r w:rsidRPr="00445E67">
        <w:rPr>
          <w:color w:val="000000"/>
          <w:sz w:val="24"/>
          <w:szCs w:val="24"/>
        </w:rPr>
        <w:t>, v. 8, n. 3. P. 291-305. 2017.</w:t>
      </w:r>
    </w:p>
    <w:p w14:paraId="4B6C20D0" w14:textId="77777777" w:rsidR="00445E67" w:rsidRPr="00445E67" w:rsidRDefault="00445E67" w:rsidP="00445E67">
      <w:pPr>
        <w:rPr>
          <w:sz w:val="24"/>
          <w:szCs w:val="24"/>
        </w:rPr>
      </w:pPr>
    </w:p>
    <w:p w14:paraId="0E3395D2" w14:textId="77777777" w:rsidR="00445E67" w:rsidRPr="00445E67" w:rsidRDefault="00445E67" w:rsidP="00445E67">
      <w:pPr>
        <w:jc w:val="both"/>
        <w:rPr>
          <w:sz w:val="24"/>
          <w:szCs w:val="24"/>
        </w:rPr>
      </w:pPr>
      <w:r w:rsidRPr="00445E67">
        <w:rPr>
          <w:color w:val="000000"/>
          <w:sz w:val="24"/>
          <w:szCs w:val="24"/>
        </w:rPr>
        <w:t xml:space="preserve">DORAN, J.W. &amp; PARKIN, T.B.; </w:t>
      </w:r>
      <w:r w:rsidRPr="00445E67">
        <w:rPr>
          <w:b/>
          <w:bCs/>
          <w:color w:val="000000"/>
          <w:sz w:val="24"/>
          <w:szCs w:val="24"/>
        </w:rPr>
        <w:t>Defining and assessing soil quality</w:t>
      </w:r>
      <w:r w:rsidRPr="00445E67">
        <w:rPr>
          <w:color w:val="000000"/>
          <w:sz w:val="24"/>
          <w:szCs w:val="24"/>
        </w:rPr>
        <w:t xml:space="preserve">. In: DORAN, J.W.; COLEMAN, D.C.; BEZDICEK, D.F.&amp; STEWART, B.A., eds. Defining soil quality for a </w:t>
      </w:r>
      <w:proofErr w:type="spellStart"/>
      <w:r w:rsidRPr="00445E67">
        <w:rPr>
          <w:color w:val="000000"/>
          <w:sz w:val="24"/>
          <w:szCs w:val="24"/>
        </w:rPr>
        <w:t>sustainable</w:t>
      </w:r>
      <w:proofErr w:type="spellEnd"/>
      <w:r w:rsidRPr="00445E67">
        <w:rPr>
          <w:color w:val="000000"/>
          <w:sz w:val="24"/>
          <w:szCs w:val="24"/>
        </w:rPr>
        <w:t xml:space="preserve"> </w:t>
      </w:r>
      <w:proofErr w:type="spellStart"/>
      <w:r w:rsidRPr="00445E67">
        <w:rPr>
          <w:color w:val="000000"/>
          <w:sz w:val="24"/>
          <w:szCs w:val="24"/>
        </w:rPr>
        <w:t>environment</w:t>
      </w:r>
      <w:proofErr w:type="spellEnd"/>
      <w:r w:rsidRPr="00445E67">
        <w:rPr>
          <w:color w:val="000000"/>
          <w:sz w:val="24"/>
          <w:szCs w:val="24"/>
        </w:rPr>
        <w:t xml:space="preserve">. Madison, </w:t>
      </w:r>
      <w:r w:rsidRPr="00445E67">
        <w:rPr>
          <w:i/>
          <w:iCs/>
          <w:color w:val="000000"/>
          <w:sz w:val="24"/>
          <w:szCs w:val="24"/>
        </w:rPr>
        <w:t>Soil Science Society of America</w:t>
      </w:r>
      <w:r w:rsidRPr="00445E67">
        <w:rPr>
          <w:color w:val="000000"/>
          <w:sz w:val="24"/>
          <w:szCs w:val="24"/>
        </w:rPr>
        <w:t>, 1994. p.3-22. (Publication Number, 35)</w:t>
      </w:r>
    </w:p>
    <w:p w14:paraId="6C074CFD" w14:textId="77777777" w:rsidR="00445E67" w:rsidRPr="00445E67" w:rsidRDefault="00445E67" w:rsidP="00445E67">
      <w:pPr>
        <w:rPr>
          <w:sz w:val="24"/>
          <w:szCs w:val="24"/>
        </w:rPr>
      </w:pPr>
    </w:p>
    <w:p w14:paraId="6F216C7C" w14:textId="77777777" w:rsidR="00445E67" w:rsidRPr="00445E67" w:rsidRDefault="00445E67" w:rsidP="00445E67">
      <w:pPr>
        <w:jc w:val="both"/>
        <w:rPr>
          <w:sz w:val="24"/>
          <w:szCs w:val="24"/>
        </w:rPr>
      </w:pPr>
      <w:r w:rsidRPr="00445E67">
        <w:rPr>
          <w:color w:val="000000"/>
          <w:sz w:val="24"/>
          <w:szCs w:val="24"/>
        </w:rPr>
        <w:t xml:space="preserve">EMBRAPA.; Embrapa Mandioca e Fruticultura Tropical. </w:t>
      </w:r>
      <w:r w:rsidRPr="00445E67">
        <w:rPr>
          <w:b/>
          <w:bCs/>
          <w:color w:val="000000"/>
          <w:sz w:val="24"/>
          <w:szCs w:val="24"/>
        </w:rPr>
        <w:t xml:space="preserve">A cultura do </w:t>
      </w:r>
      <w:proofErr w:type="gramStart"/>
      <w:r w:rsidRPr="00445E67">
        <w:rPr>
          <w:b/>
          <w:bCs/>
          <w:color w:val="000000"/>
          <w:sz w:val="24"/>
          <w:szCs w:val="24"/>
        </w:rPr>
        <w:t>Abacaxi</w:t>
      </w:r>
      <w:r w:rsidRPr="00445E67">
        <w:rPr>
          <w:color w:val="000000"/>
          <w:sz w:val="24"/>
          <w:szCs w:val="24"/>
        </w:rPr>
        <w:t>.-</w:t>
      </w:r>
      <w:proofErr w:type="gramEnd"/>
      <w:r w:rsidRPr="00445E67">
        <w:rPr>
          <w:color w:val="000000"/>
          <w:sz w:val="24"/>
          <w:szCs w:val="24"/>
        </w:rPr>
        <w:t xml:space="preserve"> 2.ed. rev. amp. – Brasília, DF: Embrapa Informação Tecnológica, 2006. 91 p.: il. – (coleção plantar; 49)</w:t>
      </w:r>
    </w:p>
    <w:p w14:paraId="704BC482" w14:textId="77777777" w:rsidR="00445E67" w:rsidRPr="00445E67" w:rsidRDefault="00445E67" w:rsidP="00445E67">
      <w:pPr>
        <w:rPr>
          <w:sz w:val="24"/>
          <w:szCs w:val="24"/>
        </w:rPr>
      </w:pPr>
    </w:p>
    <w:p w14:paraId="25BEABFC" w14:textId="77777777" w:rsidR="00445E67" w:rsidRPr="00445E67" w:rsidRDefault="00445E67" w:rsidP="00445E67">
      <w:pPr>
        <w:jc w:val="both"/>
        <w:rPr>
          <w:sz w:val="24"/>
          <w:szCs w:val="24"/>
        </w:rPr>
      </w:pPr>
      <w:r w:rsidRPr="00445E67">
        <w:rPr>
          <w:color w:val="000000"/>
          <w:sz w:val="24"/>
          <w:szCs w:val="24"/>
        </w:rPr>
        <w:t xml:space="preserve">EMPRESA BRASILEIRA DE PESQUISA AGROPECUÁRIA. Centro Nacional de Pesquisa de Solos. Sistema brasileiro de classificação de solos. Brasília, 2013. 306p. </w:t>
      </w:r>
    </w:p>
    <w:p w14:paraId="1ED8A6A9" w14:textId="77777777" w:rsidR="00445E67" w:rsidRPr="00445E67" w:rsidRDefault="00445E67" w:rsidP="00445E67">
      <w:pPr>
        <w:jc w:val="both"/>
        <w:rPr>
          <w:sz w:val="24"/>
          <w:szCs w:val="24"/>
        </w:rPr>
      </w:pPr>
      <w:r w:rsidRPr="00445E67">
        <w:rPr>
          <w:color w:val="000000"/>
          <w:sz w:val="24"/>
          <w:szCs w:val="24"/>
        </w:rPr>
        <w:tab/>
      </w:r>
    </w:p>
    <w:p w14:paraId="787E5923" w14:textId="77777777" w:rsidR="00445E67" w:rsidRPr="00445E67" w:rsidRDefault="00445E67" w:rsidP="00445E67">
      <w:pPr>
        <w:jc w:val="both"/>
        <w:rPr>
          <w:sz w:val="24"/>
          <w:szCs w:val="24"/>
        </w:rPr>
      </w:pPr>
      <w:r w:rsidRPr="00445E67">
        <w:rPr>
          <w:color w:val="000000"/>
          <w:sz w:val="24"/>
          <w:szCs w:val="24"/>
        </w:rPr>
        <w:lastRenderedPageBreak/>
        <w:t xml:space="preserve">HAZEU, M. T. </w:t>
      </w:r>
      <w:r w:rsidRPr="00445E67">
        <w:rPr>
          <w:b/>
          <w:bCs/>
          <w:color w:val="000000"/>
          <w:sz w:val="24"/>
          <w:szCs w:val="24"/>
        </w:rPr>
        <w:t>O não lugar do outro: sistemas migratórios e transformações sociais em Barcarena.</w:t>
      </w:r>
      <w:r w:rsidRPr="00445E67">
        <w:rPr>
          <w:color w:val="000000"/>
          <w:sz w:val="24"/>
          <w:szCs w:val="24"/>
        </w:rPr>
        <w:t xml:space="preserve"> Tese (Doutorado) –Núcleo de Altos Estudos Amazônicos, Programa de Pós-Graduação em Desenvolvimento Sustentável do Trópico Úmido, Universidade Federal do Pará, Belém, 2015.</w:t>
      </w:r>
    </w:p>
    <w:p w14:paraId="222E9950" w14:textId="77777777" w:rsidR="00445E67" w:rsidRPr="00445E67" w:rsidRDefault="00445E67" w:rsidP="00445E67">
      <w:pPr>
        <w:rPr>
          <w:sz w:val="24"/>
          <w:szCs w:val="24"/>
        </w:rPr>
      </w:pPr>
    </w:p>
    <w:p w14:paraId="70BC66CE" w14:textId="77777777" w:rsidR="00445E67" w:rsidRPr="00445E67" w:rsidRDefault="00445E67" w:rsidP="00445E67">
      <w:pPr>
        <w:jc w:val="both"/>
        <w:rPr>
          <w:sz w:val="24"/>
          <w:szCs w:val="24"/>
        </w:rPr>
      </w:pPr>
      <w:r w:rsidRPr="00445E67">
        <w:rPr>
          <w:color w:val="000000"/>
          <w:sz w:val="24"/>
          <w:szCs w:val="24"/>
        </w:rPr>
        <w:t xml:space="preserve">INSTITUTO NACIONAL DE METEOROLOGIA. Website. 2012. Disponível em: www.inmet.gov.br. Acesso em: 2012. </w:t>
      </w:r>
    </w:p>
    <w:p w14:paraId="06C0D763" w14:textId="77777777" w:rsidR="00445E67" w:rsidRPr="00445E67" w:rsidRDefault="00445E67" w:rsidP="00445E67">
      <w:pPr>
        <w:jc w:val="both"/>
        <w:rPr>
          <w:sz w:val="24"/>
          <w:szCs w:val="24"/>
        </w:rPr>
      </w:pPr>
      <w:r w:rsidRPr="00445E67">
        <w:rPr>
          <w:color w:val="000000"/>
          <w:sz w:val="24"/>
          <w:szCs w:val="24"/>
        </w:rPr>
        <w:t xml:space="preserve"> </w:t>
      </w:r>
    </w:p>
    <w:p w14:paraId="2F13AFD5" w14:textId="77777777" w:rsidR="00445E67" w:rsidRPr="00445E67" w:rsidRDefault="00445E67" w:rsidP="00445E67">
      <w:pPr>
        <w:spacing w:after="200"/>
        <w:jc w:val="both"/>
        <w:rPr>
          <w:sz w:val="24"/>
          <w:szCs w:val="24"/>
        </w:rPr>
      </w:pPr>
      <w:r w:rsidRPr="00445E67">
        <w:rPr>
          <w:color w:val="000000"/>
          <w:sz w:val="24"/>
          <w:szCs w:val="24"/>
        </w:rPr>
        <w:t xml:space="preserve">LORENZI, J. O.; OTSUBO, A. A.; MONTEIRO, D. A.; VALLE, T. L.; Aspectos fitotécnicos da mandioca em Mato Grosso do Sul. In: OTSUBO, A. A.; MERCANTE, F. M.; MARTINS, C de S. (Eds.). </w:t>
      </w:r>
      <w:r w:rsidRPr="00445E67">
        <w:rPr>
          <w:b/>
          <w:bCs/>
          <w:color w:val="000000"/>
          <w:sz w:val="24"/>
          <w:szCs w:val="24"/>
        </w:rPr>
        <w:t>Aspectos do cultivo da mandioca em Mato Grosso do Sul</w:t>
      </w:r>
      <w:r w:rsidRPr="00445E67">
        <w:rPr>
          <w:color w:val="000000"/>
          <w:sz w:val="24"/>
          <w:szCs w:val="24"/>
        </w:rPr>
        <w:t>. Dourados; Embrapa Agropecuária Oeste/UNIDERP, 2002. p. 77-108.</w:t>
      </w:r>
    </w:p>
    <w:p w14:paraId="214D4111" w14:textId="77777777" w:rsidR="00445E67" w:rsidRPr="00445E67" w:rsidRDefault="00445E67" w:rsidP="00445E67">
      <w:pPr>
        <w:jc w:val="both"/>
        <w:rPr>
          <w:sz w:val="24"/>
          <w:szCs w:val="24"/>
        </w:rPr>
      </w:pPr>
      <w:r w:rsidRPr="00445E67">
        <w:rPr>
          <w:color w:val="000000"/>
          <w:sz w:val="24"/>
          <w:szCs w:val="24"/>
        </w:rPr>
        <w:t xml:space="preserve">MAIA, R. O. M; MARIN, R. E. A. </w:t>
      </w:r>
      <w:r w:rsidRPr="00445E67">
        <w:rPr>
          <w:b/>
          <w:bCs/>
          <w:color w:val="000000"/>
          <w:sz w:val="24"/>
          <w:szCs w:val="24"/>
        </w:rPr>
        <w:t>A arte da resistência de comunidades tradicionais em Barcarena (Pará) face à ordem do progresso industrial.</w:t>
      </w:r>
      <w:r w:rsidRPr="00445E67">
        <w:rPr>
          <w:color w:val="000000"/>
          <w:sz w:val="24"/>
          <w:szCs w:val="24"/>
        </w:rPr>
        <w:t xml:space="preserve"> </w:t>
      </w:r>
      <w:r w:rsidRPr="00445E67">
        <w:rPr>
          <w:i/>
          <w:iCs/>
          <w:color w:val="000000"/>
          <w:sz w:val="24"/>
          <w:szCs w:val="24"/>
        </w:rPr>
        <w:t>ENCONTRO ANUAL DA ANPOCS</w:t>
      </w:r>
      <w:r w:rsidRPr="00445E67">
        <w:rPr>
          <w:color w:val="000000"/>
          <w:sz w:val="24"/>
          <w:szCs w:val="24"/>
        </w:rPr>
        <w:t>, 38, 2014.</w:t>
      </w:r>
    </w:p>
    <w:p w14:paraId="2BC5F5FB" w14:textId="77777777" w:rsidR="00445E67" w:rsidRPr="00445E67" w:rsidRDefault="00445E67" w:rsidP="00445E67">
      <w:pPr>
        <w:jc w:val="both"/>
        <w:rPr>
          <w:sz w:val="24"/>
          <w:szCs w:val="24"/>
        </w:rPr>
      </w:pPr>
      <w:r w:rsidRPr="00445E67">
        <w:rPr>
          <w:color w:val="000000"/>
          <w:sz w:val="24"/>
          <w:szCs w:val="24"/>
        </w:rPr>
        <w:t xml:space="preserve"> </w:t>
      </w:r>
    </w:p>
    <w:p w14:paraId="647A58A0" w14:textId="77777777" w:rsidR="00445E67" w:rsidRPr="00445E67" w:rsidRDefault="00445E67" w:rsidP="00445E67">
      <w:pPr>
        <w:jc w:val="both"/>
        <w:rPr>
          <w:sz w:val="24"/>
          <w:szCs w:val="24"/>
        </w:rPr>
      </w:pPr>
      <w:r w:rsidRPr="00445E67">
        <w:rPr>
          <w:color w:val="000000"/>
          <w:sz w:val="24"/>
          <w:szCs w:val="24"/>
        </w:rPr>
        <w:t xml:space="preserve">OLIVEIRA, M. S. P.; NETO, J. T. F.; PENA, R. S.; </w:t>
      </w:r>
      <w:proofErr w:type="spellStart"/>
      <w:r w:rsidRPr="00445E67">
        <w:rPr>
          <w:b/>
          <w:bCs/>
          <w:color w:val="000000"/>
          <w:sz w:val="24"/>
          <w:szCs w:val="24"/>
        </w:rPr>
        <w:t>Açai</w:t>
      </w:r>
      <w:proofErr w:type="spellEnd"/>
      <w:r w:rsidRPr="00445E67">
        <w:rPr>
          <w:b/>
          <w:bCs/>
          <w:color w:val="000000"/>
          <w:sz w:val="24"/>
          <w:szCs w:val="24"/>
        </w:rPr>
        <w:t>: técnicas de cultivo e processamento</w:t>
      </w:r>
      <w:r w:rsidRPr="00445E67">
        <w:rPr>
          <w:color w:val="000000"/>
          <w:sz w:val="24"/>
          <w:szCs w:val="24"/>
        </w:rPr>
        <w:t xml:space="preserve"> – Fortaleza Instituto Frutal, 2007</w:t>
      </w:r>
    </w:p>
    <w:p w14:paraId="44A6E60A" w14:textId="77777777" w:rsidR="00445E67" w:rsidRPr="00445E67" w:rsidRDefault="00445E67" w:rsidP="00445E67">
      <w:pPr>
        <w:rPr>
          <w:sz w:val="24"/>
          <w:szCs w:val="24"/>
        </w:rPr>
      </w:pPr>
    </w:p>
    <w:p w14:paraId="51D3E765" w14:textId="77777777" w:rsidR="00445E67" w:rsidRPr="00445E67" w:rsidRDefault="00445E67" w:rsidP="00445E67">
      <w:pPr>
        <w:jc w:val="both"/>
        <w:rPr>
          <w:sz w:val="24"/>
          <w:szCs w:val="24"/>
        </w:rPr>
      </w:pPr>
      <w:r w:rsidRPr="00445E67">
        <w:rPr>
          <w:color w:val="000000"/>
          <w:sz w:val="24"/>
          <w:szCs w:val="24"/>
        </w:rPr>
        <w:t>SILVA, F. A. O.</w:t>
      </w:r>
      <w:r w:rsidRPr="00445E67">
        <w:rPr>
          <w:b/>
          <w:bCs/>
          <w:color w:val="000000"/>
          <w:sz w:val="24"/>
          <w:szCs w:val="24"/>
        </w:rPr>
        <w:t xml:space="preserve"> Por uma Gestão das Águas na Bacia Hidrográfica do Rio Murucupi-Barcarena-PA.</w:t>
      </w:r>
      <w:r w:rsidRPr="00445E67">
        <w:rPr>
          <w:color w:val="000000"/>
          <w:sz w:val="24"/>
          <w:szCs w:val="24"/>
        </w:rPr>
        <w:t xml:space="preserve"> Dissertação (Mestrado) - Universidade Federal do Pará, Instituto de Filosofia e Ciências Humanas, Programa de Pós-Graduação em Geografia, Belém, 2012.</w:t>
      </w:r>
    </w:p>
    <w:p w14:paraId="4960FEC2" w14:textId="77777777" w:rsidR="00445E67" w:rsidRPr="00445E67" w:rsidRDefault="00445E67" w:rsidP="00445E67">
      <w:pPr>
        <w:rPr>
          <w:sz w:val="24"/>
          <w:szCs w:val="24"/>
        </w:rPr>
      </w:pPr>
    </w:p>
    <w:p w14:paraId="291A35FD" w14:textId="77777777" w:rsidR="00445E67" w:rsidRPr="00445E67" w:rsidRDefault="00445E67" w:rsidP="00445E67">
      <w:pPr>
        <w:jc w:val="both"/>
        <w:rPr>
          <w:sz w:val="24"/>
          <w:szCs w:val="24"/>
        </w:rPr>
      </w:pPr>
      <w:r w:rsidRPr="00445E67">
        <w:rPr>
          <w:color w:val="000000"/>
          <w:sz w:val="24"/>
          <w:szCs w:val="24"/>
        </w:rPr>
        <w:t xml:space="preserve">USDA-ARS. </w:t>
      </w:r>
      <w:proofErr w:type="spellStart"/>
      <w:r w:rsidRPr="00445E67">
        <w:rPr>
          <w:b/>
          <w:bCs/>
          <w:color w:val="000000"/>
          <w:sz w:val="24"/>
          <w:szCs w:val="24"/>
        </w:rPr>
        <w:t>Soil</w:t>
      </w:r>
      <w:proofErr w:type="spellEnd"/>
      <w:r w:rsidRPr="00445E67">
        <w:rPr>
          <w:b/>
          <w:bCs/>
          <w:color w:val="000000"/>
          <w:sz w:val="24"/>
          <w:szCs w:val="24"/>
        </w:rPr>
        <w:t xml:space="preserve"> </w:t>
      </w:r>
      <w:proofErr w:type="spellStart"/>
      <w:r w:rsidRPr="00445E67">
        <w:rPr>
          <w:b/>
          <w:bCs/>
          <w:color w:val="000000"/>
          <w:sz w:val="24"/>
          <w:szCs w:val="24"/>
        </w:rPr>
        <w:t>quality</w:t>
      </w:r>
      <w:proofErr w:type="spellEnd"/>
      <w:r w:rsidRPr="00445E67">
        <w:rPr>
          <w:b/>
          <w:bCs/>
          <w:color w:val="000000"/>
          <w:sz w:val="24"/>
          <w:szCs w:val="24"/>
        </w:rPr>
        <w:t xml:space="preserve"> </w:t>
      </w:r>
      <w:proofErr w:type="spellStart"/>
      <w:r w:rsidRPr="00445E67">
        <w:rPr>
          <w:b/>
          <w:bCs/>
          <w:color w:val="000000"/>
          <w:sz w:val="24"/>
          <w:szCs w:val="24"/>
        </w:rPr>
        <w:t>test</w:t>
      </w:r>
      <w:proofErr w:type="spellEnd"/>
      <w:r w:rsidRPr="00445E67">
        <w:rPr>
          <w:b/>
          <w:bCs/>
          <w:color w:val="000000"/>
          <w:sz w:val="24"/>
          <w:szCs w:val="24"/>
        </w:rPr>
        <w:t xml:space="preserve"> kit </w:t>
      </w:r>
      <w:proofErr w:type="spellStart"/>
      <w:r w:rsidRPr="00445E67">
        <w:rPr>
          <w:b/>
          <w:bCs/>
          <w:color w:val="000000"/>
          <w:sz w:val="24"/>
          <w:szCs w:val="24"/>
        </w:rPr>
        <w:t>guide</w:t>
      </w:r>
      <w:proofErr w:type="spellEnd"/>
      <w:r w:rsidRPr="00445E67">
        <w:rPr>
          <w:color w:val="000000"/>
          <w:sz w:val="24"/>
          <w:szCs w:val="24"/>
        </w:rPr>
        <w:t xml:space="preserve">. Washington, </w:t>
      </w:r>
      <w:r w:rsidRPr="00445E67">
        <w:rPr>
          <w:i/>
          <w:iCs/>
          <w:color w:val="000000"/>
          <w:sz w:val="24"/>
          <w:szCs w:val="24"/>
        </w:rPr>
        <w:t>Soil Quality Institute</w:t>
      </w:r>
      <w:r w:rsidRPr="00445E67">
        <w:rPr>
          <w:color w:val="000000"/>
          <w:sz w:val="24"/>
          <w:szCs w:val="24"/>
        </w:rPr>
        <w:t>,1998, 82 p.</w:t>
      </w:r>
    </w:p>
    <w:p w14:paraId="6D95F8C2" w14:textId="77777777" w:rsidR="00445E67" w:rsidRPr="00445E67" w:rsidRDefault="00445E67" w:rsidP="00445E67">
      <w:pPr>
        <w:jc w:val="both"/>
        <w:rPr>
          <w:sz w:val="24"/>
          <w:szCs w:val="24"/>
        </w:rPr>
      </w:pPr>
      <w:r w:rsidRPr="00445E67">
        <w:rPr>
          <w:color w:val="000000"/>
          <w:sz w:val="24"/>
          <w:szCs w:val="24"/>
        </w:rPr>
        <w:t xml:space="preserve"> </w:t>
      </w:r>
    </w:p>
    <w:p w14:paraId="2D75201E" w14:textId="77777777" w:rsidR="00445E67" w:rsidRPr="00445E67" w:rsidRDefault="00445E67" w:rsidP="00445E67">
      <w:pPr>
        <w:jc w:val="both"/>
        <w:rPr>
          <w:sz w:val="24"/>
          <w:szCs w:val="24"/>
        </w:rPr>
      </w:pPr>
      <w:r w:rsidRPr="00445E67">
        <w:rPr>
          <w:color w:val="000000"/>
          <w:sz w:val="24"/>
          <w:szCs w:val="24"/>
        </w:rPr>
        <w:t xml:space="preserve"> </w:t>
      </w:r>
    </w:p>
    <w:sectPr w:rsidR="00445E67" w:rsidRPr="00445E67"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E1DE" w14:textId="77777777" w:rsidR="004C398E" w:rsidRDefault="004C398E" w:rsidP="00392012">
      <w:r>
        <w:separator/>
      </w:r>
    </w:p>
  </w:endnote>
  <w:endnote w:type="continuationSeparator" w:id="0">
    <w:p w14:paraId="05D25B7F" w14:textId="77777777" w:rsidR="004C398E" w:rsidRDefault="004C398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042E" w14:textId="77777777" w:rsidR="00E17041" w:rsidRPr="00B84589" w:rsidRDefault="00E17041" w:rsidP="00B84589">
    <w:pPr>
      <w:pStyle w:val="Rodap"/>
    </w:pPr>
    <w:r>
      <w:rPr>
        <w:noProof/>
      </w:rPr>
      <w:drawing>
        <wp:inline distT="0" distB="0" distL="0" distR="0" wp14:anchorId="1C351C84" wp14:editId="3C93B37E">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B65B" w14:textId="77777777" w:rsidR="004C398E" w:rsidRDefault="004C398E" w:rsidP="00392012">
      <w:r>
        <w:separator/>
      </w:r>
    </w:p>
  </w:footnote>
  <w:footnote w:type="continuationSeparator" w:id="0">
    <w:p w14:paraId="45744593" w14:textId="77777777" w:rsidR="004C398E" w:rsidRDefault="004C398E"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D4B2" w14:textId="77777777" w:rsidR="00E17041" w:rsidRDefault="00E17041"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364572AE" wp14:editId="214D533B">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C3D1" w14:textId="77777777" w:rsidR="00E17041" w:rsidRPr="001001BB" w:rsidRDefault="00E17041"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53B9D0A3" w14:textId="77777777" w:rsidR="00E17041" w:rsidRPr="001001BB" w:rsidRDefault="00E17041" w:rsidP="00C100B9">
                          <w:pPr>
                            <w:pStyle w:val="Rodap"/>
                            <w:tabs>
                              <w:tab w:val="left" w:pos="3802"/>
                              <w:tab w:val="center" w:pos="4535"/>
                            </w:tabs>
                            <w:spacing w:line="276" w:lineRule="auto"/>
                            <w:jc w:val="right"/>
                          </w:pPr>
                          <w:r w:rsidRPr="001001BB">
                            <w:t>ISSN 2316-7637</w:t>
                          </w:r>
                        </w:p>
                        <w:p w14:paraId="1A85E166" w14:textId="77777777" w:rsidR="00E17041" w:rsidRPr="00206969" w:rsidRDefault="00E17041"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572A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0959C3D1"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53B9D0A3" w14:textId="77777777" w:rsidR="00C100B9" w:rsidRPr="001001BB" w:rsidRDefault="00C100B9" w:rsidP="00C100B9">
                    <w:pPr>
                      <w:pStyle w:val="Rodap"/>
                      <w:tabs>
                        <w:tab w:val="left" w:pos="3802"/>
                        <w:tab w:val="center" w:pos="4535"/>
                      </w:tabs>
                      <w:spacing w:line="276" w:lineRule="auto"/>
                      <w:jc w:val="right"/>
                    </w:pPr>
                    <w:r w:rsidRPr="001001BB">
                      <w:t>ISSN 2316-7637</w:t>
                    </w:r>
                  </w:p>
                  <w:p w14:paraId="1A85E166" w14:textId="77777777"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2E7EC5FE" wp14:editId="507E66A8">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6D1C8" w14:textId="77777777" w:rsidR="00E17041" w:rsidRDefault="00E17041">
                          <w:r w:rsidRPr="004C583D">
                            <w:rPr>
                              <w:noProof/>
                            </w:rPr>
                            <w:drawing>
                              <wp:inline distT="0" distB="0" distL="0" distR="0" wp14:anchorId="75D6660D" wp14:editId="3D15FDE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E7EC5F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2416D1C8" w14:textId="77777777" w:rsidR="00094A6D" w:rsidRDefault="00E0707A">
                    <w:r w:rsidRPr="004C583D">
                      <w:rPr>
                        <w:noProof/>
                      </w:rPr>
                      <w:drawing>
                        <wp:inline distT="0" distB="0" distL="0" distR="0" wp14:anchorId="75D6660D" wp14:editId="3D15FDE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14:paraId="6DC16B7B" w14:textId="77777777" w:rsidR="00E17041" w:rsidRDefault="00E17041" w:rsidP="0095437F">
    <w:pPr>
      <w:pStyle w:val="Cabealho"/>
      <w:pBdr>
        <w:bottom w:val="single" w:sz="4" w:space="1" w:color="auto"/>
      </w:pBdr>
      <w:rPr>
        <w:noProof/>
      </w:rPr>
    </w:pPr>
  </w:p>
  <w:p w14:paraId="30453E14" w14:textId="77777777" w:rsidR="00E17041" w:rsidRDefault="00E17041"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20479"/>
    <w:rsid w:val="00027D99"/>
    <w:rsid w:val="00046262"/>
    <w:rsid w:val="00076CED"/>
    <w:rsid w:val="00094A6D"/>
    <w:rsid w:val="000A658B"/>
    <w:rsid w:val="000B0814"/>
    <w:rsid w:val="000D4E53"/>
    <w:rsid w:val="000E1993"/>
    <w:rsid w:val="000F7B8F"/>
    <w:rsid w:val="001179C2"/>
    <w:rsid w:val="00121F29"/>
    <w:rsid w:val="0012462E"/>
    <w:rsid w:val="00160D2E"/>
    <w:rsid w:val="00195E0E"/>
    <w:rsid w:val="001B1308"/>
    <w:rsid w:val="001B3370"/>
    <w:rsid w:val="001B5899"/>
    <w:rsid w:val="001B6E63"/>
    <w:rsid w:val="001C7011"/>
    <w:rsid w:val="001C79FB"/>
    <w:rsid w:val="001F2110"/>
    <w:rsid w:val="00202A94"/>
    <w:rsid w:val="00206969"/>
    <w:rsid w:val="002076EF"/>
    <w:rsid w:val="00217E87"/>
    <w:rsid w:val="0024156F"/>
    <w:rsid w:val="0024285C"/>
    <w:rsid w:val="00253593"/>
    <w:rsid w:val="00253D7B"/>
    <w:rsid w:val="00261E93"/>
    <w:rsid w:val="00270F09"/>
    <w:rsid w:val="00273A6E"/>
    <w:rsid w:val="002A12D4"/>
    <w:rsid w:val="002A456B"/>
    <w:rsid w:val="002B4C8E"/>
    <w:rsid w:val="002C04FA"/>
    <w:rsid w:val="002C3F9C"/>
    <w:rsid w:val="002F114A"/>
    <w:rsid w:val="002F37D6"/>
    <w:rsid w:val="00300201"/>
    <w:rsid w:val="00314A42"/>
    <w:rsid w:val="00330AA8"/>
    <w:rsid w:val="00334ABB"/>
    <w:rsid w:val="00353EEF"/>
    <w:rsid w:val="00375CAB"/>
    <w:rsid w:val="00392012"/>
    <w:rsid w:val="003A4B26"/>
    <w:rsid w:val="003B02AD"/>
    <w:rsid w:val="003B090B"/>
    <w:rsid w:val="003D0994"/>
    <w:rsid w:val="003E1ADB"/>
    <w:rsid w:val="004006AC"/>
    <w:rsid w:val="00400D61"/>
    <w:rsid w:val="0042057D"/>
    <w:rsid w:val="00422D99"/>
    <w:rsid w:val="00426873"/>
    <w:rsid w:val="00436326"/>
    <w:rsid w:val="004365F3"/>
    <w:rsid w:val="00445E67"/>
    <w:rsid w:val="004709D3"/>
    <w:rsid w:val="004777CC"/>
    <w:rsid w:val="00497F38"/>
    <w:rsid w:val="004B03F7"/>
    <w:rsid w:val="004C398E"/>
    <w:rsid w:val="004C52D5"/>
    <w:rsid w:val="004C746A"/>
    <w:rsid w:val="004F3394"/>
    <w:rsid w:val="004F6258"/>
    <w:rsid w:val="00511E8F"/>
    <w:rsid w:val="005159DA"/>
    <w:rsid w:val="005225D5"/>
    <w:rsid w:val="00555769"/>
    <w:rsid w:val="005941C4"/>
    <w:rsid w:val="005C6204"/>
    <w:rsid w:val="005D71A6"/>
    <w:rsid w:val="005E616C"/>
    <w:rsid w:val="005E6909"/>
    <w:rsid w:val="00610CCB"/>
    <w:rsid w:val="00612D68"/>
    <w:rsid w:val="00614FB7"/>
    <w:rsid w:val="0061672B"/>
    <w:rsid w:val="00616DDB"/>
    <w:rsid w:val="006201D8"/>
    <w:rsid w:val="00630423"/>
    <w:rsid w:val="0066022A"/>
    <w:rsid w:val="0068555A"/>
    <w:rsid w:val="006D43B5"/>
    <w:rsid w:val="00707D9F"/>
    <w:rsid w:val="00715A5D"/>
    <w:rsid w:val="00717423"/>
    <w:rsid w:val="007218EB"/>
    <w:rsid w:val="007422FB"/>
    <w:rsid w:val="007452FD"/>
    <w:rsid w:val="00750FEB"/>
    <w:rsid w:val="00760822"/>
    <w:rsid w:val="0076407B"/>
    <w:rsid w:val="00793078"/>
    <w:rsid w:val="007A1CD9"/>
    <w:rsid w:val="007B1EDB"/>
    <w:rsid w:val="007D15C8"/>
    <w:rsid w:val="007D58F5"/>
    <w:rsid w:val="007E40D8"/>
    <w:rsid w:val="00802659"/>
    <w:rsid w:val="008030DD"/>
    <w:rsid w:val="00811FDD"/>
    <w:rsid w:val="00814223"/>
    <w:rsid w:val="0083077E"/>
    <w:rsid w:val="00834BE9"/>
    <w:rsid w:val="00852788"/>
    <w:rsid w:val="00856747"/>
    <w:rsid w:val="00863A0D"/>
    <w:rsid w:val="008644EF"/>
    <w:rsid w:val="008922FD"/>
    <w:rsid w:val="008C7D58"/>
    <w:rsid w:val="008D02AC"/>
    <w:rsid w:val="008D05E1"/>
    <w:rsid w:val="008F146A"/>
    <w:rsid w:val="009331C3"/>
    <w:rsid w:val="00933300"/>
    <w:rsid w:val="0095437F"/>
    <w:rsid w:val="00961709"/>
    <w:rsid w:val="0097264E"/>
    <w:rsid w:val="009962E6"/>
    <w:rsid w:val="009965FA"/>
    <w:rsid w:val="009B0125"/>
    <w:rsid w:val="009B0D47"/>
    <w:rsid w:val="009B1D51"/>
    <w:rsid w:val="009C407A"/>
    <w:rsid w:val="009D5F1B"/>
    <w:rsid w:val="009D5F95"/>
    <w:rsid w:val="009D6FE6"/>
    <w:rsid w:val="00A126BC"/>
    <w:rsid w:val="00A14A7B"/>
    <w:rsid w:val="00A157FC"/>
    <w:rsid w:val="00A22AF6"/>
    <w:rsid w:val="00A26486"/>
    <w:rsid w:val="00A3575E"/>
    <w:rsid w:val="00A43046"/>
    <w:rsid w:val="00A522B1"/>
    <w:rsid w:val="00A57710"/>
    <w:rsid w:val="00A64AD1"/>
    <w:rsid w:val="00A77CA4"/>
    <w:rsid w:val="00A92240"/>
    <w:rsid w:val="00A9494E"/>
    <w:rsid w:val="00AD6842"/>
    <w:rsid w:val="00B018FA"/>
    <w:rsid w:val="00B03F68"/>
    <w:rsid w:val="00B22F21"/>
    <w:rsid w:val="00B259FE"/>
    <w:rsid w:val="00B40020"/>
    <w:rsid w:val="00B55AB2"/>
    <w:rsid w:val="00B57AB7"/>
    <w:rsid w:val="00B64760"/>
    <w:rsid w:val="00B7165F"/>
    <w:rsid w:val="00B84589"/>
    <w:rsid w:val="00B864F5"/>
    <w:rsid w:val="00BB2377"/>
    <w:rsid w:val="00BB5D54"/>
    <w:rsid w:val="00BC29A4"/>
    <w:rsid w:val="00BD3FDA"/>
    <w:rsid w:val="00BE10B2"/>
    <w:rsid w:val="00BF08DF"/>
    <w:rsid w:val="00BF5246"/>
    <w:rsid w:val="00BF7AD6"/>
    <w:rsid w:val="00C002E5"/>
    <w:rsid w:val="00C100B9"/>
    <w:rsid w:val="00C15CD1"/>
    <w:rsid w:val="00C41918"/>
    <w:rsid w:val="00C46A3C"/>
    <w:rsid w:val="00C60EAE"/>
    <w:rsid w:val="00C70228"/>
    <w:rsid w:val="00C71504"/>
    <w:rsid w:val="00C71785"/>
    <w:rsid w:val="00CA71A9"/>
    <w:rsid w:val="00CB7D10"/>
    <w:rsid w:val="00CC5C92"/>
    <w:rsid w:val="00CC78D8"/>
    <w:rsid w:val="00CD3E3D"/>
    <w:rsid w:val="00CD6485"/>
    <w:rsid w:val="00CE45A6"/>
    <w:rsid w:val="00CE4F5C"/>
    <w:rsid w:val="00CE581B"/>
    <w:rsid w:val="00D03200"/>
    <w:rsid w:val="00D0394C"/>
    <w:rsid w:val="00D048E7"/>
    <w:rsid w:val="00D06AD6"/>
    <w:rsid w:val="00D13969"/>
    <w:rsid w:val="00D34D39"/>
    <w:rsid w:val="00D357B5"/>
    <w:rsid w:val="00D40455"/>
    <w:rsid w:val="00D507CA"/>
    <w:rsid w:val="00D572B4"/>
    <w:rsid w:val="00D66D9D"/>
    <w:rsid w:val="00D72511"/>
    <w:rsid w:val="00DA0B68"/>
    <w:rsid w:val="00DB67E5"/>
    <w:rsid w:val="00DC31F5"/>
    <w:rsid w:val="00DF411A"/>
    <w:rsid w:val="00E05E73"/>
    <w:rsid w:val="00E0707A"/>
    <w:rsid w:val="00E17041"/>
    <w:rsid w:val="00E34F91"/>
    <w:rsid w:val="00E753BE"/>
    <w:rsid w:val="00E76DCA"/>
    <w:rsid w:val="00E85C97"/>
    <w:rsid w:val="00EA6802"/>
    <w:rsid w:val="00EE4602"/>
    <w:rsid w:val="00EF1C09"/>
    <w:rsid w:val="00EF273F"/>
    <w:rsid w:val="00F06F8F"/>
    <w:rsid w:val="00F17AFF"/>
    <w:rsid w:val="00F253D0"/>
    <w:rsid w:val="00F303BB"/>
    <w:rsid w:val="00F43D66"/>
    <w:rsid w:val="00F47276"/>
    <w:rsid w:val="00F5269B"/>
    <w:rsid w:val="00F528A5"/>
    <w:rsid w:val="00F67AA9"/>
    <w:rsid w:val="00F71BAF"/>
    <w:rsid w:val="00F72608"/>
    <w:rsid w:val="00F76C81"/>
    <w:rsid w:val="00F851D9"/>
    <w:rsid w:val="00FA1B18"/>
    <w:rsid w:val="00FA7375"/>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219F9434"/>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next w:val="Normal"/>
    <w:link w:val="Ttulo1Char"/>
    <w:uiPriority w:val="9"/>
    <w:qFormat/>
    <w:rsid w:val="00445E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430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57AB7"/>
    <w:rPr>
      <w:color w:val="605E5C"/>
      <w:shd w:val="clear" w:color="auto" w:fill="E1DFDD"/>
    </w:rPr>
  </w:style>
  <w:style w:type="paragraph" w:styleId="NormalWeb">
    <w:name w:val="Normal (Web)"/>
    <w:basedOn w:val="Normal"/>
    <w:uiPriority w:val="99"/>
    <w:unhideWhenUsed/>
    <w:rsid w:val="00B57AB7"/>
    <w:pPr>
      <w:spacing w:before="100" w:beforeAutospacing="1" w:after="100" w:afterAutospacing="1"/>
    </w:pPr>
    <w:rPr>
      <w:sz w:val="24"/>
      <w:szCs w:val="24"/>
    </w:rPr>
  </w:style>
  <w:style w:type="character" w:customStyle="1" w:styleId="Ttulo2Char">
    <w:name w:val="Título 2 Char"/>
    <w:basedOn w:val="Fontepargpadro"/>
    <w:link w:val="Ttulo2"/>
    <w:uiPriority w:val="9"/>
    <w:rsid w:val="00A43046"/>
    <w:rPr>
      <w:rFonts w:asciiTheme="majorHAnsi" w:eastAsiaTheme="majorEastAsia" w:hAnsiTheme="majorHAnsi" w:cstheme="majorBidi"/>
      <w:color w:val="2E74B5" w:themeColor="accent1" w:themeShade="BF"/>
      <w:sz w:val="26"/>
      <w:szCs w:val="26"/>
    </w:rPr>
  </w:style>
  <w:style w:type="paragraph" w:styleId="SemEspaamento">
    <w:name w:val="No Spacing"/>
    <w:uiPriority w:val="1"/>
    <w:qFormat/>
    <w:rsid w:val="00A43046"/>
    <w:rPr>
      <w:rFonts w:ascii="Times New Roman" w:eastAsia="Times New Roman" w:hAnsi="Times New Roman"/>
    </w:rPr>
  </w:style>
  <w:style w:type="character" w:customStyle="1" w:styleId="apple-tab-span">
    <w:name w:val="apple-tab-span"/>
    <w:basedOn w:val="Fontepargpadro"/>
    <w:rsid w:val="00445E67"/>
  </w:style>
  <w:style w:type="character" w:customStyle="1" w:styleId="Ttulo1Char">
    <w:name w:val="Título 1 Char"/>
    <w:basedOn w:val="Fontepargpadro"/>
    <w:link w:val="Ttulo1"/>
    <w:uiPriority w:val="9"/>
    <w:rsid w:val="00445E67"/>
    <w:rPr>
      <w:rFonts w:asciiTheme="majorHAnsi" w:eastAsiaTheme="majorEastAsia" w:hAnsiTheme="majorHAnsi" w:cstheme="majorBidi"/>
      <w:color w:val="2E74B5" w:themeColor="accent1" w:themeShade="BF"/>
      <w:sz w:val="32"/>
      <w:szCs w:val="32"/>
    </w:rPr>
  </w:style>
  <w:style w:type="table" w:styleId="TabeladeLista6Colorida-nfase3">
    <w:name w:val="List Table 6 Colorful Accent 3"/>
    <w:basedOn w:val="Tabelanormal"/>
    <w:uiPriority w:val="51"/>
    <w:rsid w:val="009B0D4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2">
    <w:name w:val="Plain Table 2"/>
    <w:basedOn w:val="Tabelanormal"/>
    <w:uiPriority w:val="42"/>
    <w:rsid w:val="009B0D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Lista2">
    <w:name w:val="List Table 2"/>
    <w:basedOn w:val="Tabelanormal"/>
    <w:uiPriority w:val="47"/>
    <w:rsid w:val="009B0D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
    <w:name w:val="List Table 6 Colorful"/>
    <w:basedOn w:val="Tabelanormal"/>
    <w:uiPriority w:val="51"/>
    <w:rsid w:val="009B0D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basedOn w:val="Fontepargpadro"/>
    <w:uiPriority w:val="99"/>
    <w:semiHidden/>
    <w:unhideWhenUsed/>
    <w:rsid w:val="00B22F21"/>
    <w:rPr>
      <w:sz w:val="16"/>
      <w:szCs w:val="16"/>
    </w:rPr>
  </w:style>
  <w:style w:type="paragraph" w:styleId="Textodecomentrio">
    <w:name w:val="annotation text"/>
    <w:basedOn w:val="Normal"/>
    <w:link w:val="TextodecomentrioChar"/>
    <w:uiPriority w:val="99"/>
    <w:semiHidden/>
    <w:unhideWhenUsed/>
    <w:rsid w:val="00B22F21"/>
  </w:style>
  <w:style w:type="character" w:customStyle="1" w:styleId="TextodecomentrioChar">
    <w:name w:val="Texto de comentário Char"/>
    <w:basedOn w:val="Fontepargpadro"/>
    <w:link w:val="Textodecomentrio"/>
    <w:uiPriority w:val="99"/>
    <w:semiHidden/>
    <w:rsid w:val="00B22F2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22F21"/>
    <w:rPr>
      <w:b/>
      <w:bCs/>
    </w:rPr>
  </w:style>
  <w:style w:type="character" w:customStyle="1" w:styleId="AssuntodocomentrioChar">
    <w:name w:val="Assunto do comentário Char"/>
    <w:basedOn w:val="TextodecomentrioChar"/>
    <w:link w:val="Assuntodocomentrio"/>
    <w:uiPriority w:val="99"/>
    <w:semiHidden/>
    <w:rsid w:val="00B22F21"/>
    <w:rPr>
      <w:rFonts w:ascii="Times New Roman" w:eastAsia="Times New Roman" w:hAnsi="Times New Roman"/>
      <w:b/>
      <w:bCs/>
    </w:rPr>
  </w:style>
  <w:style w:type="character" w:customStyle="1" w:styleId="avw">
    <w:name w:val="avw"/>
    <w:basedOn w:val="Fontepargpadro"/>
    <w:rsid w:val="0037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1384">
      <w:bodyDiv w:val="1"/>
      <w:marLeft w:val="0"/>
      <w:marRight w:val="0"/>
      <w:marTop w:val="0"/>
      <w:marBottom w:val="0"/>
      <w:divBdr>
        <w:top w:val="none" w:sz="0" w:space="0" w:color="auto"/>
        <w:left w:val="none" w:sz="0" w:space="0" w:color="auto"/>
        <w:bottom w:val="none" w:sz="0" w:space="0" w:color="auto"/>
        <w:right w:val="none" w:sz="0" w:space="0" w:color="auto"/>
      </w:divBdr>
    </w:div>
    <w:div w:id="335613253">
      <w:bodyDiv w:val="1"/>
      <w:marLeft w:val="0"/>
      <w:marRight w:val="0"/>
      <w:marTop w:val="0"/>
      <w:marBottom w:val="0"/>
      <w:divBdr>
        <w:top w:val="none" w:sz="0" w:space="0" w:color="auto"/>
        <w:left w:val="none" w:sz="0" w:space="0" w:color="auto"/>
        <w:bottom w:val="none" w:sz="0" w:space="0" w:color="auto"/>
        <w:right w:val="none" w:sz="0" w:space="0" w:color="auto"/>
      </w:divBdr>
    </w:div>
    <w:div w:id="338696597">
      <w:bodyDiv w:val="1"/>
      <w:marLeft w:val="0"/>
      <w:marRight w:val="0"/>
      <w:marTop w:val="0"/>
      <w:marBottom w:val="0"/>
      <w:divBdr>
        <w:top w:val="none" w:sz="0" w:space="0" w:color="auto"/>
        <w:left w:val="none" w:sz="0" w:space="0" w:color="auto"/>
        <w:bottom w:val="none" w:sz="0" w:space="0" w:color="auto"/>
        <w:right w:val="none" w:sz="0" w:space="0" w:color="auto"/>
      </w:divBdr>
    </w:div>
    <w:div w:id="444077222">
      <w:bodyDiv w:val="1"/>
      <w:marLeft w:val="0"/>
      <w:marRight w:val="0"/>
      <w:marTop w:val="0"/>
      <w:marBottom w:val="0"/>
      <w:divBdr>
        <w:top w:val="none" w:sz="0" w:space="0" w:color="auto"/>
        <w:left w:val="none" w:sz="0" w:space="0" w:color="auto"/>
        <w:bottom w:val="none" w:sz="0" w:space="0" w:color="auto"/>
        <w:right w:val="none" w:sz="0" w:space="0" w:color="auto"/>
      </w:divBdr>
    </w:div>
    <w:div w:id="566376484">
      <w:bodyDiv w:val="1"/>
      <w:marLeft w:val="0"/>
      <w:marRight w:val="0"/>
      <w:marTop w:val="0"/>
      <w:marBottom w:val="0"/>
      <w:divBdr>
        <w:top w:val="none" w:sz="0" w:space="0" w:color="auto"/>
        <w:left w:val="none" w:sz="0" w:space="0" w:color="auto"/>
        <w:bottom w:val="none" w:sz="0" w:space="0" w:color="auto"/>
        <w:right w:val="none" w:sz="0" w:space="0" w:color="auto"/>
      </w:divBdr>
      <w:divsChild>
        <w:div w:id="1967929299">
          <w:marLeft w:val="-108"/>
          <w:marRight w:val="0"/>
          <w:marTop w:val="0"/>
          <w:marBottom w:val="0"/>
          <w:divBdr>
            <w:top w:val="none" w:sz="0" w:space="0" w:color="auto"/>
            <w:left w:val="none" w:sz="0" w:space="0" w:color="auto"/>
            <w:bottom w:val="none" w:sz="0" w:space="0" w:color="auto"/>
            <w:right w:val="none" w:sz="0" w:space="0" w:color="auto"/>
          </w:divBdr>
        </w:div>
      </w:divsChild>
    </w:div>
    <w:div w:id="697971028">
      <w:bodyDiv w:val="1"/>
      <w:marLeft w:val="0"/>
      <w:marRight w:val="0"/>
      <w:marTop w:val="0"/>
      <w:marBottom w:val="0"/>
      <w:divBdr>
        <w:top w:val="none" w:sz="0" w:space="0" w:color="auto"/>
        <w:left w:val="none" w:sz="0" w:space="0" w:color="auto"/>
        <w:bottom w:val="none" w:sz="0" w:space="0" w:color="auto"/>
        <w:right w:val="none" w:sz="0" w:space="0" w:color="auto"/>
      </w:divBdr>
    </w:div>
    <w:div w:id="731777688">
      <w:bodyDiv w:val="1"/>
      <w:marLeft w:val="0"/>
      <w:marRight w:val="0"/>
      <w:marTop w:val="0"/>
      <w:marBottom w:val="0"/>
      <w:divBdr>
        <w:top w:val="none" w:sz="0" w:space="0" w:color="auto"/>
        <w:left w:val="none" w:sz="0" w:space="0" w:color="auto"/>
        <w:bottom w:val="none" w:sz="0" w:space="0" w:color="auto"/>
        <w:right w:val="none" w:sz="0" w:space="0" w:color="auto"/>
      </w:divBdr>
    </w:div>
    <w:div w:id="941765468">
      <w:bodyDiv w:val="1"/>
      <w:marLeft w:val="0"/>
      <w:marRight w:val="0"/>
      <w:marTop w:val="0"/>
      <w:marBottom w:val="0"/>
      <w:divBdr>
        <w:top w:val="none" w:sz="0" w:space="0" w:color="auto"/>
        <w:left w:val="none" w:sz="0" w:space="0" w:color="auto"/>
        <w:bottom w:val="none" w:sz="0" w:space="0" w:color="auto"/>
        <w:right w:val="none" w:sz="0" w:space="0" w:color="auto"/>
      </w:divBdr>
    </w:div>
    <w:div w:id="967586391">
      <w:bodyDiv w:val="1"/>
      <w:marLeft w:val="0"/>
      <w:marRight w:val="0"/>
      <w:marTop w:val="0"/>
      <w:marBottom w:val="0"/>
      <w:divBdr>
        <w:top w:val="none" w:sz="0" w:space="0" w:color="auto"/>
        <w:left w:val="none" w:sz="0" w:space="0" w:color="auto"/>
        <w:bottom w:val="none" w:sz="0" w:space="0" w:color="auto"/>
        <w:right w:val="none" w:sz="0" w:space="0" w:color="auto"/>
      </w:divBdr>
    </w:div>
    <w:div w:id="1138299803">
      <w:bodyDiv w:val="1"/>
      <w:marLeft w:val="0"/>
      <w:marRight w:val="0"/>
      <w:marTop w:val="0"/>
      <w:marBottom w:val="0"/>
      <w:divBdr>
        <w:top w:val="none" w:sz="0" w:space="0" w:color="auto"/>
        <w:left w:val="none" w:sz="0" w:space="0" w:color="auto"/>
        <w:bottom w:val="none" w:sz="0" w:space="0" w:color="auto"/>
        <w:right w:val="none" w:sz="0" w:space="0" w:color="auto"/>
      </w:divBdr>
    </w:div>
    <w:div w:id="1576934494">
      <w:bodyDiv w:val="1"/>
      <w:marLeft w:val="0"/>
      <w:marRight w:val="0"/>
      <w:marTop w:val="0"/>
      <w:marBottom w:val="0"/>
      <w:divBdr>
        <w:top w:val="none" w:sz="0" w:space="0" w:color="auto"/>
        <w:left w:val="none" w:sz="0" w:space="0" w:color="auto"/>
        <w:bottom w:val="none" w:sz="0" w:space="0" w:color="auto"/>
        <w:right w:val="none" w:sz="0" w:space="0" w:color="auto"/>
      </w:divBdr>
    </w:div>
    <w:div w:id="1581865764">
      <w:bodyDiv w:val="1"/>
      <w:marLeft w:val="0"/>
      <w:marRight w:val="0"/>
      <w:marTop w:val="0"/>
      <w:marBottom w:val="0"/>
      <w:divBdr>
        <w:top w:val="none" w:sz="0" w:space="0" w:color="auto"/>
        <w:left w:val="none" w:sz="0" w:space="0" w:color="auto"/>
        <w:bottom w:val="none" w:sz="0" w:space="0" w:color="auto"/>
        <w:right w:val="none" w:sz="0" w:space="0" w:color="auto"/>
      </w:divBdr>
      <w:divsChild>
        <w:div w:id="1155531381">
          <w:marLeft w:val="0"/>
          <w:marRight w:val="0"/>
          <w:marTop w:val="0"/>
          <w:marBottom w:val="0"/>
          <w:divBdr>
            <w:top w:val="none" w:sz="0" w:space="0" w:color="auto"/>
            <w:left w:val="none" w:sz="0" w:space="0" w:color="auto"/>
            <w:bottom w:val="none" w:sz="0" w:space="0" w:color="auto"/>
            <w:right w:val="none" w:sz="0" w:space="0" w:color="auto"/>
          </w:divBdr>
          <w:divsChild>
            <w:div w:id="808936627">
              <w:marLeft w:val="0"/>
              <w:marRight w:val="0"/>
              <w:marTop w:val="0"/>
              <w:marBottom w:val="0"/>
              <w:divBdr>
                <w:top w:val="none" w:sz="0" w:space="0" w:color="auto"/>
                <w:left w:val="none" w:sz="0" w:space="0" w:color="auto"/>
                <w:bottom w:val="none" w:sz="0" w:space="0" w:color="auto"/>
                <w:right w:val="none" w:sz="0" w:space="0" w:color="auto"/>
              </w:divBdr>
              <w:divsChild>
                <w:div w:id="501357980">
                  <w:marLeft w:val="0"/>
                  <w:marRight w:val="0"/>
                  <w:marTop w:val="120"/>
                  <w:marBottom w:val="0"/>
                  <w:divBdr>
                    <w:top w:val="none" w:sz="0" w:space="0" w:color="auto"/>
                    <w:left w:val="none" w:sz="0" w:space="0" w:color="auto"/>
                    <w:bottom w:val="none" w:sz="0" w:space="0" w:color="auto"/>
                    <w:right w:val="none" w:sz="0" w:space="0" w:color="auto"/>
                  </w:divBdr>
                  <w:divsChild>
                    <w:div w:id="2088651809">
                      <w:marLeft w:val="0"/>
                      <w:marRight w:val="0"/>
                      <w:marTop w:val="0"/>
                      <w:marBottom w:val="0"/>
                      <w:divBdr>
                        <w:top w:val="none" w:sz="0" w:space="0" w:color="auto"/>
                        <w:left w:val="none" w:sz="0" w:space="0" w:color="auto"/>
                        <w:bottom w:val="none" w:sz="0" w:space="0" w:color="auto"/>
                        <w:right w:val="none" w:sz="0" w:space="0" w:color="auto"/>
                      </w:divBdr>
                      <w:divsChild>
                        <w:div w:id="15132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2461">
                  <w:marLeft w:val="0"/>
                  <w:marRight w:val="0"/>
                  <w:marTop w:val="225"/>
                  <w:marBottom w:val="225"/>
                  <w:divBdr>
                    <w:top w:val="none" w:sz="0" w:space="0" w:color="auto"/>
                    <w:left w:val="none" w:sz="0" w:space="0" w:color="auto"/>
                    <w:bottom w:val="none" w:sz="0" w:space="0" w:color="auto"/>
                    <w:right w:val="none" w:sz="0" w:space="0" w:color="auto"/>
                  </w:divBdr>
                  <w:divsChild>
                    <w:div w:id="722025736">
                      <w:marLeft w:val="0"/>
                      <w:marRight w:val="0"/>
                      <w:marTop w:val="180"/>
                      <w:marBottom w:val="180"/>
                      <w:divBdr>
                        <w:top w:val="none" w:sz="0" w:space="0" w:color="auto"/>
                        <w:left w:val="none" w:sz="0" w:space="0" w:color="auto"/>
                        <w:bottom w:val="none" w:sz="0" w:space="0" w:color="auto"/>
                        <w:right w:val="none" w:sz="0" w:space="0" w:color="auto"/>
                      </w:divBdr>
                      <w:divsChild>
                        <w:div w:id="1167134358">
                          <w:marLeft w:val="0"/>
                          <w:marRight w:val="0"/>
                          <w:marTop w:val="0"/>
                          <w:marBottom w:val="0"/>
                          <w:divBdr>
                            <w:top w:val="none" w:sz="0" w:space="0" w:color="auto"/>
                            <w:left w:val="none" w:sz="0" w:space="0" w:color="auto"/>
                            <w:bottom w:val="none" w:sz="0" w:space="0" w:color="auto"/>
                            <w:right w:val="none" w:sz="0" w:space="0" w:color="auto"/>
                          </w:divBdr>
                          <w:divsChild>
                            <w:div w:id="743189327">
                              <w:marLeft w:val="300"/>
                              <w:marRight w:val="0"/>
                              <w:marTop w:val="0"/>
                              <w:marBottom w:val="0"/>
                              <w:divBdr>
                                <w:top w:val="none" w:sz="0" w:space="0" w:color="auto"/>
                                <w:left w:val="none" w:sz="0" w:space="0" w:color="auto"/>
                                <w:bottom w:val="none" w:sz="0" w:space="0" w:color="auto"/>
                                <w:right w:val="none" w:sz="0" w:space="0" w:color="auto"/>
                              </w:divBdr>
                              <w:divsChild>
                                <w:div w:id="2110928621">
                                  <w:marLeft w:val="0"/>
                                  <w:marRight w:val="0"/>
                                  <w:marTop w:val="0"/>
                                  <w:marBottom w:val="0"/>
                                  <w:divBdr>
                                    <w:top w:val="none" w:sz="0" w:space="0" w:color="auto"/>
                                    <w:left w:val="none" w:sz="0" w:space="0" w:color="auto"/>
                                    <w:bottom w:val="none" w:sz="0" w:space="0" w:color="auto"/>
                                    <w:right w:val="none" w:sz="0" w:space="0" w:color="auto"/>
                                  </w:divBdr>
                                </w:div>
                              </w:divsChild>
                            </w:div>
                            <w:div w:id="27263918">
                              <w:marLeft w:val="300"/>
                              <w:marRight w:val="0"/>
                              <w:marTop w:val="0"/>
                              <w:marBottom w:val="0"/>
                              <w:divBdr>
                                <w:top w:val="none" w:sz="0" w:space="0" w:color="auto"/>
                                <w:left w:val="none" w:sz="0" w:space="0" w:color="auto"/>
                                <w:bottom w:val="none" w:sz="0" w:space="0" w:color="auto"/>
                                <w:right w:val="none" w:sz="0" w:space="0" w:color="auto"/>
                              </w:divBdr>
                              <w:divsChild>
                                <w:div w:id="196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79025">
      <w:bodyDiv w:val="1"/>
      <w:marLeft w:val="0"/>
      <w:marRight w:val="0"/>
      <w:marTop w:val="0"/>
      <w:marBottom w:val="0"/>
      <w:divBdr>
        <w:top w:val="none" w:sz="0" w:space="0" w:color="auto"/>
        <w:left w:val="none" w:sz="0" w:space="0" w:color="auto"/>
        <w:bottom w:val="none" w:sz="0" w:space="0" w:color="auto"/>
        <w:right w:val="none" w:sz="0" w:space="0" w:color="auto"/>
      </w:divBdr>
    </w:div>
    <w:div w:id="2032485277">
      <w:bodyDiv w:val="1"/>
      <w:marLeft w:val="0"/>
      <w:marRight w:val="0"/>
      <w:marTop w:val="0"/>
      <w:marBottom w:val="0"/>
      <w:divBdr>
        <w:top w:val="none" w:sz="0" w:space="0" w:color="auto"/>
        <w:left w:val="none" w:sz="0" w:space="0" w:color="auto"/>
        <w:bottom w:val="none" w:sz="0" w:space="0" w:color="auto"/>
        <w:right w:val="none" w:sz="0" w:space="0" w:color="auto"/>
      </w:divBdr>
    </w:div>
    <w:div w:id="2146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uanebarbos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7E06-A200-4A1B-ABB0-339E5894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2733</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17461</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Iagua 2</cp:lastModifiedBy>
  <cp:revision>2</cp:revision>
  <cp:lastPrinted>2015-06-04T18:07:00Z</cp:lastPrinted>
  <dcterms:created xsi:type="dcterms:W3CDTF">2018-11-03T19:56:00Z</dcterms:created>
  <dcterms:modified xsi:type="dcterms:W3CDTF">2018-11-03T19:56:00Z</dcterms:modified>
</cp:coreProperties>
</file>