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22261F6" w14:textId="16A6D468" w:rsidR="00020626" w:rsidRPr="00450262" w:rsidRDefault="00F9109C" w:rsidP="00F9109C">
      <w:pPr>
        <w:jc w:val="center"/>
      </w:pPr>
      <w:r w:rsidRPr="00B05D6C">
        <w:rPr>
          <w:rFonts w:ascii="Times New Roman" w:hAnsi="Times New Roman" w:cs="Times New Roman"/>
          <w:b/>
          <w:bCs/>
        </w:rPr>
        <w:t xml:space="preserve">TÍTULO: </w:t>
      </w:r>
      <w:r>
        <w:rPr>
          <w:b/>
        </w:rPr>
        <w:t xml:space="preserve">EDUCAÇÃO, CIÊNCIA E SUSTENTABILIDADE SOCIAL: PRÁTICAS DE PRESERVAÇÃO E CUIDADO AMBIENTAL NA CRECHE </w:t>
      </w:r>
      <w:proofErr w:type="spellStart"/>
      <w:r>
        <w:rPr>
          <w:b/>
        </w:rPr>
        <w:t>PROFª</w:t>
      </w:r>
      <w:proofErr w:type="spellEnd"/>
      <w:r>
        <w:rPr>
          <w:b/>
        </w:rPr>
        <w:t xml:space="preserve"> MARIA DO SOCORRO CRUZ</w:t>
      </w:r>
    </w:p>
    <w:p w14:paraId="5634CCE0" w14:textId="0D498CAF" w:rsidR="00D536D8" w:rsidRPr="00B05D6C" w:rsidRDefault="00D536D8" w:rsidP="00020626">
      <w:pPr>
        <w:spacing w:line="360" w:lineRule="auto"/>
        <w:rPr>
          <w:rFonts w:ascii="Times New Roman" w:hAnsi="Times New Roman" w:cs="Times New Roman"/>
          <w:b/>
          <w:bCs/>
          <w:color w:val="002F3C"/>
        </w:rPr>
      </w:pPr>
    </w:p>
    <w:p w14:paraId="2240AB7C" w14:textId="6C53F1F0" w:rsidR="00674210" w:rsidRPr="00020626" w:rsidRDefault="00F644A0" w:rsidP="00BA2CEB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bCs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>Vanessa Vieira de Souza</w:t>
      </w:r>
      <w:r w:rsidR="00674210" w:rsidRPr="00020626"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BA2CEB" w:rsidRPr="00020626">
        <w:rPr>
          <w:rFonts w:ascii="Times New Roman" w:hAnsi="Times New Roman" w:cs="Times New Roman"/>
          <w:b/>
          <w:bCs/>
          <w:color w:val="002F3C"/>
        </w:rPr>
        <w:t xml:space="preserve">– </w:t>
      </w:r>
      <w:bookmarkStart w:id="0" w:name="_Hlk208424182"/>
      <w:bookmarkStart w:id="1" w:name="_Hlk208424302"/>
      <w:r>
        <w:rPr>
          <w:rFonts w:ascii="Times New Roman" w:hAnsi="Times New Roman" w:cs="Times New Roman"/>
          <w:b/>
          <w:bCs/>
          <w:color w:val="002F3C"/>
        </w:rPr>
        <w:t xml:space="preserve">Creche e </w:t>
      </w:r>
      <w:proofErr w:type="spellStart"/>
      <w:r>
        <w:rPr>
          <w:rFonts w:ascii="Times New Roman" w:hAnsi="Times New Roman" w:cs="Times New Roman"/>
          <w:b/>
          <w:bCs/>
          <w:color w:val="002F3C"/>
        </w:rPr>
        <w:t>Pré</w:t>
      </w:r>
      <w:proofErr w:type="spellEnd"/>
      <w:r>
        <w:rPr>
          <w:rFonts w:ascii="Times New Roman" w:hAnsi="Times New Roman" w:cs="Times New Roman"/>
          <w:b/>
          <w:bCs/>
          <w:color w:val="002F3C"/>
        </w:rPr>
        <w:t xml:space="preserve"> Escola </w:t>
      </w:r>
      <w:proofErr w:type="spellStart"/>
      <w:r>
        <w:rPr>
          <w:rFonts w:ascii="Times New Roman" w:hAnsi="Times New Roman" w:cs="Times New Roman"/>
          <w:b/>
          <w:bCs/>
          <w:color w:val="002F3C"/>
        </w:rPr>
        <w:t>Profª</w:t>
      </w:r>
      <w:proofErr w:type="spellEnd"/>
      <w:r>
        <w:rPr>
          <w:rFonts w:ascii="Times New Roman" w:hAnsi="Times New Roman" w:cs="Times New Roman"/>
          <w:b/>
          <w:bCs/>
          <w:color w:val="002F3C"/>
        </w:rPr>
        <w:t xml:space="preserve"> Maria do Socorro da Cruz </w:t>
      </w:r>
      <w:bookmarkEnd w:id="0"/>
      <w:r>
        <w:rPr>
          <w:rFonts w:ascii="Times New Roman" w:hAnsi="Times New Roman" w:cs="Times New Roman"/>
          <w:b/>
          <w:bCs/>
          <w:color w:val="002F3C"/>
        </w:rPr>
        <w:t xml:space="preserve">Santos (SEMEC-MPU) </w:t>
      </w:r>
      <w:bookmarkEnd w:id="1"/>
      <w:r>
        <w:rPr>
          <w:rFonts w:ascii="Times New Roman" w:hAnsi="Times New Roman" w:cs="Times New Roman"/>
          <w:b/>
          <w:bCs/>
          <w:color w:val="002F3C"/>
        </w:rPr>
        <w:t>-</w:t>
      </w:r>
      <w:r w:rsidR="00674210" w:rsidRPr="00020626">
        <w:rPr>
          <w:rFonts w:ascii="Times New Roman" w:hAnsi="Times New Roman" w:cs="Times New Roman"/>
          <w:b/>
          <w:bCs/>
          <w:color w:val="002F3C"/>
        </w:rPr>
        <w:t xml:space="preserve"> </w:t>
      </w:r>
      <w:bookmarkStart w:id="2" w:name="_Hlk208424205"/>
      <w:r>
        <w:rPr>
          <w:rFonts w:ascii="Times New Roman" w:hAnsi="Times New Roman" w:cs="Times New Roman"/>
          <w:b/>
          <w:bCs/>
          <w:color w:val="002F3C"/>
        </w:rPr>
        <w:t>Educação Infantil</w:t>
      </w:r>
      <w:r w:rsidR="00BA2CEB" w:rsidRPr="00020626">
        <w:rPr>
          <w:rFonts w:ascii="Times New Roman" w:hAnsi="Times New Roman" w:cs="Times New Roman"/>
          <w:b/>
          <w:bCs/>
          <w:color w:val="002F3C"/>
        </w:rPr>
        <w:t xml:space="preserve"> </w:t>
      </w:r>
      <w:bookmarkEnd w:id="2"/>
      <w:r>
        <w:rPr>
          <w:rFonts w:ascii="Times New Roman" w:hAnsi="Times New Roman" w:cs="Times New Roman"/>
          <w:b/>
          <w:bCs/>
          <w:color w:val="002F3C"/>
        </w:rPr>
        <w:t>–</w:t>
      </w:r>
      <w:r w:rsidR="00BA2CEB" w:rsidRPr="00020626">
        <w:rPr>
          <w:rFonts w:ascii="Times New Roman" w:hAnsi="Times New Roman" w:cs="Times New Roman"/>
          <w:b/>
          <w:bCs/>
          <w:color w:val="002F3C"/>
        </w:rPr>
        <w:t xml:space="preserve"> </w:t>
      </w:r>
      <w:r>
        <w:rPr>
          <w:rFonts w:ascii="Times New Roman" w:hAnsi="Times New Roman" w:cs="Times New Roman"/>
          <w:b/>
          <w:bCs/>
          <w:color w:val="002F3C"/>
        </w:rPr>
        <w:t>nessinhavsouza35@gmail.com</w:t>
      </w:r>
      <w:r w:rsidR="00674210" w:rsidRPr="00020626">
        <w:rPr>
          <w:rFonts w:ascii="Times New Roman" w:hAnsi="Times New Roman" w:cs="Times New Roman"/>
          <w:b/>
          <w:bCs/>
          <w:color w:val="002F3C"/>
        </w:rPr>
        <w:t xml:space="preserve"> </w:t>
      </w:r>
    </w:p>
    <w:p w14:paraId="5C66CDB1" w14:textId="5367FC0E" w:rsidR="00674210" w:rsidRPr="00020626" w:rsidRDefault="00F644A0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>Daniel Rocha Cabral</w:t>
      </w:r>
      <w:r w:rsidR="00674210" w:rsidRPr="00020626">
        <w:rPr>
          <w:rFonts w:ascii="Times New Roman" w:hAnsi="Times New Roman" w:cs="Times New Roman"/>
          <w:b/>
          <w:bCs/>
          <w:color w:val="002F3C"/>
        </w:rPr>
        <w:t xml:space="preserve"> –</w:t>
      </w:r>
      <w:r w:rsidRPr="00F644A0">
        <w:rPr>
          <w:rFonts w:ascii="Times New Roman" w:hAnsi="Times New Roman" w:cs="Times New Roman"/>
          <w:b/>
          <w:bCs/>
          <w:color w:val="002F3C"/>
        </w:rPr>
        <w:t xml:space="preserve"> </w:t>
      </w:r>
      <w:r>
        <w:rPr>
          <w:rFonts w:ascii="Times New Roman" w:hAnsi="Times New Roman" w:cs="Times New Roman"/>
          <w:b/>
          <w:bCs/>
          <w:color w:val="002F3C"/>
        </w:rPr>
        <w:t xml:space="preserve">Creche e </w:t>
      </w:r>
      <w:proofErr w:type="spellStart"/>
      <w:r>
        <w:rPr>
          <w:rFonts w:ascii="Times New Roman" w:hAnsi="Times New Roman" w:cs="Times New Roman"/>
          <w:b/>
          <w:bCs/>
          <w:color w:val="002F3C"/>
        </w:rPr>
        <w:t>Pr</w:t>
      </w:r>
      <w:r>
        <w:rPr>
          <w:rFonts w:ascii="Times New Roman" w:hAnsi="Times New Roman" w:cs="Times New Roman"/>
          <w:b/>
          <w:bCs/>
          <w:color w:val="002F3C"/>
        </w:rPr>
        <w:t>é</w:t>
      </w:r>
      <w:proofErr w:type="spellEnd"/>
      <w:r>
        <w:rPr>
          <w:rFonts w:ascii="Times New Roman" w:hAnsi="Times New Roman" w:cs="Times New Roman"/>
          <w:b/>
          <w:bCs/>
          <w:color w:val="002F3C"/>
        </w:rPr>
        <w:t xml:space="preserve"> Escola </w:t>
      </w:r>
      <w:proofErr w:type="spellStart"/>
      <w:r>
        <w:rPr>
          <w:rFonts w:ascii="Times New Roman" w:hAnsi="Times New Roman" w:cs="Times New Roman"/>
          <w:b/>
          <w:bCs/>
          <w:color w:val="002F3C"/>
        </w:rPr>
        <w:t>Profª</w:t>
      </w:r>
      <w:proofErr w:type="spellEnd"/>
      <w:r>
        <w:rPr>
          <w:rFonts w:ascii="Times New Roman" w:hAnsi="Times New Roman" w:cs="Times New Roman"/>
          <w:b/>
          <w:bCs/>
          <w:color w:val="002F3C"/>
        </w:rPr>
        <w:t xml:space="preserve"> Maria do Socorro da Cruz</w:t>
      </w:r>
      <w:r w:rsidR="000B7CA9">
        <w:rPr>
          <w:rFonts w:ascii="Times New Roman" w:hAnsi="Times New Roman" w:cs="Times New Roman"/>
          <w:b/>
          <w:bCs/>
          <w:color w:val="002F3C"/>
        </w:rPr>
        <w:t xml:space="preserve"> (SEMEC- MPU)</w:t>
      </w:r>
      <w:r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674210" w:rsidRPr="00020626">
        <w:rPr>
          <w:rFonts w:ascii="Times New Roman" w:hAnsi="Times New Roman" w:cs="Times New Roman"/>
          <w:b/>
          <w:bCs/>
          <w:color w:val="002F3C"/>
        </w:rPr>
        <w:t>–</w:t>
      </w:r>
      <w:r w:rsidRPr="00F644A0">
        <w:rPr>
          <w:rFonts w:ascii="Times New Roman" w:hAnsi="Times New Roman" w:cs="Times New Roman"/>
          <w:b/>
          <w:bCs/>
          <w:color w:val="002F3C"/>
        </w:rPr>
        <w:t xml:space="preserve"> </w:t>
      </w:r>
      <w:bookmarkStart w:id="3" w:name="_Hlk208424319"/>
      <w:r>
        <w:rPr>
          <w:rFonts w:ascii="Times New Roman" w:hAnsi="Times New Roman" w:cs="Times New Roman"/>
          <w:b/>
          <w:bCs/>
          <w:color w:val="002F3C"/>
        </w:rPr>
        <w:t>Educação Infantil</w:t>
      </w:r>
      <w:r w:rsidR="00674210" w:rsidRPr="00020626">
        <w:rPr>
          <w:rFonts w:ascii="Times New Roman" w:hAnsi="Times New Roman" w:cs="Times New Roman"/>
          <w:b/>
          <w:bCs/>
          <w:color w:val="002F3C"/>
        </w:rPr>
        <w:t xml:space="preserve"> </w:t>
      </w:r>
      <w:bookmarkEnd w:id="3"/>
    </w:p>
    <w:p w14:paraId="0043C29F" w14:textId="7DD4EB4D" w:rsidR="004B1D01" w:rsidRPr="00020626" w:rsidRDefault="00F644A0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  <w:r>
        <w:rPr>
          <w:rFonts w:ascii="Times New Roman" w:hAnsi="Times New Roman" w:cs="Times New Roman"/>
          <w:b/>
          <w:bCs/>
          <w:color w:val="002F3C"/>
        </w:rPr>
        <w:t>Rodrigo Ricardo Linhares</w:t>
      </w:r>
      <w:r w:rsidR="004B1D01" w:rsidRPr="00020626">
        <w:rPr>
          <w:rFonts w:ascii="Times New Roman" w:hAnsi="Times New Roman" w:cs="Times New Roman"/>
          <w:b/>
          <w:bCs/>
          <w:color w:val="002F3C"/>
        </w:rPr>
        <w:t xml:space="preserve"> –</w:t>
      </w:r>
      <w:r w:rsidRPr="00F644A0">
        <w:rPr>
          <w:rFonts w:ascii="Times New Roman" w:hAnsi="Times New Roman" w:cs="Times New Roman"/>
          <w:b/>
          <w:bCs/>
          <w:color w:val="002F3C"/>
        </w:rPr>
        <w:t xml:space="preserve"> </w:t>
      </w:r>
      <w:r>
        <w:rPr>
          <w:rFonts w:ascii="Times New Roman" w:hAnsi="Times New Roman" w:cs="Times New Roman"/>
          <w:b/>
          <w:bCs/>
          <w:color w:val="002F3C"/>
        </w:rPr>
        <w:t xml:space="preserve">Creche e </w:t>
      </w:r>
      <w:proofErr w:type="spellStart"/>
      <w:r>
        <w:rPr>
          <w:rFonts w:ascii="Times New Roman" w:hAnsi="Times New Roman" w:cs="Times New Roman"/>
          <w:b/>
          <w:bCs/>
          <w:color w:val="002F3C"/>
        </w:rPr>
        <w:t>Pré</w:t>
      </w:r>
      <w:proofErr w:type="spellEnd"/>
      <w:r>
        <w:rPr>
          <w:rFonts w:ascii="Times New Roman" w:hAnsi="Times New Roman" w:cs="Times New Roman"/>
          <w:b/>
          <w:bCs/>
          <w:color w:val="002F3C"/>
        </w:rPr>
        <w:t xml:space="preserve"> Escola </w:t>
      </w:r>
      <w:proofErr w:type="spellStart"/>
      <w:r>
        <w:rPr>
          <w:rFonts w:ascii="Times New Roman" w:hAnsi="Times New Roman" w:cs="Times New Roman"/>
          <w:b/>
          <w:bCs/>
          <w:color w:val="002F3C"/>
        </w:rPr>
        <w:t>Profª</w:t>
      </w:r>
      <w:proofErr w:type="spellEnd"/>
      <w:r>
        <w:rPr>
          <w:rFonts w:ascii="Times New Roman" w:hAnsi="Times New Roman" w:cs="Times New Roman"/>
          <w:b/>
          <w:bCs/>
          <w:color w:val="002F3C"/>
        </w:rPr>
        <w:t xml:space="preserve"> Maria do Socorro da Cruz Santos</w:t>
      </w:r>
      <w:r w:rsidR="000B7CA9">
        <w:rPr>
          <w:rFonts w:ascii="Times New Roman" w:hAnsi="Times New Roman" w:cs="Times New Roman"/>
          <w:b/>
          <w:bCs/>
          <w:color w:val="002F3C"/>
        </w:rPr>
        <w:t xml:space="preserve"> (SEMEC- MPU)</w:t>
      </w:r>
      <w:r>
        <w:rPr>
          <w:rFonts w:ascii="Times New Roman" w:hAnsi="Times New Roman" w:cs="Times New Roman"/>
          <w:b/>
          <w:bCs/>
          <w:color w:val="002F3C"/>
        </w:rPr>
        <w:t xml:space="preserve"> </w:t>
      </w:r>
      <w:r w:rsidR="004B1D01" w:rsidRPr="00020626">
        <w:rPr>
          <w:rFonts w:ascii="Times New Roman" w:hAnsi="Times New Roman" w:cs="Times New Roman"/>
          <w:b/>
          <w:bCs/>
          <w:color w:val="002F3C"/>
        </w:rPr>
        <w:t xml:space="preserve">– </w:t>
      </w:r>
      <w:r>
        <w:rPr>
          <w:rFonts w:ascii="Times New Roman" w:hAnsi="Times New Roman" w:cs="Times New Roman"/>
          <w:b/>
          <w:bCs/>
          <w:color w:val="002F3C"/>
        </w:rPr>
        <w:t>Educação Infantil</w:t>
      </w:r>
    </w:p>
    <w:p w14:paraId="263E5887" w14:textId="77777777" w:rsidR="00F9109C" w:rsidRPr="00020626" w:rsidRDefault="00F9109C" w:rsidP="004B1D0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2F3C"/>
        </w:rPr>
      </w:pPr>
    </w:p>
    <w:p w14:paraId="60D9005D" w14:textId="7946E52B" w:rsidR="00B7405F" w:rsidRPr="00F9109C" w:rsidRDefault="007A4F1E" w:rsidP="00B05D6C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9109C">
        <w:rPr>
          <w:rFonts w:ascii="Times New Roman" w:hAnsi="Times New Roman" w:cs="Times New Roman"/>
          <w:b/>
          <w:bCs/>
          <w:color w:val="002F3C"/>
        </w:rPr>
        <w:t>Eixo 0</w:t>
      </w:r>
      <w:r w:rsidR="00020626" w:rsidRPr="00F9109C">
        <w:rPr>
          <w:rFonts w:ascii="Times New Roman" w:hAnsi="Times New Roman" w:cs="Times New Roman"/>
          <w:b/>
          <w:bCs/>
          <w:color w:val="002F3C"/>
        </w:rPr>
        <w:t>2</w:t>
      </w:r>
      <w:r w:rsidR="00030CFD" w:rsidRPr="00F9109C">
        <w:rPr>
          <w:rFonts w:ascii="Times New Roman" w:hAnsi="Times New Roman" w:cs="Times New Roman"/>
          <w:b/>
          <w:bCs/>
          <w:color w:val="002F3C"/>
        </w:rPr>
        <w:t xml:space="preserve">: </w:t>
      </w:r>
      <w:r w:rsidR="00020626" w:rsidRPr="00F9109C">
        <w:rPr>
          <w:rFonts w:ascii="Times New Roman" w:hAnsi="Times New Roman" w:cs="Times New Roman"/>
        </w:rPr>
        <w:t>Educação, Ciência e Sustentabilidade Social: pesquisas, práticas e experiências pedagógicas envolvendo povos indígenas, quilombolas, do campo, das florestas e das águas.</w:t>
      </w:r>
    </w:p>
    <w:p w14:paraId="3A8373F6" w14:textId="77777777" w:rsidR="00DB2FCA" w:rsidRPr="00F9109C" w:rsidRDefault="00DB2FCA" w:rsidP="00DB2FC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17A07D1" w14:textId="612EA1E7" w:rsidR="00D3628A" w:rsidRDefault="00D3628A" w:rsidP="00D3628A">
      <w:pPr>
        <w:pStyle w:val="NormalWeb"/>
        <w:spacing w:line="360" w:lineRule="auto"/>
        <w:jc w:val="both"/>
      </w:pPr>
      <w:r w:rsidRPr="007F1CFD">
        <w:rPr>
          <w:b/>
          <w:bCs/>
        </w:rPr>
        <w:t>Re</w:t>
      </w:r>
      <w:r w:rsidR="007F1CFD" w:rsidRPr="007F1CFD">
        <w:rPr>
          <w:b/>
          <w:bCs/>
        </w:rPr>
        <w:t>sumo</w:t>
      </w:r>
      <w:r w:rsidR="00020626" w:rsidRPr="00F9109C">
        <w:br/>
      </w:r>
      <w:r>
        <w:t xml:space="preserve">Este trabalho apresenta a experiência pedagógica desenvolvida na Creche </w:t>
      </w:r>
      <w:proofErr w:type="spellStart"/>
      <w:r>
        <w:t>Profª</w:t>
      </w:r>
      <w:proofErr w:type="spellEnd"/>
      <w:r>
        <w:t xml:space="preserve"> Maria do Socorro Cruz, localizada no bairro São Francisco, em Manacapuru-AM, cujo foco foi a educação ambiental e a sustentabilidade social. A iniciativa buscou estimular a consciência ambiental das crianças da Educação Infantil por meio de práticas lúdicas, interdisciplinares e de aproximação com a comunidade. Nesse contexto, foram realizadas rodas de conversa, oficinas de reaproveitamento de materiais, cultivo de horta escolar comunitária, atividades artísticas e um evento culminante denominado “Dia da Sustentabilidade”. Os resultados mostraram o engajamento das crianças, que aprenderam de forma significativa o valor do cuidado com a água, a floresta e os animais, além da participação ativa das famílias, que levaram práticas sustentáveis para seus lares. Conclui-se que iniciativas dessa natureza fortalecem a educação integral e reafirmam a escola como espaço de transformação social e ambiental, contribuindo para a formação de novas gerações conscientes e comprometidas com o futuro da Amazônia.</w:t>
      </w:r>
    </w:p>
    <w:p w14:paraId="6DB3A1BA" w14:textId="69242BA8" w:rsidR="007F1CFD" w:rsidRDefault="007F1CFD" w:rsidP="007F1CFD">
      <w:pPr>
        <w:pStyle w:val="NormalWeb"/>
      </w:pPr>
      <w:r>
        <w:rPr>
          <w:rStyle w:val="Forte"/>
          <w:rFonts w:eastAsiaTheme="majorEastAsia"/>
        </w:rPr>
        <w:t>Palavras-chave:</w:t>
      </w:r>
      <w:r>
        <w:t xml:space="preserve"> Educação Infantil</w:t>
      </w:r>
      <w:r w:rsidR="00FD1962">
        <w:t>,</w:t>
      </w:r>
      <w:r>
        <w:t xml:space="preserve"> Sustentabilidade</w:t>
      </w:r>
      <w:r w:rsidR="00FD1962">
        <w:t>,</w:t>
      </w:r>
      <w:r>
        <w:t xml:space="preserve"> Práticas pedagógicas</w:t>
      </w:r>
      <w:r w:rsidR="00FD1962">
        <w:t xml:space="preserve">, </w:t>
      </w:r>
      <w:r>
        <w:t>Amazônia.</w:t>
      </w:r>
    </w:p>
    <w:p w14:paraId="1E24EAB6" w14:textId="77777777" w:rsidR="007F1CFD" w:rsidRDefault="007F1CFD" w:rsidP="007F1CFD">
      <w:pPr>
        <w:pStyle w:val="NormalWeb"/>
      </w:pPr>
    </w:p>
    <w:p w14:paraId="018AC65B" w14:textId="77777777" w:rsidR="00D3628A" w:rsidRDefault="00D3628A" w:rsidP="00D3628A">
      <w:pPr>
        <w:pStyle w:val="NormalWeb"/>
        <w:spacing w:line="360" w:lineRule="auto"/>
        <w:jc w:val="both"/>
      </w:pPr>
      <w:r>
        <w:t xml:space="preserve">O projeto surgiu da missão da instituição de oferecer uma educação que dialogasse com a realidade local e incentivasse desde cedo o cuidado com o meio ambiente, inspirando-se nos </w:t>
      </w:r>
      <w:r>
        <w:lastRenderedPageBreak/>
        <w:t>saberes das comunidades amazônicas — povos indígenas, quilombolas, ribeirinhos e agricultores — que vivem em harmonia com as florestas e águas. Seu principal objetivo foi estimular a consciência ambiental das crianças por meio de práticas pedagógicas voltadas à sustentabilidade, promovendo valores de respeito à natureza e ao uso responsável dos recursos naturais.</w:t>
      </w:r>
    </w:p>
    <w:p w14:paraId="43E833FA" w14:textId="77777777" w:rsidR="00D3628A" w:rsidRDefault="00D3628A" w:rsidP="00D3628A">
      <w:pPr>
        <w:pStyle w:val="NormalWeb"/>
        <w:spacing w:line="360" w:lineRule="auto"/>
        <w:jc w:val="both"/>
      </w:pPr>
      <w:r>
        <w:t>A metodologia adotada foi de caráter interdisciplinar, baseada em atividades práticas e significativas. As rodas de conversa e a contação de histórias ambientais, inspiradas em narrativas indígenas e ribeirinhas, destacaram a relação de respeito com a floresta e as águas. As oficinas de reaproveitamento transformaram sucata, garrafas PET e caixas de papelão em brinquedos e materiais pedagógicos, valorizando a criatividade e a consciência ecológica. A horta escolar comunitária incentivou o cultivo de temperos e hortaliças em pequenos canteiros, utilizando técnicas simples de compostagem com restos de alimentos, aproximando as crianças do ciclo natural da produção alimentar. As atividades artísticas envolveram a produção de cartazes e murais sobre preservação ambiental, enquanto o “Dia da Sustentabilidade” consolidou os aprendizados em um evento festivo que contou com exposição de trabalhos, degustação de alimentos da horta e apresentações musicais com canções relacionadas à natureza.</w:t>
      </w:r>
    </w:p>
    <w:p w14:paraId="3E1ECA06" w14:textId="77777777" w:rsidR="00D3628A" w:rsidRDefault="00D3628A" w:rsidP="00D3628A">
      <w:pPr>
        <w:pStyle w:val="NormalWeb"/>
        <w:spacing w:line="360" w:lineRule="auto"/>
        <w:jc w:val="both"/>
      </w:pPr>
      <w:r>
        <w:t>Os impactos foram visíveis tanto na escola quanto na comunidade. No ambiente escolar, o projeto estimulou o engajamento das crianças, que aprenderam de forma lúdica e significativa a importância de cuidar da água, das árvores e dos animais, fortalecendo valores de cooperação e responsabilidade coletiva. Na comunidade, houve maior aproximação entre famílias e escola, com a participação dos responsáveis nas oficinas de horta e reaproveitamento. Muitos pais e responsáveis passaram a adotar em suas casas práticas aprendidas, como a separação do lixo e a criação de hortas caseiras, o que ampliou os efeitos socioambientais da iniciativa.</w:t>
      </w:r>
    </w:p>
    <w:p w14:paraId="3E392311" w14:textId="77777777" w:rsidR="00D3628A" w:rsidRDefault="00D3628A" w:rsidP="00D3628A">
      <w:pPr>
        <w:pStyle w:val="NormalWeb"/>
        <w:spacing w:line="360" w:lineRule="auto"/>
        <w:jc w:val="both"/>
      </w:pPr>
      <w:r>
        <w:t xml:space="preserve">Dessa forma, a experiência demonstrou que é possível trabalhar a educação para a sustentabilidade desde a Educação Infantil de maneira criativa, significativa e transformadora. O projeto reafirmou o papel da Creche </w:t>
      </w:r>
      <w:proofErr w:type="spellStart"/>
      <w:r>
        <w:t>Profª</w:t>
      </w:r>
      <w:proofErr w:type="spellEnd"/>
      <w:r>
        <w:t xml:space="preserve"> Maria do Socorro Cruz como espaço de </w:t>
      </w:r>
      <w:r>
        <w:lastRenderedPageBreak/>
        <w:t>transformação social e inspirou novas gerações a cuidarem da Amazônia, promovendo uma consciência ambiental que transcende os muros da escola e alcança a comunidade.</w:t>
      </w:r>
    </w:p>
    <w:p w14:paraId="310329AE" w14:textId="77777777" w:rsidR="00D3628A" w:rsidRDefault="00D3628A" w:rsidP="00D3628A">
      <w:pPr>
        <w:pStyle w:val="NormalWeb"/>
      </w:pPr>
      <w:bookmarkStart w:id="4" w:name="_Hlk208228748"/>
      <w:r>
        <w:rPr>
          <w:rStyle w:val="Forte"/>
          <w:rFonts w:eastAsiaTheme="majorEastAsia"/>
        </w:rPr>
        <w:t>Palavras-chave:</w:t>
      </w:r>
      <w:r>
        <w:t xml:space="preserve"> Educação Infantil. Sustentabilidade. Práticas pedagógicas. Amazônia.</w:t>
      </w:r>
    </w:p>
    <w:bookmarkEnd w:id="4"/>
    <w:p w14:paraId="6162BE44" w14:textId="77777777" w:rsidR="00D3628A" w:rsidRDefault="00D3628A" w:rsidP="00D3628A">
      <w:pPr>
        <w:pStyle w:val="NormalWeb"/>
      </w:pPr>
      <w:r>
        <w:rPr>
          <w:rStyle w:val="Forte"/>
          <w:rFonts w:eastAsiaTheme="majorEastAsia"/>
        </w:rPr>
        <w:t>Referências</w:t>
      </w:r>
      <w:r>
        <w:br/>
        <w:t xml:space="preserve">MOLL, J. </w:t>
      </w:r>
      <w:r w:rsidRPr="007F1CFD">
        <w:rPr>
          <w:rStyle w:val="nfase"/>
          <w:rFonts w:eastAsiaTheme="majorEastAsia"/>
          <w:b/>
          <w:bCs/>
        </w:rPr>
        <w:t>Educação integral e sustentabilidade social</w:t>
      </w:r>
      <w:r w:rsidRPr="007F1CFD">
        <w:rPr>
          <w:b/>
          <w:bCs/>
        </w:rPr>
        <w:t>.</w:t>
      </w:r>
      <w:r>
        <w:t xml:space="preserve"> São Paulo: Cortez, 2021.</w:t>
      </w:r>
      <w:r>
        <w:br/>
        <w:t xml:space="preserve">SILVA, J.; ALMEIDA, R. </w:t>
      </w:r>
      <w:r w:rsidRPr="007F1CFD">
        <w:rPr>
          <w:rStyle w:val="nfase"/>
          <w:rFonts w:eastAsiaTheme="majorEastAsia"/>
          <w:b/>
          <w:bCs/>
        </w:rPr>
        <w:t>Educação ambiental na Amazônia: práticas e desafios</w:t>
      </w:r>
      <w:r w:rsidRPr="007F1CFD">
        <w:rPr>
          <w:b/>
          <w:bCs/>
        </w:rPr>
        <w:t>.</w:t>
      </w:r>
      <w:r>
        <w:t xml:space="preserve"> Manaus: UEA, 2022.</w:t>
      </w:r>
      <w:r>
        <w:br/>
        <w:t xml:space="preserve">REFERENCIAL CURRICULAR AMAZONENSE – </w:t>
      </w:r>
      <w:r w:rsidRPr="007F1CFD">
        <w:rPr>
          <w:b/>
          <w:bCs/>
        </w:rPr>
        <w:t>RCA</w:t>
      </w:r>
      <w:r>
        <w:t>. Manaus: SEDUC-AM, 2019.</w:t>
      </w:r>
      <w:r>
        <w:br/>
        <w:t xml:space="preserve">FREIRE, P. </w:t>
      </w:r>
      <w:r w:rsidRPr="007F1CFD">
        <w:rPr>
          <w:rStyle w:val="nfase"/>
          <w:rFonts w:eastAsiaTheme="majorEastAsia"/>
          <w:b/>
          <w:bCs/>
        </w:rPr>
        <w:t>Pedagogia da autonomia</w:t>
      </w:r>
      <w:r w:rsidRPr="007F1CFD">
        <w:rPr>
          <w:b/>
          <w:bCs/>
        </w:rPr>
        <w:t>.</w:t>
      </w:r>
      <w:r>
        <w:t xml:space="preserve"> São Paulo: Paz e Terra, 1996.</w:t>
      </w:r>
    </w:p>
    <w:p w14:paraId="4A919BB8" w14:textId="242A308A" w:rsidR="00F9109C" w:rsidRPr="00F9109C" w:rsidRDefault="00F9109C" w:rsidP="00D3628A">
      <w:pPr>
        <w:pStyle w:val="Ttulo1"/>
        <w:rPr>
          <w:rFonts w:ascii="Times New Roman" w:hAnsi="Times New Roman" w:cs="Times New Roman"/>
        </w:rPr>
      </w:pPr>
    </w:p>
    <w:p w14:paraId="7068B968" w14:textId="4F0FBED4" w:rsidR="00020626" w:rsidRPr="00020626" w:rsidRDefault="00020626" w:rsidP="00020626">
      <w:pPr>
        <w:jc w:val="center"/>
        <w:rPr>
          <w:rFonts w:ascii="Times New Roman" w:hAnsi="Times New Roman" w:cs="Times New Roman"/>
        </w:rPr>
      </w:pPr>
    </w:p>
    <w:p w14:paraId="530A0D28" w14:textId="77777777" w:rsidR="001314EF" w:rsidRDefault="001314EF" w:rsidP="001314EF">
      <w:pPr>
        <w:pStyle w:val="PargrafodaLista"/>
        <w:spacing w:line="360" w:lineRule="auto"/>
        <w:ind w:left="2148"/>
        <w:jc w:val="both"/>
        <w:rPr>
          <w:rFonts w:ascii="Arial" w:hAnsi="Arial" w:cs="Arial"/>
          <w:color w:val="002F3C"/>
        </w:rPr>
      </w:pPr>
    </w:p>
    <w:sectPr w:rsidR="001314EF" w:rsidSect="00D536D8">
      <w:headerReference w:type="default" r:id="rId7"/>
      <w:footerReference w:type="default" r:id="rId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F2EC0" w14:textId="77777777" w:rsidR="00AC7B8B" w:rsidRDefault="00AC7B8B" w:rsidP="00D61F18">
      <w:pPr>
        <w:spacing w:after="0" w:line="240" w:lineRule="auto"/>
      </w:pPr>
      <w:r>
        <w:separator/>
      </w:r>
    </w:p>
  </w:endnote>
  <w:endnote w:type="continuationSeparator" w:id="0">
    <w:p w14:paraId="3F8F97D0" w14:textId="77777777" w:rsidR="00AC7B8B" w:rsidRDefault="00AC7B8B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14347" w14:textId="77777777" w:rsidR="00AC7B8B" w:rsidRDefault="00AC7B8B" w:rsidP="00D61F18">
      <w:pPr>
        <w:spacing w:after="0" w:line="240" w:lineRule="auto"/>
      </w:pPr>
      <w:r>
        <w:separator/>
      </w:r>
    </w:p>
  </w:footnote>
  <w:footnote w:type="continuationSeparator" w:id="0">
    <w:p w14:paraId="599CCAAD" w14:textId="77777777" w:rsidR="00AC7B8B" w:rsidRDefault="00AC7B8B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20626"/>
    <w:rsid w:val="00030CFD"/>
    <w:rsid w:val="00081B17"/>
    <w:rsid w:val="00095A79"/>
    <w:rsid w:val="000B7CA9"/>
    <w:rsid w:val="001314EF"/>
    <w:rsid w:val="00174ECF"/>
    <w:rsid w:val="001750B6"/>
    <w:rsid w:val="001B6ECA"/>
    <w:rsid w:val="001B6EF6"/>
    <w:rsid w:val="001F6D36"/>
    <w:rsid w:val="002C1EB4"/>
    <w:rsid w:val="002F3609"/>
    <w:rsid w:val="003478E9"/>
    <w:rsid w:val="003A4221"/>
    <w:rsid w:val="003A69D4"/>
    <w:rsid w:val="00450EA5"/>
    <w:rsid w:val="004658B7"/>
    <w:rsid w:val="004705C4"/>
    <w:rsid w:val="00483CA9"/>
    <w:rsid w:val="004A16DF"/>
    <w:rsid w:val="004A45FD"/>
    <w:rsid w:val="004B1D01"/>
    <w:rsid w:val="004B646F"/>
    <w:rsid w:val="004C5576"/>
    <w:rsid w:val="004D6E26"/>
    <w:rsid w:val="004E0C7C"/>
    <w:rsid w:val="00520890"/>
    <w:rsid w:val="005239FA"/>
    <w:rsid w:val="005A7B60"/>
    <w:rsid w:val="005D032A"/>
    <w:rsid w:val="005E1A3F"/>
    <w:rsid w:val="005E3E1A"/>
    <w:rsid w:val="0063142D"/>
    <w:rsid w:val="00642304"/>
    <w:rsid w:val="00660095"/>
    <w:rsid w:val="00674210"/>
    <w:rsid w:val="006D2BAA"/>
    <w:rsid w:val="00710A6C"/>
    <w:rsid w:val="00734F8B"/>
    <w:rsid w:val="00760152"/>
    <w:rsid w:val="007838DA"/>
    <w:rsid w:val="007A4F1E"/>
    <w:rsid w:val="007B29E8"/>
    <w:rsid w:val="007F1CFD"/>
    <w:rsid w:val="008107E8"/>
    <w:rsid w:val="00822323"/>
    <w:rsid w:val="00827B86"/>
    <w:rsid w:val="00857BBE"/>
    <w:rsid w:val="008B3AB3"/>
    <w:rsid w:val="00913B6E"/>
    <w:rsid w:val="009363CF"/>
    <w:rsid w:val="00942D4D"/>
    <w:rsid w:val="00953873"/>
    <w:rsid w:val="00964F52"/>
    <w:rsid w:val="00990F61"/>
    <w:rsid w:val="009F2F7E"/>
    <w:rsid w:val="00A668AF"/>
    <w:rsid w:val="00A81B22"/>
    <w:rsid w:val="00AC7B8B"/>
    <w:rsid w:val="00B05D6C"/>
    <w:rsid w:val="00B522AE"/>
    <w:rsid w:val="00B7405F"/>
    <w:rsid w:val="00B83CB5"/>
    <w:rsid w:val="00BA2CEB"/>
    <w:rsid w:val="00BA7B12"/>
    <w:rsid w:val="00BE7BA1"/>
    <w:rsid w:val="00C06B56"/>
    <w:rsid w:val="00C1690B"/>
    <w:rsid w:val="00C50C4C"/>
    <w:rsid w:val="00C510B0"/>
    <w:rsid w:val="00C63AD7"/>
    <w:rsid w:val="00C82AF9"/>
    <w:rsid w:val="00C91957"/>
    <w:rsid w:val="00D00C12"/>
    <w:rsid w:val="00D10917"/>
    <w:rsid w:val="00D3628A"/>
    <w:rsid w:val="00D536D8"/>
    <w:rsid w:val="00D61F18"/>
    <w:rsid w:val="00DB2FCA"/>
    <w:rsid w:val="00EB7930"/>
    <w:rsid w:val="00EE60EB"/>
    <w:rsid w:val="00EF3058"/>
    <w:rsid w:val="00F644A0"/>
    <w:rsid w:val="00F9109C"/>
    <w:rsid w:val="00FD1962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D97AFCCC-6F54-417C-9656-BCF0CDC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semiHidden/>
    <w:unhideWhenUsed/>
    <w:rsid w:val="00D362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3628A"/>
    <w:rPr>
      <w:b/>
      <w:bCs/>
    </w:rPr>
  </w:style>
  <w:style w:type="character" w:styleId="nfase">
    <w:name w:val="Emphasis"/>
    <w:basedOn w:val="Fontepargpadro"/>
    <w:uiPriority w:val="20"/>
    <w:qFormat/>
    <w:rsid w:val="00D362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Paula Monteiro</cp:lastModifiedBy>
  <cp:revision>7</cp:revision>
  <cp:lastPrinted>2025-06-10T18:30:00Z</cp:lastPrinted>
  <dcterms:created xsi:type="dcterms:W3CDTF">2025-06-14T18:52:00Z</dcterms:created>
  <dcterms:modified xsi:type="dcterms:W3CDTF">2025-09-10T23:29:00Z</dcterms:modified>
</cp:coreProperties>
</file>