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D9" w:rsidRPr="009866D1" w:rsidRDefault="009866D1" w:rsidP="009866D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</w:pPr>
      <w:r w:rsidRPr="009866D1"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>ESCALAS PARA AVALIAÇÃO DE COORDENAÇÃO MOTORA E EQUILÍBRIO EM IDOSOS SAUDÁVEIS</w:t>
      </w:r>
      <w:r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>: UMA REVISÃO SISTEMÁTICA</w:t>
      </w:r>
    </w:p>
    <w:p w:rsidR="009866D1" w:rsidRDefault="009866D1" w:rsidP="00515298">
      <w:pPr>
        <w:suppressAutoHyphens/>
        <w:spacing w:after="0" w:line="360" w:lineRule="auto"/>
        <w:jc w:val="both"/>
        <w:rPr>
          <w:rFonts w:ascii="Arial" w:eastAsia="SimSun" w:hAnsi="Arial" w:cs="Arial"/>
          <w:b/>
          <w:color w:val="00000A"/>
          <w:sz w:val="24"/>
          <w:szCs w:val="24"/>
        </w:rPr>
      </w:pPr>
    </w:p>
    <w:p w:rsidR="009866D1" w:rsidRDefault="001D6DD9" w:rsidP="000076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5"/>
          <w:vertAlign w:val="superscript"/>
          <w:lang w:eastAsia="pt-BR"/>
        </w:rPr>
      </w:pPr>
      <w:r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Karen Ariele Ferreira da Costa</w:t>
      </w:r>
      <w:r w:rsid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¹</w:t>
      </w:r>
      <w:r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, </w:t>
      </w:r>
      <w:r w:rsidR="00C2672E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Wesley Anselmo Lima</w:t>
      </w:r>
      <w:r w:rsidR="009866D1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¹; </w:t>
      </w:r>
      <w:r w:rsidR="000076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Luana Karoline Castro Silva¹; Barbara Galdino de Sousa¹; Grazielle </w:t>
      </w:r>
      <w:proofErr w:type="spellStart"/>
      <w:r w:rsidR="000076C7">
        <w:rPr>
          <w:rFonts w:ascii="Times New Roman" w:eastAsia="Times New Roman" w:hAnsi="Times New Roman" w:cs="Times New Roman"/>
          <w:sz w:val="24"/>
          <w:szCs w:val="25"/>
          <w:lang w:eastAsia="pt-BR"/>
        </w:rPr>
        <w:t>Deleuda</w:t>
      </w:r>
      <w:proofErr w:type="spellEnd"/>
      <w:r w:rsidR="000076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Urbano¹; </w:t>
      </w:r>
      <w:r w:rsidR="009866D1">
        <w:rPr>
          <w:rFonts w:ascii="Times New Roman" w:eastAsia="Times New Roman" w:hAnsi="Times New Roman" w:cs="Times New Roman"/>
          <w:sz w:val="24"/>
          <w:szCs w:val="25"/>
          <w:lang w:eastAsia="pt-BR"/>
        </w:rPr>
        <w:t>Francisco Fleury Uchoa Santos Júnior</w:t>
      </w:r>
      <w:r w:rsidR="009866D1">
        <w:rPr>
          <w:rFonts w:ascii="Times New Roman" w:eastAsia="Times New Roman" w:hAnsi="Times New Roman" w:cs="Times New Roman"/>
          <w:sz w:val="24"/>
          <w:szCs w:val="25"/>
          <w:vertAlign w:val="superscript"/>
          <w:lang w:eastAsia="pt-BR"/>
        </w:rPr>
        <w:t>2</w:t>
      </w:r>
    </w:p>
    <w:p w:rsidR="009866D1" w:rsidRPr="00F34D33" w:rsidRDefault="009866D1" w:rsidP="000076C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¹ </w:t>
      </w:r>
      <w:r w:rsidRPr="00F34D33">
        <w:rPr>
          <w:rFonts w:ascii="Times New Roman" w:eastAsia="Times New Roman" w:hAnsi="Times New Roman" w:cs="Times New Roman"/>
          <w:sz w:val="24"/>
          <w:szCs w:val="25"/>
          <w:lang w:eastAsia="pt-BR"/>
        </w:rPr>
        <w:t>Discente do curso Fisioterapia do Centro Universitário Está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cio do Ceará, Fortaleza, Ceará.</w:t>
      </w:r>
    </w:p>
    <w:p w:rsidR="009866D1" w:rsidRDefault="009866D1" w:rsidP="000076C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²</w:t>
      </w:r>
      <w:r w:rsidRPr="00F34D33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Fisioterapeuta; </w:t>
      </w:r>
      <w:r w:rsidRPr="00001BCB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Mestre em Ciências Fisiológicas - UECE; Doutor em Biotecnologia 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–</w:t>
      </w:r>
      <w:r w:rsidRPr="00001BCB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UECE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; </w:t>
      </w:r>
      <w:r w:rsidRPr="00F34D33">
        <w:rPr>
          <w:rFonts w:ascii="Times New Roman" w:eastAsia="Times New Roman" w:hAnsi="Times New Roman" w:cs="Times New Roman"/>
          <w:sz w:val="24"/>
          <w:szCs w:val="25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ocente</w:t>
      </w:r>
      <w:r w:rsidRPr="00F34D33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do curso Fisioterapia do Centro Universitário Está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cio do Ceará, Fortaleza, Ceará.</w:t>
      </w:r>
    </w:p>
    <w:p w:rsidR="001D6DD9" w:rsidRDefault="001D6DD9" w:rsidP="00515298">
      <w:pPr>
        <w:suppressAutoHyphens/>
        <w:spacing w:after="0" w:line="360" w:lineRule="auto"/>
        <w:jc w:val="both"/>
        <w:rPr>
          <w:rFonts w:ascii="Arial" w:eastAsia="SimSun" w:hAnsi="Arial" w:cs="Arial"/>
          <w:b/>
          <w:color w:val="00000A"/>
          <w:sz w:val="24"/>
          <w:szCs w:val="24"/>
        </w:rPr>
      </w:pPr>
    </w:p>
    <w:p w:rsidR="003B007A" w:rsidRDefault="003B007A" w:rsidP="001679C7">
      <w:pPr>
        <w:suppressAutoHyphens/>
        <w:spacing w:after="0" w:line="360" w:lineRule="auto"/>
        <w:jc w:val="center"/>
        <w:rPr>
          <w:rFonts w:ascii="Arial" w:eastAsia="SimSun" w:hAnsi="Arial" w:cs="Arial"/>
          <w:b/>
          <w:color w:val="00000A"/>
          <w:sz w:val="24"/>
          <w:szCs w:val="24"/>
        </w:rPr>
      </w:pPr>
      <w:r>
        <w:rPr>
          <w:rFonts w:ascii="Arial" w:eastAsia="SimSun" w:hAnsi="Arial" w:cs="Arial"/>
          <w:b/>
          <w:color w:val="00000A"/>
          <w:sz w:val="24"/>
          <w:szCs w:val="24"/>
        </w:rPr>
        <w:t>RESUMO</w:t>
      </w:r>
    </w:p>
    <w:p w:rsidR="00E73AB0" w:rsidRDefault="00E73AB0" w:rsidP="00515298">
      <w:pPr>
        <w:suppressAutoHyphens/>
        <w:spacing w:after="0" w:line="360" w:lineRule="auto"/>
        <w:jc w:val="both"/>
        <w:rPr>
          <w:rFonts w:ascii="Arial" w:eastAsia="SimSun" w:hAnsi="Arial" w:cs="Arial"/>
          <w:b/>
          <w:color w:val="00000A"/>
          <w:sz w:val="24"/>
          <w:szCs w:val="24"/>
        </w:rPr>
      </w:pPr>
    </w:p>
    <w:p w:rsidR="00F002C8" w:rsidRDefault="001679C7" w:rsidP="00167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INTRODUÇÃO:</w:t>
      </w:r>
      <w:r w:rsidR="00E73AB0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O envelhecimento é compreendido como alterações estruturais simultâneas promovendo uma </w:t>
      </w:r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diminuição da funcionalidade </w:t>
      </w:r>
      <w:r w:rsidR="00E73AB0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dos organismos, em função do progresso da idade. Essas alterações enfraquecem a qualidade de habilidades motoras, coordenação e equilíbrio prejudicando a adaptação do indivíduo no meio em que vive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e</w:t>
      </w:r>
      <w:r w:rsidR="00E73AB0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dificulta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ndo</w:t>
      </w:r>
      <w:r w:rsidR="00E73AB0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a compreensão dos sinais vestibulares, que são responsáveis </w:t>
      </w:r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para </w:t>
      </w:r>
      <w:r w:rsidR="00E73AB0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conservação do equilíbrio corporal, levando a redução da autonomia social do idoso</w:t>
      </w:r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.</w:t>
      </w:r>
      <w:r w:rsidR="00E73AB0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OBJETIVO:</w:t>
      </w:r>
      <w:r w:rsidR="00E73AB0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Analisar as principais escalas nacionais e internacionais utilizadas para avaliação das habilidades de coordenação motora e equilíbrio em idosos saudáveis. 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METODOLOGIA:</w:t>
      </w:r>
      <w:r w:rsidR="00F002C8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Tratou-se de um estudo de revisão sistemática que foi desenvolvida nas bases </w:t>
      </w:r>
      <w:proofErr w:type="spellStart"/>
      <w:r w:rsidR="00F002C8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PEDro</w:t>
      </w:r>
      <w:proofErr w:type="spellEnd"/>
      <w:r w:rsidR="00F002C8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, SCIELO, </w:t>
      </w:r>
      <w:proofErr w:type="spellStart"/>
      <w:r w:rsidR="00F002C8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PubMed</w:t>
      </w:r>
      <w:proofErr w:type="spellEnd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e</w:t>
      </w:r>
      <w:r w:rsidR="00F002C8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LILACS no período de setembro a outubro de 2017, com estudos publicados desde 2007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até 2017</w:t>
      </w:r>
      <w:r w:rsidR="00F002C8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, nas línguas inglesa e portuguesa. Foram adotados como critérios de inclusão,</w:t>
      </w:r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F002C8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artigos que abordaram escalas de avaliação do controle motor e equilíbrio em idosos que não apresentavam nenhuma patologia ou histórico de quedas. Foram excluídos textos não disponibilizados na íntegra</w:t>
      </w:r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, </w:t>
      </w:r>
      <w:r w:rsidR="00F002C8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estudos de caso e revisões sistemáticas.  Inicialmente, ao colocar os descritores nas bases de dados foram achados no total 140 artigos. Foram excluídos 129 por não se adequarem a temática, não possuir o texto disponível na integra e/ou que não contemplavam todos os critérios de inclusão, restando apenas 11 artigos. RESULTADOS- Após a busca e análise, 9 artigos atendiam os critérios metodológicos que passara</w:t>
      </w:r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m pela análise de </w:t>
      </w:r>
      <w:r w:rsidR="00F002C8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classificação da escala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PEDro</w:t>
      </w:r>
      <w:proofErr w:type="spellEnd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atingindo qualidade metodológica alta. </w:t>
      </w:r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O</w:t>
      </w:r>
      <w:r w:rsidR="00F002C8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s</w:t>
      </w:r>
      <w:r w:rsidR="002F2B32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estudos analisados abordaram</w:t>
      </w:r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as</w:t>
      </w:r>
      <w:r w:rsidR="002F2B32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escalas de avaliação</w:t>
      </w:r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:</w:t>
      </w:r>
      <w:r w:rsidR="002F2B32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Escala Motora para a Terceira Idade (EMTI), AAHPERD, A Escala de BBS, Escala de equilíbrio e mobilidade de </w:t>
      </w:r>
      <w:proofErr w:type="spellStart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Tinetti</w:t>
      </w:r>
      <w:proofErr w:type="spellEnd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, </w:t>
      </w:r>
      <w:proofErr w:type="spellStart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Up</w:t>
      </w:r>
      <w:proofErr w:type="spellEnd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and go </w:t>
      </w:r>
      <w:proofErr w:type="spellStart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test</w:t>
      </w:r>
      <w:proofErr w:type="spellEnd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, POMA, ONE LEG STANDING, </w:t>
      </w:r>
      <w:proofErr w:type="spellStart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Functional</w:t>
      </w:r>
      <w:proofErr w:type="spellEnd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proofErr w:type="spellStart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Reach</w:t>
      </w:r>
      <w:proofErr w:type="spellEnd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Test (FRT), </w:t>
      </w:r>
      <w:proofErr w:type="spellStart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Indice</w:t>
      </w:r>
      <w:proofErr w:type="spellEnd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de KATZ, GDLAM, Teste de </w:t>
      </w:r>
      <w:proofErr w:type="spellStart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Romberg</w:t>
      </w:r>
      <w:proofErr w:type="spellEnd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e Teste de </w:t>
      </w:r>
      <w:proofErr w:type="spellStart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Romberg</w:t>
      </w:r>
      <w:proofErr w:type="spellEnd"/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sensibilizado</w:t>
      </w:r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. Esses instrumentos</w:t>
      </w:r>
      <w:r w:rsidR="002F2B32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303A3E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objetivavam a avaliação da coordenação motora e equilíbrio em idosos saudáveis. </w:t>
      </w:r>
      <w:r w:rsidR="002F2B32" w:rsidRPr="00303A3E">
        <w:rPr>
          <w:rFonts w:ascii="Times New Roman" w:eastAsia="Times New Roman" w:hAnsi="Times New Roman" w:cs="Times New Roman"/>
          <w:sz w:val="24"/>
          <w:szCs w:val="25"/>
          <w:lang w:eastAsia="pt-BR"/>
        </w:rPr>
        <w:t>CONCLUSÃO- Conclui-se que a escala mais utilizada atualmente</w:t>
      </w:r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que abrange capacidade funcional, incluindo testes de equilíbrio e coordenação é a escala American Alliance for Health, </w:t>
      </w:r>
      <w:proofErr w:type="spellStart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Physical</w:t>
      </w:r>
      <w:proofErr w:type="spellEnd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proofErr w:type="spellStart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Education</w:t>
      </w:r>
      <w:proofErr w:type="spellEnd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, </w:t>
      </w:r>
      <w:proofErr w:type="spellStart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Recreation</w:t>
      </w:r>
      <w:proofErr w:type="spellEnd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proofErr w:type="gramStart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and Dance</w:t>
      </w:r>
      <w:proofErr w:type="gramEnd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(AAHPERD), que tem estudo de validade e confiabilidade. A opção pela utilização dessa escala deve-se a praticidade; especificada </w:t>
      </w:r>
      <w:proofErr w:type="spellStart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>delineadamente</w:t>
      </w:r>
      <w:proofErr w:type="spellEnd"/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para idosos; por minimizar riscos devido </w:t>
      </w:r>
      <w:r w:rsidR="002F2B32" w:rsidRPr="001679C7">
        <w:rPr>
          <w:rFonts w:ascii="Times New Roman" w:eastAsia="Times New Roman" w:hAnsi="Times New Roman" w:cs="Times New Roman"/>
          <w:sz w:val="24"/>
          <w:szCs w:val="25"/>
          <w:lang w:eastAsia="pt-BR"/>
        </w:rPr>
        <w:lastRenderedPageBreak/>
        <w:t>à natureza dos testes; e as tarefas motoras envolvidas que são similares às atividades realizadas no cotidiano.</w:t>
      </w:r>
    </w:p>
    <w:p w:rsidR="00907A99" w:rsidRDefault="00907A99" w:rsidP="00167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  <w:bookmarkStart w:id="0" w:name="_GoBack"/>
      <w:bookmarkEnd w:id="0"/>
    </w:p>
    <w:p w:rsidR="001679C7" w:rsidRPr="001679C7" w:rsidRDefault="001679C7" w:rsidP="00167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Palavras-chave: </w:t>
      </w:r>
      <w:r w:rsidR="000076C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Avaliação, Equilíbrio, Coordenação, </w:t>
      </w:r>
      <w:proofErr w:type="gramStart"/>
      <w:r w:rsidR="000076C7">
        <w:rPr>
          <w:rFonts w:ascii="Times New Roman" w:eastAsia="Times New Roman" w:hAnsi="Times New Roman" w:cs="Times New Roman"/>
          <w:sz w:val="24"/>
          <w:szCs w:val="25"/>
          <w:lang w:eastAsia="pt-BR"/>
        </w:rPr>
        <w:t>Idosos</w:t>
      </w:r>
      <w:proofErr w:type="gramEnd"/>
    </w:p>
    <w:sectPr w:rsidR="001679C7" w:rsidRPr="00167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8a8ddd47-5598-485f-bd5d-d1fd51cd6688"/>
  </w:docVars>
  <w:rsids>
    <w:rsidRoot w:val="00867917"/>
    <w:rsid w:val="000076C7"/>
    <w:rsid w:val="00034819"/>
    <w:rsid w:val="0008289E"/>
    <w:rsid w:val="00120298"/>
    <w:rsid w:val="001679C7"/>
    <w:rsid w:val="00197A2B"/>
    <w:rsid w:val="001D6DD9"/>
    <w:rsid w:val="001E3F13"/>
    <w:rsid w:val="002F1739"/>
    <w:rsid w:val="002F2B32"/>
    <w:rsid w:val="00303A3E"/>
    <w:rsid w:val="00363427"/>
    <w:rsid w:val="003A552F"/>
    <w:rsid w:val="003B007A"/>
    <w:rsid w:val="003B7BC8"/>
    <w:rsid w:val="003C2E62"/>
    <w:rsid w:val="003C5AC6"/>
    <w:rsid w:val="0045241A"/>
    <w:rsid w:val="00515298"/>
    <w:rsid w:val="00645266"/>
    <w:rsid w:val="0066631D"/>
    <w:rsid w:val="00691E93"/>
    <w:rsid w:val="006A7B1B"/>
    <w:rsid w:val="006F7ABE"/>
    <w:rsid w:val="007771C6"/>
    <w:rsid w:val="008474B6"/>
    <w:rsid w:val="00867917"/>
    <w:rsid w:val="008718DC"/>
    <w:rsid w:val="0087281A"/>
    <w:rsid w:val="008947ED"/>
    <w:rsid w:val="008A3B54"/>
    <w:rsid w:val="008F284B"/>
    <w:rsid w:val="00905A53"/>
    <w:rsid w:val="00907A99"/>
    <w:rsid w:val="009866D1"/>
    <w:rsid w:val="009D34B3"/>
    <w:rsid w:val="00A67C72"/>
    <w:rsid w:val="00A73E77"/>
    <w:rsid w:val="00AD009E"/>
    <w:rsid w:val="00B8321C"/>
    <w:rsid w:val="00B92701"/>
    <w:rsid w:val="00C2672E"/>
    <w:rsid w:val="00C733EF"/>
    <w:rsid w:val="00C91262"/>
    <w:rsid w:val="00CF14DC"/>
    <w:rsid w:val="00D56133"/>
    <w:rsid w:val="00E73AB0"/>
    <w:rsid w:val="00EC0D29"/>
    <w:rsid w:val="00EE1011"/>
    <w:rsid w:val="00F002C8"/>
    <w:rsid w:val="00F33AE5"/>
    <w:rsid w:val="00F44A92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6C42"/>
  <w15:docId w15:val="{15EEFFD0-6C8F-4DE5-8669-FC185626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29"/>
  </w:style>
  <w:style w:type="paragraph" w:styleId="Ttulo1">
    <w:name w:val="heading 1"/>
    <w:basedOn w:val="Normal"/>
    <w:next w:val="Normal"/>
    <w:link w:val="Ttulo1Char"/>
    <w:uiPriority w:val="9"/>
    <w:qFormat/>
    <w:rsid w:val="00871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71C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71C6"/>
    <w:rPr>
      <w:rFonts w:ascii="Consolas" w:hAnsi="Consolas" w:cs="Consolas"/>
      <w:sz w:val="20"/>
      <w:szCs w:val="20"/>
    </w:rPr>
  </w:style>
  <w:style w:type="table" w:styleId="Tabelacomgrade">
    <w:name w:val="Table Grid"/>
    <w:basedOn w:val="Tabelanormal"/>
    <w:uiPriority w:val="59"/>
    <w:rsid w:val="00C7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C733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C733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2"/>
    <w:rsid w:val="00C733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aClara-nfase3">
    <w:name w:val="Light List Accent 3"/>
    <w:basedOn w:val="Tabelanormal"/>
    <w:uiPriority w:val="61"/>
    <w:rsid w:val="0066631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eladeLista1Clara1">
    <w:name w:val="Tabela de Lista 1 Clara1"/>
    <w:basedOn w:val="Tabelanormal"/>
    <w:uiPriority w:val="46"/>
    <w:rsid w:val="006663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lara">
    <w:name w:val="Light List"/>
    <w:basedOn w:val="Tabelanormal"/>
    <w:uiPriority w:val="61"/>
    <w:rsid w:val="001E3F1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eladeGrade21">
    <w:name w:val="Tabela de Grade 21"/>
    <w:basedOn w:val="Tabelanormal"/>
    <w:uiPriority w:val="47"/>
    <w:rsid w:val="001E3F1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034819"/>
    <w:rPr>
      <w:color w:val="808080"/>
    </w:rPr>
  </w:style>
  <w:style w:type="character" w:styleId="Hyperlink">
    <w:name w:val="Hyperlink"/>
    <w:basedOn w:val="Fontepargpadro"/>
    <w:uiPriority w:val="99"/>
    <w:unhideWhenUsed/>
    <w:rsid w:val="0051529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718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8A92-916F-49AF-90B3-816253A9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Ulisses Barbosa</dc:creator>
  <cp:lastModifiedBy>Luana Castro</cp:lastModifiedBy>
  <cp:revision>5</cp:revision>
  <dcterms:created xsi:type="dcterms:W3CDTF">2017-10-15T22:13:00Z</dcterms:created>
  <dcterms:modified xsi:type="dcterms:W3CDTF">2017-10-15T23:16:00Z</dcterms:modified>
</cp:coreProperties>
</file>