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DINÂMICA DE TRABALHO EM UMA AULA DA EDUCAÇÃO DE JOVENS E ADULTOS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 xml:space="preserve">Stéfany Dayane do Carmo Soares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Universidade Estadual de Montes Claros</w:t>
      </w:r>
    </w:p>
    <w:p>
      <w:pPr>
        <w:pStyle w:val="Normal"/>
        <w:spacing w:lineRule="auto" w:line="240" w:before="0" w:after="0"/>
        <w:jc w:val="right"/>
        <w:rPr/>
      </w:pPr>
      <w:hyperlink r:id="rId2">
        <w:r>
          <w:rPr>
            <w:rStyle w:val="LinkdaInternet"/>
            <w:rFonts w:eastAsia="Times New Roman" w:cs="Times New Roman" w:ascii="Times New Roman" w:hAnsi="Times New Roman"/>
            <w:sz w:val="24"/>
            <w:szCs w:val="24"/>
            <w:lang w:eastAsia="pt-BR"/>
          </w:rPr>
          <w:t>Stefany.ddcsoares@gmail.com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 xml:space="preserve">Tatiane de Souza Cardoso Santos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Universidade Estadual de Montes Claros</w:t>
      </w:r>
    </w:p>
    <w:p>
      <w:pPr>
        <w:pStyle w:val="Normal"/>
        <w:spacing w:lineRule="auto" w:line="240" w:before="0" w:after="0"/>
        <w:jc w:val="right"/>
        <w:rPr/>
      </w:pPr>
      <w:hyperlink r:id="rId3">
        <w:r>
          <w:rPr>
            <w:rStyle w:val="LinkdaInternet"/>
            <w:rFonts w:eastAsia="Times New Roman" w:cs="Times New Roman" w:ascii="Times New Roman" w:hAnsi="Times New Roman"/>
            <w:sz w:val="24"/>
            <w:szCs w:val="24"/>
            <w:lang w:eastAsia="pt-BR"/>
          </w:rPr>
          <w:t>Tatianecardoso1023@gmail.com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Vivian de Fátima Neres Souza</w:t>
      </w:r>
    </w:p>
    <w:p>
      <w:pPr>
        <w:pStyle w:val="Normal"/>
        <w:spacing w:lineRule="auto" w:line="240" w:before="0" w:after="0"/>
        <w:jc w:val="right"/>
        <w:rPr/>
      </w:pPr>
      <w:hyperlink r:id="rId4">
        <w:r>
          <w:rPr>
            <w:rStyle w:val="LinkdaInternet"/>
            <w:rFonts w:eastAsia="Times New Roman" w:cs="Times New Roman" w:ascii="Times New Roman" w:hAnsi="Times New Roman"/>
            <w:sz w:val="24"/>
            <w:szCs w:val="24"/>
            <w:lang w:eastAsia="pt-BR"/>
          </w:rPr>
          <w:t>neresvivian1@gmail.com</w:t>
        </w:r>
      </w:hyperlink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2"/>
          <w:sz w:val="24"/>
          <w:szCs w:val="24"/>
          <w:lang w:val="pt-BR" w:eastAsia="en-US" w:bidi="ar-SA"/>
          <w14:ligatures w14:val="standardContextual"/>
        </w:rPr>
        <w:t>Eixo: Saberes e Práticas Educativas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 xml:space="preserve">Dinâmica de trabalho. </w:t>
      </w:r>
      <w:r>
        <w:rPr>
          <w:rFonts w:ascii="Times New Roman" w:hAnsi="Times New Roman"/>
          <w:sz w:val="24"/>
          <w:szCs w:val="24"/>
        </w:rPr>
        <w:t xml:space="preserve">Educação de Jovens e Adultos.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 xml:space="preserve">Observação.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Contextualização e justificativa da prática desenvolvida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Este trabalho apresenta a observação realizada em uma aula da Educação de Jovens e Adultos (EJA), composta  de 17 educandos, que funciona numa escola pública na cidade de Bocaiuva/MG. A observação foi realizada com o  objetivo de conhecer a dinâmica de trabalho que o professor utiliza para trabalhar com os jovens e adultos  que não frequentaram a escola e/ou não concluíram os estudos na idade dita “regular”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Problema norteador e objetivo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Problema norteador: Qual a dinâmica de trabalho do professor em uma turma da EJA?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Objetivo: Conhecer a dinâmica de trabalho do professor uma turma da EJA.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Procedimentos e/ou estratégias metodológicas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Observação de uma aula na  EJA.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Fundamentação teórica que sustentou/sustenta a prática desenvolvida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A Lei nº 9.394/1996 que estabelece as diretrizes e bases da educação nacional no Brasil garante o direito à educação a todos, independente da idade, o  que possibilita a inclusão e a igualdade de oportunidades educacionais. De acordo com Santos (2018), a utilização de metodologias ativas, como a aprendizagem baseada em problemas, tem se mostrado eficazes na aprendizagem dos estudantes. O referido autor aponta que, essa metodologia estimula o pensamento crítico e a autonomia dos educandos. Percebe-se que a educadora utiliza uma variedade de atividades para atender os diferentes níveis de aprendizagem dos aprendizes, demonstrando seu compromisso de se manter atualizada e atenta as metodologias que conduzem a uma prática docente mais significativa.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 xml:space="preserve">No dia da observação, o tema debatido com a turma foi a “Dengue”.  A professora utilizou uma cartilha sobre a doença, adaptando à realidade dos educandos. Utilizou, também, uma atividade do bingo conduzindo situações problemas, o que possibilitou a interação, a  resolução das situações de forma autonomia e compartilhada. Segundo Freire (1996) a autonomia dos alunos é uma das finalidades da educação. Percebemos, também,  que avaliação da aula foi realizada de forma contínua, e o educador se mostrou observador e atento ao  progresso individual dos educandos.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Resultados da prática e relevância social da experiência para o contexto/público destinado e para a educação e relações com o eixo temático do COPED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 xml:space="preserve">A metodologia de trabalho da professora, na aula observada, visava desenvolver habilidades, como: o pensamento crítico e a autonomia, essenciais para a inserção dos educandos no mundo contemporâneo.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Percebe-se que a relação entre o professor e os alunos era de empatia, evidenciando atitudes de cuidado por parte da professora. O conteúdo trabalhado foi abordado de maneira atraente, com ênfase em uma abordagem que promovesse a interação e participação de todos. A avaliação da aprendizagem, durante a aula tinha como foco valorizar o progresso individual dos alunos que participavam ativamente. No momento da escrita, a  professora desenvolve atividades diversificadas pois a turma encontrava-se em diferentes níveis de escolaridade.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FF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Considerações finais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 xml:space="preserve">Considerando o exposto, a prática observada destaca-se a abordagem centrada no educando, quando estimula a participação ativa, a autonomia e o pensamento crítico.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Referências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Contedodatabela"/>
        <w:spacing w:lineRule="auto" w:line="240" w:before="0" w:after="150"/>
        <w:ind w:left="0" w:right="0" w:hanging="0"/>
        <w:jc w:val="both"/>
        <w:rPr/>
      </w:pPr>
      <w:r>
        <w:rPr>
          <w:rFonts w:cs="Times New Roman" w:ascii="Times New Roman;serif" w:hAnsi="Times New Roman;serif"/>
          <w:color w:val="000000"/>
          <w:sz w:val="24"/>
          <w:szCs w:val="24"/>
        </w:rPr>
        <w:t>BRASIL.</w:t>
      </w:r>
      <w:r>
        <w:rPr>
          <w:rStyle w:val="Nfaseforte"/>
          <w:rFonts w:cs="Times New Roman" w:ascii="Times New Roman;serif" w:hAnsi="Times New Roman;serif"/>
          <w:b/>
          <w:color w:val="000000"/>
          <w:sz w:val="24"/>
          <w:szCs w:val="24"/>
        </w:rPr>
        <w:t>Lei nº. 9.394, de 20 de dezembro de 1996.</w:t>
      </w:r>
      <w:r>
        <w:rPr>
          <w:rFonts w:cs="Times New Roman" w:ascii="Times New Roman;serif" w:hAnsi="Times New Roman;serif"/>
          <w:color w:val="000000"/>
          <w:sz w:val="24"/>
          <w:szCs w:val="24"/>
        </w:rPr>
        <w:t> Estabelece as diretrizes e bases da educação nacional. Diário Oficial da União, Brasília, 23 dez. 1996.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FREIRE, Paulo.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Pedagogia da autonomia: saberes necessários a prática educativa. 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ão Paulo: Paz e Terra, 2004.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V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ALES, J. F.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SANTOS, N. V.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Metodologia ativa como ferramenta de ensino e aprendizagem no curso técnico de logística.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South American Development Society Journal, São Paulo, v. 4, n. 10, p. 146-155, 2018.</w:t>
      </w:r>
    </w:p>
    <w:p>
      <w:pPr>
        <w:pStyle w:val="Contedodatabela"/>
        <w:spacing w:before="0" w:after="15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5"/>
      <w:type w:val="nextPage"/>
      <w:pgSz w:w="11906" w:h="16838"/>
      <w:pgMar w:left="1701" w:right="1134" w:header="708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760085" cy="174117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7155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271557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71557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7155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71557"/>
    <w:rPr/>
  </w:style>
  <w:style w:type="character" w:styleId="LinkdaInternet">
    <w:name w:val="Link da Internet"/>
    <w:basedOn w:val="DefaultParagraphFont"/>
    <w:uiPriority w:val="99"/>
    <w:unhideWhenUsed/>
    <w:rsid w:val="00fa0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05d1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fe7bf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e71e7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6735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7155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71557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d5e28"/>
    <w:pPr>
      <w:spacing w:before="0" w:after="16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fany.ddcsoares@gmail.com" TargetMode="External"/><Relationship Id="rId3" Type="http://schemas.openxmlformats.org/officeDocument/2006/relationships/hyperlink" Target="mailto:Tatianecardoso1023@gmail.com" TargetMode="External"/><Relationship Id="rId4" Type="http://schemas.openxmlformats.org/officeDocument/2006/relationships/hyperlink" Target="mailto:neresvivian1@gmail.com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LibreOffice/6.4.5.2$Windows_X86_64 LibreOffice_project/a726b36747cf2001e06b58ad5db1aa3a9a1872d6</Application>
  <Pages>2</Pages>
  <Words>606</Words>
  <Characters>3481</Characters>
  <CharactersWithSpaces>4078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2024-05-03T21:03:00Z</dcterms:created>
  <dc:creator>Ùrsula</dc:creator>
  <dc:description/>
  <dc:language>pt-BR</dc:language>
  <cp:lastModifiedBy/>
  <dcterms:modified xsi:type="dcterms:W3CDTF">2024-05-13T22:04:27Z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