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3C4EA" w14:textId="7D57D535" w:rsidR="008625E4" w:rsidRPr="00501425" w:rsidRDefault="008056F0">
      <w:pPr>
        <w:rPr>
          <w:lang w:val="en-US"/>
        </w:rPr>
      </w:pPr>
      <w:r w:rsidRPr="00501425">
        <w:rPr>
          <w:noProof/>
          <w:lang w:eastAsia="pt-BR"/>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7619FFC8" w14:textId="22AABC0C" w:rsidR="00A30AF6" w:rsidRPr="00501425" w:rsidRDefault="00EC4859" w:rsidP="008056F0">
      <w:pPr>
        <w:ind w:right="-427"/>
        <w:jc w:val="center"/>
        <w:rPr>
          <w:rFonts w:ascii="Arial" w:hAnsi="Arial" w:cs="Arial"/>
          <w:b/>
          <w:bCs/>
          <w:sz w:val="28"/>
          <w:szCs w:val="28"/>
          <w:lang w:val="en-US"/>
        </w:rPr>
      </w:pPr>
      <w:r w:rsidRPr="00EC4859">
        <w:rPr>
          <w:rFonts w:ascii="Arial" w:hAnsi="Arial" w:cs="Arial"/>
          <w:b/>
          <w:bCs/>
          <w:sz w:val="28"/>
          <w:szCs w:val="28"/>
          <w:lang w:val="en-US"/>
        </w:rPr>
        <w:t xml:space="preserve">EVALUATION OF THE ACTIVITY OF 2-AMINOTHIOPHENE COMPOUNDS AGAINST </w:t>
      </w:r>
      <w:r w:rsidRPr="00EC4859">
        <w:rPr>
          <w:rFonts w:ascii="Arial" w:hAnsi="Arial" w:cs="Arial"/>
          <w:b/>
          <w:bCs/>
          <w:i/>
          <w:iCs/>
          <w:sz w:val="28"/>
          <w:szCs w:val="28"/>
          <w:lang w:val="en-US"/>
        </w:rPr>
        <w:t>Staphylococcus aureus</w:t>
      </w:r>
    </w:p>
    <w:p w14:paraId="7087AC9C" w14:textId="63F9D2A1" w:rsidR="00936C7A" w:rsidRPr="00501425" w:rsidRDefault="002D6C3E" w:rsidP="008056F0">
      <w:pPr>
        <w:spacing w:after="120"/>
        <w:ind w:right="-427"/>
        <w:jc w:val="both"/>
        <w:rPr>
          <w:rFonts w:ascii="Arial" w:eastAsia="Arial" w:hAnsi="Arial" w:cs="Arial"/>
          <w:b/>
          <w:color w:val="000000"/>
          <w:sz w:val="20"/>
          <w:szCs w:val="20"/>
          <w:lang w:val="en-US"/>
        </w:rPr>
      </w:pPr>
      <w:r>
        <w:rPr>
          <w:rFonts w:ascii="Arial" w:eastAsia="Arial" w:hAnsi="Arial" w:cs="Arial"/>
          <w:b/>
          <w:color w:val="000000"/>
          <w:sz w:val="20"/>
          <w:szCs w:val="20"/>
          <w:u w:val="single"/>
          <w:lang w:val="en-US"/>
        </w:rPr>
        <w:t>Priscilla Augusta de Sousa Fernandes</w:t>
      </w:r>
      <w:r w:rsidR="00936C7A" w:rsidRPr="00501425">
        <w:rPr>
          <w:rFonts w:ascii="Arial" w:eastAsia="Arial" w:hAnsi="Arial" w:cs="Arial"/>
          <w:b/>
          <w:color w:val="000000"/>
          <w:sz w:val="20"/>
          <w:szCs w:val="20"/>
          <w:lang w:val="en-US"/>
        </w:rPr>
        <w:t xml:space="preserve"> (</w:t>
      </w:r>
      <w:r w:rsidR="008056F0" w:rsidRPr="00501425">
        <w:rPr>
          <w:rFonts w:ascii="Arial" w:eastAsia="Arial" w:hAnsi="Arial" w:cs="Arial"/>
          <w:b/>
          <w:color w:val="000000"/>
          <w:sz w:val="20"/>
          <w:szCs w:val="20"/>
          <w:lang w:val="en-US"/>
        </w:rPr>
        <w:t>PG</w:t>
      </w:r>
      <w:r w:rsidR="00936C7A" w:rsidRPr="00501425">
        <w:rPr>
          <w:rFonts w:ascii="Arial" w:eastAsia="Arial" w:hAnsi="Arial" w:cs="Arial"/>
          <w:b/>
          <w:color w:val="000000"/>
          <w:sz w:val="20"/>
          <w:szCs w:val="20"/>
          <w:lang w:val="en-US"/>
        </w:rPr>
        <w:t>),</w:t>
      </w:r>
      <w:r w:rsidR="00936C7A" w:rsidRPr="00501425">
        <w:rPr>
          <w:rFonts w:ascii="Arial" w:eastAsia="Arial" w:hAnsi="Arial" w:cs="Arial"/>
          <w:b/>
          <w:color w:val="000000"/>
          <w:sz w:val="20"/>
          <w:szCs w:val="20"/>
          <w:vertAlign w:val="superscript"/>
          <w:lang w:val="en-US"/>
        </w:rPr>
        <w:t>1</w:t>
      </w:r>
      <w:r w:rsidR="00E87BF8">
        <w:rPr>
          <w:rFonts w:ascii="Arial" w:eastAsia="Arial" w:hAnsi="Arial" w:cs="Arial"/>
          <w:b/>
          <w:color w:val="000000"/>
          <w:sz w:val="20"/>
          <w:szCs w:val="20"/>
          <w:vertAlign w:val="superscript"/>
          <w:lang w:val="en-US"/>
        </w:rPr>
        <w:t>*</w:t>
      </w:r>
      <w:r w:rsidR="00936C7A" w:rsidRPr="00501425">
        <w:rPr>
          <w:rFonts w:ascii="Arial" w:eastAsia="Arial" w:hAnsi="Arial" w:cs="Arial"/>
          <w:b/>
          <w:color w:val="000000"/>
          <w:sz w:val="20"/>
          <w:szCs w:val="20"/>
          <w:vertAlign w:val="superscript"/>
          <w:lang w:val="en-US"/>
        </w:rPr>
        <w:t xml:space="preserve"> </w:t>
      </w:r>
      <w:r>
        <w:rPr>
          <w:rFonts w:ascii="Arial" w:eastAsia="Arial" w:hAnsi="Arial" w:cs="Arial"/>
          <w:b/>
          <w:color w:val="000000"/>
          <w:sz w:val="20"/>
          <w:szCs w:val="20"/>
          <w:lang w:val="en-US"/>
        </w:rPr>
        <w:t>Gildênia</w:t>
      </w:r>
      <w:r w:rsidR="006E5A95">
        <w:rPr>
          <w:rFonts w:ascii="Arial" w:eastAsia="Arial" w:hAnsi="Arial" w:cs="Arial"/>
          <w:b/>
          <w:color w:val="000000"/>
          <w:sz w:val="20"/>
          <w:szCs w:val="20"/>
          <w:lang w:val="en-US"/>
        </w:rPr>
        <w:t xml:space="preserve"> Alves de Araújo</w:t>
      </w:r>
      <w:r w:rsidR="00936C7A" w:rsidRPr="002D6C3E">
        <w:rPr>
          <w:rFonts w:ascii="Arial" w:eastAsia="Arial" w:hAnsi="Arial" w:cs="Arial"/>
          <w:b/>
          <w:color w:val="000000"/>
          <w:sz w:val="20"/>
          <w:szCs w:val="20"/>
          <w:lang w:val="en-US"/>
        </w:rPr>
        <w:t xml:space="preserve"> (</w:t>
      </w:r>
      <w:r>
        <w:rPr>
          <w:rFonts w:ascii="Arial" w:eastAsia="Arial" w:hAnsi="Arial" w:cs="Arial"/>
          <w:b/>
          <w:color w:val="000000"/>
          <w:sz w:val="20"/>
          <w:szCs w:val="20"/>
          <w:lang w:val="en-US"/>
        </w:rPr>
        <w:t>G</w:t>
      </w:r>
      <w:r w:rsidR="00936C7A" w:rsidRPr="002D6C3E">
        <w:rPr>
          <w:rFonts w:ascii="Arial" w:eastAsia="Arial" w:hAnsi="Arial" w:cs="Arial"/>
          <w:b/>
          <w:color w:val="000000"/>
          <w:sz w:val="20"/>
          <w:szCs w:val="20"/>
          <w:lang w:val="en-US"/>
        </w:rPr>
        <w:t>),</w:t>
      </w:r>
      <w:r w:rsidR="00936C7A" w:rsidRPr="002D6C3E">
        <w:rPr>
          <w:rFonts w:ascii="Arial" w:eastAsia="Arial" w:hAnsi="Arial" w:cs="Arial"/>
          <w:b/>
          <w:color w:val="000000"/>
          <w:sz w:val="20"/>
          <w:szCs w:val="20"/>
          <w:vertAlign w:val="superscript"/>
          <w:lang w:val="en-US"/>
        </w:rPr>
        <w:t xml:space="preserve">2 </w:t>
      </w:r>
      <w:r w:rsidR="00E13DA4" w:rsidRPr="00E13DA4">
        <w:rPr>
          <w:rFonts w:ascii="Arial" w:eastAsia="Arial" w:hAnsi="Arial" w:cs="Arial"/>
          <w:b/>
          <w:color w:val="000000"/>
          <w:sz w:val="20"/>
          <w:szCs w:val="20"/>
          <w:lang w:val="en-US"/>
        </w:rPr>
        <w:t xml:space="preserve">Gabriel Gonçalves Alencar </w:t>
      </w:r>
      <w:r w:rsidR="00936C7A" w:rsidRPr="002D6C3E">
        <w:rPr>
          <w:rFonts w:ascii="Arial" w:eastAsia="Arial" w:hAnsi="Arial" w:cs="Arial"/>
          <w:b/>
          <w:color w:val="000000"/>
          <w:sz w:val="20"/>
          <w:szCs w:val="20"/>
          <w:lang w:val="en-US"/>
        </w:rPr>
        <w:t>(</w:t>
      </w:r>
      <w:r w:rsidR="003F3DD5" w:rsidRPr="002D6C3E">
        <w:rPr>
          <w:rFonts w:ascii="Arial" w:eastAsia="Arial" w:hAnsi="Arial" w:cs="Arial"/>
          <w:b/>
          <w:color w:val="000000"/>
          <w:sz w:val="20"/>
          <w:szCs w:val="20"/>
          <w:lang w:val="en-US"/>
        </w:rPr>
        <w:t>G</w:t>
      </w:r>
      <w:r w:rsidR="00936C7A" w:rsidRPr="002D6C3E">
        <w:rPr>
          <w:rFonts w:ascii="Arial" w:eastAsia="Arial" w:hAnsi="Arial" w:cs="Arial"/>
          <w:b/>
          <w:color w:val="000000"/>
          <w:sz w:val="20"/>
          <w:szCs w:val="20"/>
          <w:lang w:val="en-US"/>
        </w:rPr>
        <w:t>),</w:t>
      </w:r>
      <w:r w:rsidR="00936C7A" w:rsidRPr="002D6C3E">
        <w:rPr>
          <w:rFonts w:ascii="Arial" w:eastAsia="Arial" w:hAnsi="Arial" w:cs="Arial"/>
          <w:b/>
          <w:color w:val="000000"/>
          <w:sz w:val="20"/>
          <w:szCs w:val="20"/>
          <w:vertAlign w:val="superscript"/>
          <w:lang w:val="en-US"/>
        </w:rPr>
        <w:t xml:space="preserve">2 </w:t>
      </w:r>
      <w:r w:rsidR="00E87BF8" w:rsidRPr="00E87BF8">
        <w:rPr>
          <w:rFonts w:ascii="Arial" w:eastAsia="Arial" w:hAnsi="Arial" w:cs="Arial"/>
          <w:b/>
          <w:color w:val="000000"/>
          <w:sz w:val="20"/>
          <w:szCs w:val="20"/>
          <w:lang w:val="en-US"/>
        </w:rPr>
        <w:t xml:space="preserve">Ewerton Yago de Sousa Rodrigues </w:t>
      </w:r>
      <w:r w:rsidRPr="002D6C3E">
        <w:rPr>
          <w:rFonts w:ascii="Arial" w:eastAsia="Arial" w:hAnsi="Arial" w:cs="Arial"/>
          <w:b/>
          <w:color w:val="000000"/>
          <w:sz w:val="20"/>
          <w:szCs w:val="20"/>
          <w:lang w:val="en-US"/>
        </w:rPr>
        <w:t>(G),</w:t>
      </w:r>
      <w:r w:rsidRPr="002D6C3E">
        <w:rPr>
          <w:rFonts w:ascii="Arial" w:eastAsia="Arial" w:hAnsi="Arial" w:cs="Arial"/>
          <w:b/>
          <w:color w:val="000000"/>
          <w:sz w:val="20"/>
          <w:szCs w:val="20"/>
          <w:vertAlign w:val="superscript"/>
          <w:lang w:val="en-US"/>
        </w:rPr>
        <w:t xml:space="preserve">2 </w:t>
      </w:r>
      <w:r w:rsidR="00E87BF8">
        <w:rPr>
          <w:rFonts w:ascii="Arial" w:eastAsia="Arial" w:hAnsi="Arial" w:cs="Arial"/>
          <w:b/>
          <w:color w:val="000000"/>
          <w:sz w:val="20"/>
          <w:szCs w:val="20"/>
          <w:lang w:val="en-US"/>
        </w:rPr>
        <w:t>Sheila Alves Gonçalves</w:t>
      </w:r>
      <w:r w:rsidR="00E87BF8" w:rsidRPr="002D6C3E">
        <w:rPr>
          <w:rFonts w:ascii="Arial" w:eastAsia="Arial" w:hAnsi="Arial" w:cs="Arial"/>
          <w:b/>
          <w:color w:val="000000"/>
          <w:sz w:val="20"/>
          <w:szCs w:val="20"/>
          <w:lang w:val="en-US"/>
        </w:rPr>
        <w:t>(G),</w:t>
      </w:r>
      <w:r w:rsidR="00E87BF8" w:rsidRPr="002D6C3E">
        <w:rPr>
          <w:rFonts w:ascii="Arial" w:eastAsia="Arial" w:hAnsi="Arial" w:cs="Arial"/>
          <w:b/>
          <w:color w:val="000000"/>
          <w:sz w:val="20"/>
          <w:szCs w:val="20"/>
          <w:vertAlign w:val="superscript"/>
          <w:lang w:val="en-US"/>
        </w:rPr>
        <w:t xml:space="preserve">2 </w:t>
      </w:r>
      <w:r w:rsidRPr="002D6C3E">
        <w:rPr>
          <w:rFonts w:ascii="Arial" w:hAnsi="Arial" w:cs="Arial"/>
          <w:b/>
          <w:sz w:val="20"/>
          <w:szCs w:val="20"/>
        </w:rPr>
        <w:t>Cícera Datiane de Morais Oliveira-Tintino</w:t>
      </w:r>
      <w:r w:rsidRPr="002D6C3E">
        <w:rPr>
          <w:rFonts w:ascii="Arial" w:eastAsia="Arial" w:hAnsi="Arial" w:cs="Arial"/>
          <w:b/>
          <w:color w:val="000000"/>
          <w:sz w:val="20"/>
          <w:szCs w:val="20"/>
          <w:lang w:val="en-US"/>
        </w:rPr>
        <w:t xml:space="preserve"> (Prof)</w:t>
      </w:r>
      <w:r w:rsidR="00936C7A" w:rsidRPr="002D6C3E">
        <w:rPr>
          <w:rFonts w:ascii="Arial" w:eastAsia="Arial" w:hAnsi="Arial" w:cs="Arial"/>
          <w:b/>
          <w:color w:val="000000"/>
          <w:sz w:val="20"/>
          <w:szCs w:val="20"/>
          <w:lang w:val="en-US"/>
        </w:rPr>
        <w:t>,</w:t>
      </w:r>
      <w:r w:rsidR="00E87BF8" w:rsidRPr="002D6C3E">
        <w:rPr>
          <w:rFonts w:ascii="Arial" w:eastAsia="Arial" w:hAnsi="Arial" w:cs="Arial"/>
          <w:b/>
          <w:color w:val="000000"/>
          <w:sz w:val="20"/>
          <w:szCs w:val="20"/>
          <w:vertAlign w:val="superscript"/>
          <w:lang w:val="en-US"/>
        </w:rPr>
        <w:t>2</w:t>
      </w:r>
      <w:r w:rsidR="00936C7A" w:rsidRPr="002D6C3E">
        <w:rPr>
          <w:rFonts w:ascii="Arial" w:eastAsia="Arial" w:hAnsi="Arial" w:cs="Arial"/>
          <w:b/>
          <w:color w:val="000000"/>
          <w:sz w:val="20"/>
          <w:szCs w:val="20"/>
          <w:lang w:val="en-US"/>
        </w:rPr>
        <w:t xml:space="preserve"> </w:t>
      </w:r>
      <w:r w:rsidRPr="002D6C3E">
        <w:rPr>
          <w:rFonts w:ascii="Arial" w:hAnsi="Arial" w:cs="Arial"/>
          <w:b/>
          <w:sz w:val="20"/>
          <w:szCs w:val="20"/>
        </w:rPr>
        <w:t>Henrique Douglas Melo Coutinho</w:t>
      </w:r>
      <w:r w:rsidRPr="002D6C3E">
        <w:rPr>
          <w:rFonts w:ascii="Arial" w:eastAsia="Arial" w:hAnsi="Arial" w:cs="Arial"/>
          <w:b/>
          <w:color w:val="000000"/>
          <w:sz w:val="20"/>
          <w:szCs w:val="20"/>
          <w:lang w:val="en-US"/>
        </w:rPr>
        <w:t xml:space="preserve"> (Prof)</w:t>
      </w:r>
      <w:r w:rsidR="00936C7A" w:rsidRPr="002D6C3E">
        <w:rPr>
          <w:rFonts w:ascii="Arial" w:eastAsia="Arial" w:hAnsi="Arial" w:cs="Arial"/>
          <w:b/>
          <w:color w:val="000000"/>
          <w:sz w:val="20"/>
          <w:szCs w:val="20"/>
          <w:lang w:val="en-US"/>
        </w:rPr>
        <w:t>,</w:t>
      </w:r>
      <w:r w:rsidR="00936C7A" w:rsidRPr="002D6C3E">
        <w:rPr>
          <w:rFonts w:ascii="Arial" w:eastAsia="Arial" w:hAnsi="Arial" w:cs="Arial"/>
          <w:b/>
          <w:color w:val="000000"/>
          <w:sz w:val="20"/>
          <w:szCs w:val="20"/>
          <w:vertAlign w:val="superscript"/>
          <w:lang w:val="en-US"/>
        </w:rPr>
        <w:t xml:space="preserve">2 </w:t>
      </w:r>
      <w:r w:rsidRPr="002D6C3E">
        <w:rPr>
          <w:rFonts w:ascii="Arial" w:hAnsi="Arial" w:cs="Arial"/>
          <w:b/>
          <w:sz w:val="20"/>
          <w:szCs w:val="20"/>
        </w:rPr>
        <w:t>Francisco Jaime Bezerra Mendonça Junior</w:t>
      </w:r>
      <w:r w:rsidRPr="002D6C3E">
        <w:rPr>
          <w:rFonts w:ascii="Arial" w:eastAsia="Arial" w:hAnsi="Arial" w:cs="Arial"/>
          <w:b/>
          <w:color w:val="000000"/>
          <w:sz w:val="20"/>
          <w:szCs w:val="20"/>
          <w:lang w:val="en-US"/>
        </w:rPr>
        <w:t xml:space="preserve"> </w:t>
      </w:r>
      <w:r w:rsidR="00936C7A" w:rsidRPr="002D6C3E">
        <w:rPr>
          <w:rFonts w:ascii="Arial" w:eastAsia="Arial" w:hAnsi="Arial" w:cs="Arial"/>
          <w:b/>
          <w:color w:val="000000"/>
          <w:sz w:val="20"/>
          <w:szCs w:val="20"/>
          <w:lang w:val="en-US"/>
        </w:rPr>
        <w:t>(P</w:t>
      </w:r>
      <w:r w:rsidR="003F3DD5" w:rsidRPr="002D6C3E">
        <w:rPr>
          <w:rFonts w:ascii="Arial" w:eastAsia="Arial" w:hAnsi="Arial" w:cs="Arial"/>
          <w:b/>
          <w:color w:val="000000"/>
          <w:sz w:val="20"/>
          <w:szCs w:val="20"/>
          <w:lang w:val="en-US"/>
        </w:rPr>
        <w:t>rof</w:t>
      </w:r>
      <w:r w:rsidR="00936C7A" w:rsidRPr="002D6C3E">
        <w:rPr>
          <w:rFonts w:ascii="Arial" w:eastAsia="Arial" w:hAnsi="Arial" w:cs="Arial"/>
          <w:b/>
          <w:color w:val="000000"/>
          <w:sz w:val="20"/>
          <w:szCs w:val="20"/>
          <w:lang w:val="en-US"/>
        </w:rPr>
        <w:t>).</w:t>
      </w:r>
      <w:r w:rsidR="00E87BF8">
        <w:rPr>
          <w:rFonts w:ascii="Arial" w:eastAsia="Arial" w:hAnsi="Arial" w:cs="Arial"/>
          <w:b/>
          <w:color w:val="000000"/>
          <w:sz w:val="20"/>
          <w:szCs w:val="20"/>
          <w:vertAlign w:val="superscript"/>
          <w:lang w:val="en-US"/>
        </w:rPr>
        <w:t>3</w:t>
      </w:r>
      <w:r w:rsidR="00936C7A" w:rsidRPr="00501425">
        <w:rPr>
          <w:rFonts w:ascii="Arial" w:eastAsia="Arial" w:hAnsi="Arial" w:cs="Arial"/>
          <w:b/>
          <w:color w:val="000000"/>
          <w:sz w:val="20"/>
          <w:szCs w:val="20"/>
          <w:lang w:val="en-US"/>
        </w:rPr>
        <w:t xml:space="preserve"> </w:t>
      </w:r>
    </w:p>
    <w:p w14:paraId="161A9F2A" w14:textId="6AA0DEEE" w:rsidR="00936C7A" w:rsidRPr="000C4415" w:rsidRDefault="001B1DF1" w:rsidP="008056F0">
      <w:pPr>
        <w:spacing w:after="120"/>
        <w:ind w:right="-427"/>
        <w:jc w:val="both"/>
        <w:rPr>
          <w:rFonts w:ascii="Arial" w:eastAsia="Arial" w:hAnsi="Arial" w:cs="Arial"/>
          <w:bCs/>
          <w:color w:val="000000"/>
          <w:sz w:val="20"/>
          <w:szCs w:val="20"/>
          <w:lang w:val="en-US"/>
        </w:rPr>
      </w:pPr>
      <w:hyperlink r:id="rId7" w:history="1">
        <w:r w:rsidR="00E87BF8" w:rsidRPr="00E87BF8">
          <w:rPr>
            <w:rStyle w:val="Hyperlink"/>
            <w:rFonts w:ascii="Arial" w:hAnsi="Arial" w:cs="Arial"/>
            <w:b/>
            <w:bCs/>
            <w:sz w:val="20"/>
            <w:szCs w:val="20"/>
          </w:rPr>
          <w:t>prisciasf@gmail.com</w:t>
        </w:r>
      </w:hyperlink>
      <w:r w:rsidR="00E87BF8">
        <w:t xml:space="preserve"> </w:t>
      </w:r>
    </w:p>
    <w:p w14:paraId="75C15182" w14:textId="1018EAD0" w:rsidR="00936C7A" w:rsidRPr="0052727F" w:rsidRDefault="0052727F" w:rsidP="008056F0">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00E87BF8">
        <w:rPr>
          <w:rFonts w:ascii="Arial" w:eastAsia="Arial" w:hAnsi="Arial" w:cs="Arial"/>
          <w:bCs/>
          <w:i/>
          <w:iCs/>
          <w:color w:val="000000"/>
          <w:sz w:val="18"/>
          <w:szCs w:val="18"/>
          <w:lang w:val="en-US"/>
        </w:rPr>
        <w:t>Universidade Federal da Paraíba (UFPB)</w:t>
      </w:r>
      <w:r>
        <w:rPr>
          <w:rFonts w:ascii="Arial" w:eastAsia="Arial" w:hAnsi="Arial" w:cs="Arial"/>
          <w:bCs/>
          <w:i/>
          <w:iCs/>
          <w:color w:val="000000"/>
          <w:sz w:val="18"/>
          <w:szCs w:val="18"/>
          <w:lang w:val="en-US"/>
        </w:rPr>
        <w:t xml:space="preserve">; </w:t>
      </w:r>
      <w:r>
        <w:rPr>
          <w:rFonts w:ascii="Arial" w:eastAsia="Arial" w:hAnsi="Arial" w:cs="Arial"/>
          <w:bCs/>
          <w:i/>
          <w:iCs/>
          <w:color w:val="000000"/>
          <w:sz w:val="18"/>
          <w:szCs w:val="18"/>
          <w:vertAlign w:val="superscript"/>
          <w:lang w:val="en-US"/>
        </w:rPr>
        <w:t>2</w:t>
      </w:r>
      <w:r>
        <w:rPr>
          <w:rFonts w:ascii="Arial" w:eastAsia="Arial" w:hAnsi="Arial" w:cs="Arial"/>
          <w:bCs/>
          <w:i/>
          <w:iCs/>
          <w:color w:val="000000"/>
          <w:sz w:val="18"/>
          <w:szCs w:val="18"/>
          <w:lang w:val="en-US"/>
        </w:rPr>
        <w:t xml:space="preserve"> </w:t>
      </w:r>
      <w:r w:rsidR="00E87BF8">
        <w:rPr>
          <w:rFonts w:ascii="Arial" w:eastAsia="Arial" w:hAnsi="Arial" w:cs="Arial"/>
          <w:bCs/>
          <w:i/>
          <w:iCs/>
          <w:color w:val="000000"/>
          <w:sz w:val="18"/>
          <w:szCs w:val="18"/>
          <w:lang w:val="en-US"/>
        </w:rPr>
        <w:t>Universidade Regional do Cariri (URCA)</w:t>
      </w:r>
      <w:r>
        <w:rPr>
          <w:rFonts w:ascii="Arial" w:eastAsia="Arial" w:hAnsi="Arial" w:cs="Arial"/>
          <w:bCs/>
          <w:i/>
          <w:iCs/>
          <w:color w:val="000000"/>
          <w:sz w:val="18"/>
          <w:szCs w:val="18"/>
          <w:lang w:val="en-US"/>
        </w:rPr>
        <w:t xml:space="preserve">; </w:t>
      </w:r>
      <w:r>
        <w:rPr>
          <w:rFonts w:ascii="Arial" w:eastAsia="Arial" w:hAnsi="Arial" w:cs="Arial"/>
          <w:bCs/>
          <w:i/>
          <w:iCs/>
          <w:color w:val="000000"/>
          <w:sz w:val="18"/>
          <w:szCs w:val="18"/>
          <w:vertAlign w:val="superscript"/>
          <w:lang w:val="en-US"/>
        </w:rPr>
        <w:t>3</w:t>
      </w:r>
      <w:r>
        <w:rPr>
          <w:rFonts w:ascii="Arial" w:eastAsia="Arial" w:hAnsi="Arial" w:cs="Arial"/>
          <w:bCs/>
          <w:i/>
          <w:iCs/>
          <w:color w:val="000000"/>
          <w:sz w:val="18"/>
          <w:szCs w:val="18"/>
          <w:lang w:val="en-US"/>
        </w:rPr>
        <w:t xml:space="preserve"> </w:t>
      </w:r>
      <w:r w:rsidR="00E87BF8">
        <w:rPr>
          <w:rFonts w:ascii="Arial" w:eastAsia="Arial" w:hAnsi="Arial" w:cs="Arial"/>
          <w:bCs/>
          <w:i/>
          <w:iCs/>
          <w:color w:val="000000"/>
          <w:sz w:val="18"/>
          <w:szCs w:val="18"/>
          <w:lang w:val="en-US"/>
        </w:rPr>
        <w:t>Universidade Estadual da Paraíba.</w:t>
      </w:r>
    </w:p>
    <w:p w14:paraId="2298CD48" w14:textId="2069DBA4"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eastAsia="pt-BR"/>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w:t>
      </w:r>
      <w:r w:rsidR="007F6BFF">
        <w:rPr>
          <w:rFonts w:ascii="Arial" w:hAnsi="Arial" w:cs="Arial"/>
          <w:i/>
          <w:iCs/>
          <w:sz w:val="18"/>
          <w:szCs w:val="18"/>
          <w:lang w:val="en-US"/>
        </w:rPr>
        <w:t xml:space="preserve"> Antimicrobial resistance,</w:t>
      </w:r>
      <w:r w:rsidR="00E202BD">
        <w:rPr>
          <w:rFonts w:ascii="Arial" w:hAnsi="Arial" w:cs="Arial"/>
          <w:i/>
          <w:iCs/>
          <w:sz w:val="18"/>
          <w:szCs w:val="18"/>
          <w:lang w:val="en-US"/>
        </w:rPr>
        <w:t xml:space="preserve"> Thiophene derivative, Synergism.</w:t>
      </w:r>
    </w:p>
    <w:p w14:paraId="3DF88A52" w14:textId="0B49431C"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6D8DDB37" w14:textId="7B3F3C28" w:rsidR="00035668" w:rsidRDefault="00112297" w:rsidP="00B600EB">
      <w:pPr>
        <w:ind w:right="-427"/>
        <w:jc w:val="both"/>
        <w:rPr>
          <w:rFonts w:ascii="Arial" w:eastAsia="Times New Roman" w:hAnsi="Arial" w:cs="Arial"/>
          <w:sz w:val="20"/>
          <w:szCs w:val="20"/>
          <w:lang w:eastAsia="pt-BR"/>
        </w:rPr>
      </w:pPr>
      <w:r w:rsidRPr="00112297">
        <w:rPr>
          <w:rFonts w:ascii="Arial" w:eastAsia="Arial" w:hAnsi="Arial" w:cs="Arial"/>
          <w:b/>
          <w:bCs/>
          <w:sz w:val="20"/>
          <w:szCs w:val="20"/>
          <w:lang w:val="en-US"/>
        </w:rPr>
        <w:t>Background</w:t>
      </w:r>
      <w:r w:rsidRPr="00112297">
        <w:rPr>
          <w:rFonts w:ascii="Arial" w:eastAsia="Arial" w:hAnsi="Arial" w:cs="Arial"/>
          <w:sz w:val="20"/>
          <w:szCs w:val="20"/>
          <w:lang w:val="en-US"/>
        </w:rPr>
        <w:t xml:space="preserve">: </w:t>
      </w:r>
      <w:r w:rsidR="00587E68" w:rsidRPr="00587E68">
        <w:rPr>
          <w:rFonts w:ascii="Arial" w:eastAsia="Arial" w:hAnsi="Arial" w:cs="Arial"/>
          <w:sz w:val="20"/>
          <w:szCs w:val="20"/>
          <w:lang w:val="en-US"/>
        </w:rPr>
        <w:t>Antimicrobial resistance is one of the main current threats to humanity. In addition to intrinsic resistance, the emergence of resistant pathogen strains has been caused by the indiscriminate and excessive use of antimicrobial drugs, even leading to multidrug resistance</w:t>
      </w:r>
      <w:r w:rsidR="00636127">
        <w:rPr>
          <w:rFonts w:ascii="Arial" w:hAnsi="Arial" w:cs="Arial"/>
          <w:sz w:val="20"/>
          <w:szCs w:val="20"/>
        </w:rPr>
        <w:t xml:space="preserve"> (WHO, 2021</w:t>
      </w:r>
      <w:r w:rsidR="00CC596E" w:rsidRPr="00112297">
        <w:rPr>
          <w:rFonts w:ascii="Arial" w:hAnsi="Arial" w:cs="Arial"/>
          <w:sz w:val="20"/>
          <w:szCs w:val="20"/>
        </w:rPr>
        <w:t xml:space="preserve">). </w:t>
      </w:r>
      <w:r w:rsidR="00587E68" w:rsidRPr="00C8085F">
        <w:rPr>
          <w:rFonts w:ascii="Arial" w:hAnsi="Arial" w:cs="Arial"/>
          <w:i/>
          <w:sz w:val="20"/>
          <w:szCs w:val="20"/>
        </w:rPr>
        <w:t>Staphylococcus aureus</w:t>
      </w:r>
      <w:r w:rsidR="00587E68" w:rsidRPr="00587E68">
        <w:rPr>
          <w:rFonts w:ascii="Arial" w:hAnsi="Arial" w:cs="Arial"/>
          <w:sz w:val="20"/>
          <w:szCs w:val="20"/>
        </w:rPr>
        <w:t xml:space="preserve"> is a gram-positive</w:t>
      </w:r>
      <w:r w:rsidR="00587E68">
        <w:rPr>
          <w:rFonts w:ascii="Arial" w:hAnsi="Arial" w:cs="Arial"/>
          <w:sz w:val="20"/>
          <w:szCs w:val="20"/>
        </w:rPr>
        <w:t xml:space="preserve"> and</w:t>
      </w:r>
      <w:r w:rsidR="00587E68" w:rsidRPr="00587E68">
        <w:rPr>
          <w:rFonts w:ascii="Arial" w:hAnsi="Arial" w:cs="Arial"/>
          <w:sz w:val="20"/>
          <w:szCs w:val="20"/>
        </w:rPr>
        <w:t xml:space="preserve"> opportunistic bacteri</w:t>
      </w:r>
      <w:r w:rsidR="00587E68">
        <w:rPr>
          <w:rFonts w:ascii="Arial" w:hAnsi="Arial" w:cs="Arial"/>
          <w:sz w:val="20"/>
          <w:szCs w:val="20"/>
        </w:rPr>
        <w:t>a</w:t>
      </w:r>
      <w:r w:rsidR="00587E68" w:rsidRPr="00587E68">
        <w:rPr>
          <w:rFonts w:ascii="Arial" w:hAnsi="Arial" w:cs="Arial"/>
          <w:sz w:val="20"/>
          <w:szCs w:val="20"/>
        </w:rPr>
        <w:t xml:space="preserve"> belonging to the group of multidrug-resistant (MDR) bacteria known as “ESKAPE”</w:t>
      </w:r>
      <w:r w:rsidR="00012FB6" w:rsidRPr="00112297">
        <w:rPr>
          <w:rFonts w:ascii="Arial" w:hAnsi="Arial" w:cs="Arial"/>
          <w:sz w:val="20"/>
          <w:szCs w:val="20"/>
        </w:rPr>
        <w:t xml:space="preserve"> (</w:t>
      </w:r>
      <w:r w:rsidR="00012FB6" w:rsidRPr="00112297">
        <w:rPr>
          <w:rFonts w:ascii="Arial" w:hAnsi="Arial" w:cs="Arial"/>
          <w:i/>
          <w:iCs/>
          <w:sz w:val="20"/>
          <w:szCs w:val="20"/>
          <w:shd w:val="clear" w:color="auto" w:fill="FFFFFF"/>
        </w:rPr>
        <w:t>Enterococcus faecium</w:t>
      </w:r>
      <w:r w:rsidR="00012FB6" w:rsidRPr="00112297">
        <w:rPr>
          <w:rFonts w:ascii="Arial" w:hAnsi="Arial" w:cs="Arial"/>
          <w:sz w:val="20"/>
          <w:szCs w:val="20"/>
          <w:shd w:val="clear" w:color="auto" w:fill="FFFFFF"/>
        </w:rPr>
        <w:t>,</w:t>
      </w:r>
      <w:r w:rsidR="00C8085F">
        <w:rPr>
          <w:rFonts w:ascii="Arial" w:hAnsi="Arial" w:cs="Arial"/>
          <w:sz w:val="20"/>
          <w:szCs w:val="20"/>
          <w:shd w:val="clear" w:color="auto" w:fill="FFFFFF"/>
        </w:rPr>
        <w:t xml:space="preserve"> </w:t>
      </w:r>
      <w:r w:rsidR="00012FB6" w:rsidRPr="00112297">
        <w:rPr>
          <w:rFonts w:ascii="Arial" w:hAnsi="Arial" w:cs="Arial"/>
          <w:i/>
          <w:iCs/>
          <w:sz w:val="20"/>
          <w:szCs w:val="20"/>
          <w:shd w:val="clear" w:color="auto" w:fill="FFFFFF"/>
        </w:rPr>
        <w:t>Staphylococcus aureus</w:t>
      </w:r>
      <w:r w:rsidR="00C8085F">
        <w:rPr>
          <w:rFonts w:ascii="Arial" w:hAnsi="Arial" w:cs="Arial"/>
          <w:sz w:val="20"/>
          <w:szCs w:val="20"/>
          <w:shd w:val="clear" w:color="auto" w:fill="FFFFFF"/>
        </w:rPr>
        <w:t xml:space="preserve">, </w:t>
      </w:r>
      <w:r w:rsidR="00012FB6" w:rsidRPr="00112297">
        <w:rPr>
          <w:rFonts w:ascii="Arial" w:hAnsi="Arial" w:cs="Arial"/>
          <w:i/>
          <w:iCs/>
          <w:sz w:val="20"/>
          <w:szCs w:val="20"/>
          <w:shd w:val="clear" w:color="auto" w:fill="FFFFFF"/>
        </w:rPr>
        <w:t>Klebsiella pneumoniae</w:t>
      </w:r>
      <w:r w:rsidR="00012FB6" w:rsidRPr="00112297">
        <w:rPr>
          <w:rFonts w:ascii="Arial" w:hAnsi="Arial" w:cs="Arial"/>
          <w:sz w:val="20"/>
          <w:szCs w:val="20"/>
          <w:shd w:val="clear" w:color="auto" w:fill="FFFFFF"/>
        </w:rPr>
        <w:t>,</w:t>
      </w:r>
      <w:r w:rsidR="00C8085F">
        <w:rPr>
          <w:rFonts w:ascii="Arial" w:hAnsi="Arial" w:cs="Arial"/>
          <w:sz w:val="20"/>
          <w:szCs w:val="20"/>
          <w:shd w:val="clear" w:color="auto" w:fill="FFFFFF"/>
        </w:rPr>
        <w:t xml:space="preserve"> </w:t>
      </w:r>
      <w:r w:rsidR="00012FB6" w:rsidRPr="00112297">
        <w:rPr>
          <w:rFonts w:ascii="Arial" w:hAnsi="Arial" w:cs="Arial"/>
          <w:i/>
          <w:iCs/>
          <w:sz w:val="20"/>
          <w:szCs w:val="20"/>
          <w:shd w:val="clear" w:color="auto" w:fill="FFFFFF"/>
        </w:rPr>
        <w:t>Acinetobacter baumannii</w:t>
      </w:r>
      <w:r w:rsidR="00012FB6" w:rsidRPr="00112297">
        <w:rPr>
          <w:rFonts w:ascii="Arial" w:hAnsi="Arial" w:cs="Arial"/>
          <w:sz w:val="20"/>
          <w:szCs w:val="20"/>
          <w:shd w:val="clear" w:color="auto" w:fill="FFFFFF"/>
        </w:rPr>
        <w:t>,</w:t>
      </w:r>
      <w:r w:rsidR="00C8085F">
        <w:rPr>
          <w:rFonts w:ascii="Arial" w:hAnsi="Arial" w:cs="Arial"/>
          <w:sz w:val="20"/>
          <w:szCs w:val="20"/>
          <w:shd w:val="clear" w:color="auto" w:fill="FFFFFF"/>
        </w:rPr>
        <w:t xml:space="preserve"> </w:t>
      </w:r>
      <w:r w:rsidR="00012FB6" w:rsidRPr="00112297">
        <w:rPr>
          <w:rFonts w:ascii="Arial" w:hAnsi="Arial" w:cs="Arial"/>
          <w:i/>
          <w:iCs/>
          <w:sz w:val="20"/>
          <w:szCs w:val="20"/>
          <w:shd w:val="clear" w:color="auto" w:fill="FFFFFF"/>
        </w:rPr>
        <w:t>Pseudomonas aeruginosa</w:t>
      </w:r>
      <w:r w:rsidR="00C8085F">
        <w:rPr>
          <w:rFonts w:ascii="Arial" w:hAnsi="Arial" w:cs="Arial"/>
          <w:i/>
          <w:iCs/>
          <w:sz w:val="20"/>
          <w:szCs w:val="20"/>
          <w:shd w:val="clear" w:color="auto" w:fill="FFFFFF"/>
        </w:rPr>
        <w:t xml:space="preserve"> </w:t>
      </w:r>
      <w:r w:rsidR="00012FB6" w:rsidRPr="00112297">
        <w:rPr>
          <w:rFonts w:ascii="Arial" w:hAnsi="Arial" w:cs="Arial"/>
          <w:sz w:val="20"/>
          <w:szCs w:val="20"/>
          <w:shd w:val="clear" w:color="auto" w:fill="FFFFFF"/>
        </w:rPr>
        <w:t>e</w:t>
      </w:r>
      <w:r w:rsidR="00C8085F">
        <w:rPr>
          <w:rFonts w:ascii="Arial" w:hAnsi="Arial" w:cs="Arial"/>
          <w:sz w:val="20"/>
          <w:szCs w:val="20"/>
          <w:shd w:val="clear" w:color="auto" w:fill="FFFFFF"/>
        </w:rPr>
        <w:t xml:space="preserve"> </w:t>
      </w:r>
      <w:r w:rsidR="00012FB6" w:rsidRPr="00112297">
        <w:rPr>
          <w:rFonts w:ascii="Arial" w:hAnsi="Arial" w:cs="Arial"/>
          <w:i/>
          <w:iCs/>
          <w:sz w:val="20"/>
          <w:szCs w:val="20"/>
          <w:shd w:val="clear" w:color="auto" w:fill="FFFFFF"/>
        </w:rPr>
        <w:t>Enterobacter</w:t>
      </w:r>
      <w:r w:rsidR="00C8085F">
        <w:rPr>
          <w:rFonts w:ascii="Arial" w:hAnsi="Arial" w:cs="Arial"/>
          <w:i/>
          <w:iCs/>
          <w:sz w:val="20"/>
          <w:szCs w:val="20"/>
          <w:shd w:val="clear" w:color="auto" w:fill="FFFFFF"/>
        </w:rPr>
        <w:t xml:space="preserve"> </w:t>
      </w:r>
      <w:r w:rsidR="00012FB6" w:rsidRPr="00112297">
        <w:rPr>
          <w:rFonts w:ascii="Arial" w:hAnsi="Arial" w:cs="Arial"/>
          <w:sz w:val="20"/>
          <w:szCs w:val="20"/>
          <w:shd w:val="clear" w:color="auto" w:fill="FFFFFF"/>
        </w:rPr>
        <w:t xml:space="preserve">spp.), </w:t>
      </w:r>
      <w:r w:rsidR="00587E68" w:rsidRPr="00587E68">
        <w:rPr>
          <w:rFonts w:ascii="Arial" w:hAnsi="Arial" w:cs="Arial"/>
          <w:sz w:val="20"/>
          <w:szCs w:val="20"/>
          <w:shd w:val="clear" w:color="auto" w:fill="FFFFFF"/>
        </w:rPr>
        <w:t xml:space="preserve">responsible for causing several infections resistant even to last-line antibacterials </w:t>
      </w:r>
      <w:r w:rsidR="00012FB6" w:rsidRPr="00112297">
        <w:rPr>
          <w:rFonts w:ascii="Arial" w:hAnsi="Arial" w:cs="Arial"/>
          <w:sz w:val="20"/>
          <w:szCs w:val="20"/>
          <w:shd w:val="clear" w:color="auto" w:fill="FFFFFF"/>
        </w:rPr>
        <w:t>(</w:t>
      </w:r>
      <w:r w:rsidR="002831B3" w:rsidRPr="00112297">
        <w:rPr>
          <w:rFonts w:ascii="Arial" w:hAnsi="Arial" w:cs="Arial"/>
          <w:sz w:val="20"/>
          <w:szCs w:val="20"/>
          <w:shd w:val="clear" w:color="auto" w:fill="FFFFFF"/>
        </w:rPr>
        <w:t xml:space="preserve">LEMIECH-MIROWSKA </w:t>
      </w:r>
      <w:r w:rsidR="00012FB6" w:rsidRPr="00112297">
        <w:rPr>
          <w:rFonts w:ascii="Arial" w:hAnsi="Arial" w:cs="Arial"/>
          <w:sz w:val="20"/>
          <w:szCs w:val="20"/>
          <w:shd w:val="clear" w:color="auto" w:fill="FFFFFF"/>
        </w:rPr>
        <w:t xml:space="preserve">et al., 2021; </w:t>
      </w:r>
      <w:r w:rsidR="002831B3" w:rsidRPr="00112297">
        <w:rPr>
          <w:rFonts w:ascii="Arial" w:hAnsi="Arial" w:cs="Arial"/>
          <w:sz w:val="20"/>
          <w:szCs w:val="20"/>
          <w:shd w:val="clear" w:color="auto" w:fill="FFFFFF"/>
        </w:rPr>
        <w:t>DENISSEN</w:t>
      </w:r>
      <w:r w:rsidR="00012FB6" w:rsidRPr="00112297">
        <w:rPr>
          <w:rFonts w:ascii="Arial" w:hAnsi="Arial" w:cs="Arial"/>
          <w:sz w:val="20"/>
          <w:szCs w:val="20"/>
          <w:shd w:val="clear" w:color="auto" w:fill="FFFFFF"/>
        </w:rPr>
        <w:t xml:space="preserve"> et al., 2022).</w:t>
      </w:r>
      <w:r w:rsidRPr="00112297">
        <w:rPr>
          <w:rFonts w:ascii="Arial" w:hAnsi="Arial" w:cs="Arial"/>
          <w:sz w:val="20"/>
          <w:szCs w:val="20"/>
          <w:shd w:val="clear" w:color="auto" w:fill="FFFFFF"/>
        </w:rPr>
        <w:t xml:space="preserve"> </w:t>
      </w:r>
      <w:r w:rsidRPr="00112297">
        <w:rPr>
          <w:rFonts w:ascii="Arial" w:hAnsi="Arial" w:cs="Arial"/>
          <w:b/>
          <w:bCs/>
          <w:sz w:val="20"/>
          <w:szCs w:val="20"/>
          <w:shd w:val="clear" w:color="auto" w:fill="FFFFFF"/>
        </w:rPr>
        <w:t>Objectives:</w:t>
      </w:r>
      <w:r w:rsidR="00012FB6" w:rsidRPr="00112297">
        <w:rPr>
          <w:rFonts w:ascii="Arial" w:hAnsi="Arial" w:cs="Arial"/>
          <w:sz w:val="20"/>
          <w:szCs w:val="20"/>
          <w:shd w:val="clear" w:color="auto" w:fill="FFFFFF"/>
        </w:rPr>
        <w:t xml:space="preserve"> </w:t>
      </w:r>
      <w:r w:rsidR="0003678A" w:rsidRPr="0003678A">
        <w:rPr>
          <w:rFonts w:ascii="Arial" w:hAnsi="Arial" w:cs="Arial"/>
          <w:sz w:val="20"/>
          <w:szCs w:val="20"/>
        </w:rPr>
        <w:t xml:space="preserve">In this context, the objective of this study was to evaluate the antibacterial activity of </w:t>
      </w:r>
      <w:r w:rsidR="00C8085F">
        <w:rPr>
          <w:rFonts w:ascii="Arial" w:hAnsi="Arial" w:cs="Arial"/>
          <w:sz w:val="20"/>
          <w:szCs w:val="20"/>
        </w:rPr>
        <w:t>thirteen</w:t>
      </w:r>
      <w:r w:rsidR="0003678A" w:rsidRPr="0003678A">
        <w:rPr>
          <w:rFonts w:ascii="Arial" w:hAnsi="Arial" w:cs="Arial"/>
          <w:sz w:val="20"/>
          <w:szCs w:val="20"/>
        </w:rPr>
        <w:t xml:space="preserve"> 2-aminothiophene derivatives </w:t>
      </w:r>
      <w:r w:rsidR="00C8085F">
        <w:rPr>
          <w:rFonts w:ascii="Arial" w:hAnsi="Arial" w:cs="Arial"/>
          <w:sz w:val="20"/>
          <w:szCs w:val="20"/>
        </w:rPr>
        <w:t xml:space="preserve">(2-AT) </w:t>
      </w:r>
      <w:r w:rsidR="0003678A" w:rsidRPr="0003678A">
        <w:rPr>
          <w:rFonts w:ascii="Arial" w:hAnsi="Arial" w:cs="Arial"/>
          <w:sz w:val="20"/>
          <w:szCs w:val="20"/>
        </w:rPr>
        <w:t xml:space="preserve">and their synergistic effect when combined with norfloxacin (NOR) against a multidrug-resistant strain of </w:t>
      </w:r>
      <w:r w:rsidR="0003678A" w:rsidRPr="0003678A">
        <w:rPr>
          <w:rStyle w:val="nfase"/>
          <w:rFonts w:ascii="Arial" w:hAnsi="Arial" w:cs="Arial"/>
          <w:sz w:val="20"/>
          <w:szCs w:val="20"/>
        </w:rPr>
        <w:t>Staphylococcus aureus</w:t>
      </w:r>
      <w:r w:rsidR="0003678A" w:rsidRPr="0003678A">
        <w:rPr>
          <w:rFonts w:ascii="Arial" w:hAnsi="Arial" w:cs="Arial"/>
          <w:sz w:val="20"/>
          <w:szCs w:val="20"/>
        </w:rPr>
        <w:t xml:space="preserve"> (SA-10).</w:t>
      </w:r>
      <w:r w:rsidR="002831B3" w:rsidRPr="0003678A">
        <w:rPr>
          <w:rFonts w:ascii="Arial" w:hAnsi="Arial" w:cs="Arial"/>
          <w:sz w:val="18"/>
          <w:szCs w:val="18"/>
          <w:shd w:val="clear" w:color="auto" w:fill="FFFFFF"/>
        </w:rPr>
        <w:t xml:space="preserve"> </w:t>
      </w:r>
      <w:r w:rsidR="002831B3" w:rsidRPr="0003678A">
        <w:rPr>
          <w:rFonts w:ascii="Arial" w:hAnsi="Arial" w:cs="Arial"/>
          <w:b/>
          <w:bCs/>
          <w:sz w:val="20"/>
          <w:szCs w:val="20"/>
          <w:shd w:val="clear" w:color="auto" w:fill="FFFFFF"/>
        </w:rPr>
        <w:t>Methods:</w:t>
      </w:r>
      <w:r w:rsidR="002831B3">
        <w:rPr>
          <w:rFonts w:ascii="Arial" w:hAnsi="Arial" w:cs="Arial"/>
          <w:sz w:val="20"/>
          <w:szCs w:val="20"/>
          <w:shd w:val="clear" w:color="auto" w:fill="FFFFFF"/>
        </w:rPr>
        <w:t xml:space="preserve"> </w:t>
      </w:r>
      <w:r w:rsidR="00C8085F">
        <w:rPr>
          <w:rFonts w:ascii="Arial" w:hAnsi="Arial" w:cs="Arial"/>
          <w:sz w:val="20"/>
          <w:szCs w:val="20"/>
        </w:rPr>
        <w:t>2-AT derivatives we</w:t>
      </w:r>
      <w:r w:rsidR="002831B3" w:rsidRPr="002831B3">
        <w:rPr>
          <w:rFonts w:ascii="Arial" w:hAnsi="Arial" w:cs="Arial"/>
          <w:sz w:val="20"/>
          <w:szCs w:val="20"/>
        </w:rPr>
        <w:t xml:space="preserve">re </w:t>
      </w:r>
      <w:r w:rsidR="00E45797">
        <w:rPr>
          <w:rFonts w:ascii="Arial" w:hAnsi="Arial" w:cs="Arial"/>
          <w:sz w:val="20"/>
          <w:szCs w:val="20"/>
        </w:rPr>
        <w:t>synthesized t</w:t>
      </w:r>
      <w:r w:rsidR="002831B3" w:rsidRPr="002831B3">
        <w:rPr>
          <w:rFonts w:ascii="Arial" w:hAnsi="Arial" w:cs="Arial"/>
          <w:sz w:val="20"/>
          <w:szCs w:val="20"/>
        </w:rPr>
        <w:t>hrough the Gewald reaction</w:t>
      </w:r>
      <w:r w:rsidR="00E45797">
        <w:rPr>
          <w:rFonts w:ascii="Arial" w:hAnsi="Arial" w:cs="Arial"/>
          <w:sz w:val="20"/>
          <w:szCs w:val="20"/>
        </w:rPr>
        <w:t>. Antibiotic</w:t>
      </w:r>
      <w:r w:rsidR="00893507">
        <w:rPr>
          <w:rFonts w:ascii="Arial" w:hAnsi="Arial" w:cs="Arial"/>
          <w:sz w:val="20"/>
          <w:szCs w:val="20"/>
        </w:rPr>
        <w:t xml:space="preserve"> norfloxacin</w:t>
      </w:r>
      <w:r w:rsidR="00E45797" w:rsidRPr="00E45797">
        <w:t xml:space="preserve"> </w:t>
      </w:r>
      <w:r w:rsidR="00AC3303">
        <w:t xml:space="preserve">(NOR) </w:t>
      </w:r>
      <w:r w:rsidR="00E45797" w:rsidRPr="00E45797">
        <w:rPr>
          <w:rFonts w:ascii="Arial" w:hAnsi="Arial" w:cs="Arial"/>
          <w:sz w:val="20"/>
          <w:szCs w:val="20"/>
        </w:rPr>
        <w:t>w</w:t>
      </w:r>
      <w:r w:rsidR="00893507">
        <w:rPr>
          <w:rFonts w:ascii="Arial" w:hAnsi="Arial" w:cs="Arial"/>
          <w:sz w:val="20"/>
          <w:szCs w:val="20"/>
        </w:rPr>
        <w:t>as</w:t>
      </w:r>
      <w:r w:rsidR="00E45797" w:rsidRPr="00E45797">
        <w:rPr>
          <w:rFonts w:ascii="Arial" w:hAnsi="Arial" w:cs="Arial"/>
          <w:sz w:val="20"/>
          <w:szCs w:val="20"/>
        </w:rPr>
        <w:t xml:space="preserve"> </w:t>
      </w:r>
      <w:r w:rsidR="00E45797">
        <w:rPr>
          <w:rFonts w:ascii="Arial" w:hAnsi="Arial" w:cs="Arial"/>
          <w:sz w:val="20"/>
          <w:szCs w:val="20"/>
        </w:rPr>
        <w:t xml:space="preserve">purchased </w:t>
      </w:r>
      <w:r w:rsidR="00E45797" w:rsidRPr="00E45797">
        <w:rPr>
          <w:rFonts w:ascii="Arial" w:hAnsi="Arial" w:cs="Arial"/>
          <w:sz w:val="20"/>
          <w:szCs w:val="20"/>
        </w:rPr>
        <w:t>commercially</w:t>
      </w:r>
      <w:r w:rsidR="00E45797">
        <w:rPr>
          <w:rFonts w:ascii="Arial" w:hAnsi="Arial" w:cs="Arial"/>
          <w:sz w:val="20"/>
          <w:szCs w:val="20"/>
        </w:rPr>
        <w:t xml:space="preserve">. </w:t>
      </w:r>
      <w:r w:rsidR="00E45797" w:rsidRPr="002831B3">
        <w:rPr>
          <w:rFonts w:ascii="Arial" w:hAnsi="Arial" w:cs="Arial"/>
          <w:sz w:val="20"/>
          <w:szCs w:val="20"/>
        </w:rPr>
        <w:t xml:space="preserve">A multi-resistant </w:t>
      </w:r>
      <w:r w:rsidR="00E45797" w:rsidRPr="00C8085F">
        <w:rPr>
          <w:rFonts w:ascii="Arial" w:hAnsi="Arial" w:cs="Arial"/>
          <w:i/>
          <w:sz w:val="20"/>
          <w:szCs w:val="20"/>
        </w:rPr>
        <w:t>S. aureus</w:t>
      </w:r>
      <w:r w:rsidR="00E45797">
        <w:rPr>
          <w:rFonts w:ascii="Arial" w:hAnsi="Arial" w:cs="Arial"/>
          <w:sz w:val="20"/>
          <w:szCs w:val="20"/>
        </w:rPr>
        <w:t xml:space="preserve"> </w:t>
      </w:r>
      <w:r w:rsidR="00E45797" w:rsidRPr="002831B3">
        <w:rPr>
          <w:rFonts w:ascii="Arial" w:hAnsi="Arial" w:cs="Arial"/>
          <w:sz w:val="20"/>
          <w:szCs w:val="20"/>
        </w:rPr>
        <w:t>strain (</w:t>
      </w:r>
      <w:r w:rsidR="00E45797" w:rsidRPr="00C8085F">
        <w:rPr>
          <w:rFonts w:ascii="Arial" w:hAnsi="Arial" w:cs="Arial"/>
          <w:i/>
          <w:sz w:val="20"/>
          <w:szCs w:val="20"/>
          <w:shd w:val="clear" w:color="auto" w:fill="FFFFFF"/>
        </w:rPr>
        <w:t>SA</w:t>
      </w:r>
      <w:r w:rsidR="00E45797" w:rsidRPr="00112297">
        <w:rPr>
          <w:rFonts w:ascii="Arial" w:hAnsi="Arial" w:cs="Arial"/>
          <w:sz w:val="20"/>
          <w:szCs w:val="20"/>
          <w:shd w:val="clear" w:color="auto" w:fill="FFFFFF"/>
        </w:rPr>
        <w:t>-10</w:t>
      </w:r>
      <w:r w:rsidR="00E45797" w:rsidRPr="002831B3">
        <w:rPr>
          <w:rFonts w:ascii="Arial" w:hAnsi="Arial" w:cs="Arial"/>
          <w:sz w:val="20"/>
          <w:szCs w:val="20"/>
        </w:rPr>
        <w:t>)</w:t>
      </w:r>
      <w:r w:rsidR="00E45797">
        <w:rPr>
          <w:rFonts w:ascii="Arial" w:hAnsi="Arial" w:cs="Arial"/>
          <w:sz w:val="20"/>
          <w:szCs w:val="20"/>
        </w:rPr>
        <w:t xml:space="preserve"> resistant to </w:t>
      </w:r>
      <w:r w:rsidR="00893507">
        <w:rPr>
          <w:rFonts w:ascii="Arial" w:hAnsi="Arial" w:cs="Arial"/>
          <w:sz w:val="20"/>
          <w:szCs w:val="20"/>
        </w:rPr>
        <w:t xml:space="preserve">norfloxacin, </w:t>
      </w:r>
      <w:r w:rsidR="00E45797" w:rsidRPr="00E45797">
        <w:rPr>
          <w:rFonts w:ascii="Arial" w:hAnsi="Arial" w:cs="Arial"/>
          <w:sz w:val="20"/>
          <w:szCs w:val="20"/>
        </w:rPr>
        <w:t xml:space="preserve">ampicillin and gentamicin </w:t>
      </w:r>
      <w:r w:rsidR="00E45797" w:rsidRPr="002831B3">
        <w:rPr>
          <w:rFonts w:ascii="Arial" w:hAnsi="Arial" w:cs="Arial"/>
          <w:sz w:val="20"/>
          <w:szCs w:val="20"/>
        </w:rPr>
        <w:t>were used. Minimum Inhibitory Concentration (MIC)</w:t>
      </w:r>
      <w:r w:rsidR="00E45797">
        <w:rPr>
          <w:rFonts w:ascii="Arial" w:hAnsi="Arial" w:cs="Arial"/>
          <w:sz w:val="20"/>
          <w:szCs w:val="20"/>
        </w:rPr>
        <w:t xml:space="preserve"> were</w:t>
      </w:r>
      <w:r w:rsidR="00E45797" w:rsidRPr="002831B3">
        <w:rPr>
          <w:rFonts w:ascii="Arial" w:hAnsi="Arial" w:cs="Arial"/>
          <w:sz w:val="20"/>
          <w:szCs w:val="20"/>
        </w:rPr>
        <w:t xml:space="preserve"> </w:t>
      </w:r>
      <w:r w:rsidR="00E45797" w:rsidRPr="00E45797">
        <w:rPr>
          <w:rFonts w:ascii="Arial" w:hAnsi="Arial" w:cs="Arial"/>
          <w:sz w:val="20"/>
          <w:szCs w:val="20"/>
        </w:rPr>
        <w:t xml:space="preserve">performed </w:t>
      </w:r>
      <w:r w:rsidR="00E45797">
        <w:rPr>
          <w:rFonts w:ascii="Arial" w:hAnsi="Arial" w:cs="Arial"/>
          <w:sz w:val="20"/>
          <w:szCs w:val="20"/>
        </w:rPr>
        <w:t>with 2-A</w:t>
      </w:r>
      <w:r w:rsidR="00893507">
        <w:rPr>
          <w:rFonts w:ascii="Arial" w:hAnsi="Arial" w:cs="Arial"/>
          <w:sz w:val="20"/>
          <w:szCs w:val="20"/>
        </w:rPr>
        <w:t>T</w:t>
      </w:r>
      <w:r w:rsidR="00E45797">
        <w:rPr>
          <w:rFonts w:ascii="Arial" w:hAnsi="Arial" w:cs="Arial"/>
          <w:sz w:val="20"/>
          <w:szCs w:val="20"/>
        </w:rPr>
        <w:t xml:space="preserve"> and antibiotics </w:t>
      </w:r>
      <w:r w:rsidR="00E45797" w:rsidRPr="00E45797">
        <w:rPr>
          <w:rFonts w:ascii="Arial" w:hAnsi="Arial" w:cs="Arial"/>
          <w:sz w:val="20"/>
          <w:szCs w:val="20"/>
        </w:rPr>
        <w:t>using the microdilution method</w:t>
      </w:r>
      <w:r w:rsidR="00E45797">
        <w:rPr>
          <w:rFonts w:ascii="Arial" w:hAnsi="Arial" w:cs="Arial"/>
          <w:sz w:val="20"/>
          <w:szCs w:val="20"/>
        </w:rPr>
        <w:t xml:space="preserve"> using </w:t>
      </w:r>
      <w:r w:rsidR="00E45797" w:rsidRPr="002831B3">
        <w:rPr>
          <w:rFonts w:ascii="Arial" w:hAnsi="Arial" w:cs="Arial"/>
          <w:sz w:val="20"/>
          <w:szCs w:val="20"/>
        </w:rPr>
        <w:t>96-well plate</w:t>
      </w:r>
      <w:r w:rsidR="00E45797">
        <w:rPr>
          <w:rFonts w:ascii="Arial" w:hAnsi="Arial" w:cs="Arial"/>
          <w:sz w:val="20"/>
          <w:szCs w:val="20"/>
        </w:rPr>
        <w:t xml:space="preserve">s. </w:t>
      </w:r>
      <w:r w:rsidR="00E45797" w:rsidRPr="002831B3">
        <w:rPr>
          <w:rFonts w:ascii="Arial" w:hAnsi="Arial" w:cs="Arial"/>
          <w:sz w:val="20"/>
          <w:szCs w:val="20"/>
        </w:rPr>
        <w:t xml:space="preserve">Concentrations vary between </w:t>
      </w:r>
      <w:r w:rsidR="00E45797">
        <w:rPr>
          <w:rFonts w:ascii="Arial" w:hAnsi="Arial" w:cs="Arial"/>
          <w:sz w:val="20"/>
          <w:szCs w:val="20"/>
        </w:rPr>
        <w:t>512</w:t>
      </w:r>
      <w:r w:rsidR="00E45797" w:rsidRPr="002831B3">
        <w:rPr>
          <w:rFonts w:ascii="Arial" w:hAnsi="Arial" w:cs="Arial"/>
          <w:sz w:val="20"/>
          <w:szCs w:val="20"/>
        </w:rPr>
        <w:t xml:space="preserve"> and 0.5 μg/mL </w:t>
      </w:r>
      <w:r w:rsidR="00E45797" w:rsidRPr="002831B3">
        <w:rPr>
          <w:rFonts w:ascii="Arial" w:eastAsia="TimesNewRomanPSMT" w:hAnsi="Arial" w:cs="Arial"/>
          <w:sz w:val="20"/>
          <w:szCs w:val="20"/>
        </w:rPr>
        <w:t>(</w:t>
      </w:r>
      <w:r w:rsidR="00E45797" w:rsidRPr="002831B3">
        <w:rPr>
          <w:rFonts w:ascii="Arial" w:hAnsi="Arial" w:cs="Arial"/>
          <w:sz w:val="20"/>
          <w:szCs w:val="20"/>
        </w:rPr>
        <w:t xml:space="preserve">OLIVEIRA-TINTINO et al., 2020). </w:t>
      </w:r>
      <w:r w:rsidR="00893507">
        <w:rPr>
          <w:rFonts w:ascii="Arial" w:hAnsi="Arial" w:cs="Arial"/>
          <w:sz w:val="20"/>
          <w:szCs w:val="20"/>
        </w:rPr>
        <w:t>T</w:t>
      </w:r>
      <w:r w:rsidR="00893507" w:rsidRPr="00E45797">
        <w:rPr>
          <w:rFonts w:ascii="Arial" w:hAnsi="Arial" w:cs="Arial"/>
          <w:sz w:val="20"/>
          <w:szCs w:val="20"/>
        </w:rPr>
        <w:t xml:space="preserve">he evaluation of the synergistic </w:t>
      </w:r>
      <w:r w:rsidR="00893507">
        <w:rPr>
          <w:rFonts w:ascii="Arial" w:hAnsi="Arial" w:cs="Arial"/>
          <w:sz w:val="20"/>
          <w:szCs w:val="20"/>
        </w:rPr>
        <w:t>activity</w:t>
      </w:r>
      <w:r w:rsidR="00893507" w:rsidRPr="00E45797">
        <w:rPr>
          <w:rFonts w:ascii="Arial" w:hAnsi="Arial" w:cs="Arial"/>
          <w:sz w:val="20"/>
          <w:szCs w:val="20"/>
        </w:rPr>
        <w:t xml:space="preserve"> was carried out by assessing the MIC values observed with the association of antibiotics with 2-AT at subinhibitory concentration (MIC/8).</w:t>
      </w:r>
      <w:r w:rsidR="00893507">
        <w:rPr>
          <w:rFonts w:ascii="Arial" w:hAnsi="Arial" w:cs="Arial"/>
          <w:sz w:val="20"/>
          <w:szCs w:val="20"/>
        </w:rPr>
        <w:t xml:space="preserve"> </w:t>
      </w:r>
      <w:r w:rsidR="00893507" w:rsidRPr="002831B3">
        <w:rPr>
          <w:rFonts w:ascii="Arial" w:hAnsi="Arial" w:cs="Arial"/>
          <w:sz w:val="20"/>
          <w:szCs w:val="20"/>
        </w:rPr>
        <w:t>All tests were performed in triplicate.</w:t>
      </w:r>
      <w:r w:rsidR="00893507" w:rsidRPr="00726FC5">
        <w:rPr>
          <w:rFonts w:ascii="Times New Roman" w:hAnsi="Times New Roman" w:cs="Times New Roman"/>
          <w:sz w:val="24"/>
          <w:szCs w:val="24"/>
        </w:rPr>
        <w:t xml:space="preserve"> </w:t>
      </w:r>
      <w:r w:rsidR="00AC3303" w:rsidRPr="002831B3">
        <w:rPr>
          <w:rFonts w:ascii="Arial" w:hAnsi="Arial" w:cs="Arial"/>
          <w:b/>
          <w:bCs/>
          <w:sz w:val="20"/>
          <w:szCs w:val="20"/>
          <w:shd w:val="clear" w:color="auto" w:fill="FFFFFF"/>
        </w:rPr>
        <w:t>Results and discussion:</w:t>
      </w:r>
      <w:r w:rsidR="00AC3303">
        <w:rPr>
          <w:rFonts w:ascii="Arial" w:hAnsi="Arial" w:cs="Arial"/>
          <w:sz w:val="20"/>
          <w:szCs w:val="20"/>
          <w:shd w:val="clear" w:color="auto" w:fill="FFFFFF"/>
        </w:rPr>
        <w:t xml:space="preserve"> </w:t>
      </w:r>
      <w:r w:rsidR="00AC3303" w:rsidRPr="00AC3303">
        <w:rPr>
          <w:rFonts w:ascii="Arial" w:hAnsi="Arial" w:cs="Arial"/>
          <w:sz w:val="20"/>
          <w:szCs w:val="20"/>
          <w:shd w:val="clear" w:color="auto" w:fill="FFFFFF"/>
        </w:rPr>
        <w:t>The MIC of norfloxacin was determined to be 128 µg/ml, confirming the resistance of the strain. When tested alone, none of the 2-ATs showed antibacterial activity</w:t>
      </w:r>
      <w:r w:rsidR="00AC3303">
        <w:rPr>
          <w:rFonts w:ascii="Arial" w:hAnsi="Arial" w:cs="Arial"/>
          <w:sz w:val="20"/>
          <w:szCs w:val="20"/>
          <w:shd w:val="clear" w:color="auto" w:fill="FFFFFF"/>
        </w:rPr>
        <w:t xml:space="preserve"> (MIC ≥ 512</w:t>
      </w:r>
      <w:r w:rsidR="00AC3303" w:rsidRPr="00C8085F">
        <w:rPr>
          <w:rFonts w:ascii="Arial" w:hAnsi="Arial" w:cs="Arial"/>
          <w:sz w:val="20"/>
          <w:szCs w:val="20"/>
          <w:shd w:val="clear" w:color="auto" w:fill="FFFFFF"/>
        </w:rPr>
        <w:t xml:space="preserve"> </w:t>
      </w:r>
      <w:r w:rsidR="00AC3303" w:rsidRPr="00EC4859">
        <w:rPr>
          <w:rFonts w:ascii="Arial" w:hAnsi="Arial" w:cs="Arial"/>
          <w:sz w:val="20"/>
          <w:szCs w:val="20"/>
          <w:shd w:val="clear" w:color="auto" w:fill="FFFFFF"/>
        </w:rPr>
        <w:t>µg/ml</w:t>
      </w:r>
      <w:r w:rsidR="00AC3303">
        <w:rPr>
          <w:rFonts w:ascii="Arial" w:hAnsi="Arial" w:cs="Arial"/>
          <w:sz w:val="20"/>
          <w:szCs w:val="20"/>
          <w:shd w:val="clear" w:color="auto" w:fill="FFFFFF"/>
        </w:rPr>
        <w:t>)</w:t>
      </w:r>
      <w:r w:rsidR="00AC3303" w:rsidRPr="00EC4859">
        <w:rPr>
          <w:rFonts w:ascii="Arial" w:hAnsi="Arial" w:cs="Arial"/>
          <w:sz w:val="20"/>
          <w:szCs w:val="20"/>
          <w:shd w:val="clear" w:color="auto" w:fill="FFFFFF"/>
        </w:rPr>
        <w:t xml:space="preserve">. </w:t>
      </w:r>
      <w:r w:rsidR="00AC3303" w:rsidRPr="00AC3303">
        <w:rPr>
          <w:rFonts w:ascii="Arial" w:hAnsi="Arial" w:cs="Arial"/>
          <w:sz w:val="20"/>
          <w:szCs w:val="20"/>
          <w:shd w:val="clear" w:color="auto" w:fill="FFFFFF"/>
        </w:rPr>
        <w:t xml:space="preserve">When evaluated in </w:t>
      </w:r>
      <w:r w:rsidR="00AC3303">
        <w:rPr>
          <w:rFonts w:ascii="Arial" w:hAnsi="Arial" w:cs="Arial"/>
          <w:sz w:val="20"/>
          <w:szCs w:val="20"/>
          <w:shd w:val="clear" w:color="auto" w:fill="FFFFFF"/>
        </w:rPr>
        <w:t>association</w:t>
      </w:r>
      <w:r w:rsidR="00AC3303" w:rsidRPr="00AC3303">
        <w:rPr>
          <w:rFonts w:ascii="Arial" w:hAnsi="Arial" w:cs="Arial"/>
          <w:sz w:val="20"/>
          <w:szCs w:val="20"/>
          <w:shd w:val="clear" w:color="auto" w:fill="FFFFFF"/>
        </w:rPr>
        <w:t xml:space="preserve"> (NOR + 2-AT), it was observed that 7 combinations had a synergistic effect and promoted reductions in MIC</w:t>
      </w:r>
      <w:r w:rsidR="00AC3303">
        <w:rPr>
          <w:rFonts w:ascii="Arial" w:hAnsi="Arial" w:cs="Arial"/>
          <w:sz w:val="20"/>
          <w:szCs w:val="20"/>
          <w:shd w:val="clear" w:color="auto" w:fill="FFFFFF"/>
        </w:rPr>
        <w:t>,</w:t>
      </w:r>
      <w:r w:rsidR="00AC3303" w:rsidRPr="00AC3303">
        <w:t xml:space="preserve"> </w:t>
      </w:r>
      <w:r w:rsidR="00AC3303" w:rsidRPr="00AC3303">
        <w:rPr>
          <w:rFonts w:ascii="Arial" w:hAnsi="Arial" w:cs="Arial"/>
          <w:sz w:val="20"/>
          <w:szCs w:val="20"/>
          <w:shd w:val="clear" w:color="auto" w:fill="FFFFFF"/>
        </w:rPr>
        <w:t>reestablishing the sensitivity of the SA10 strain to norfloxacin.</w:t>
      </w:r>
      <w:r w:rsidR="00636127" w:rsidRPr="00636127">
        <w:t xml:space="preserve"> </w:t>
      </w:r>
      <w:r w:rsidR="00636127" w:rsidRPr="00636127">
        <w:rPr>
          <w:rFonts w:ascii="Arial" w:hAnsi="Arial" w:cs="Arial"/>
          <w:sz w:val="20"/>
          <w:szCs w:val="20"/>
          <w:shd w:val="clear" w:color="auto" w:fill="FFFFFF"/>
        </w:rPr>
        <w:t>The most promising 2-ATs were those coded as P1, P2, P8 and P10, reducing the MIC of NOR from 128 to 64 µg/ml.</w:t>
      </w:r>
      <w:r w:rsidR="00636127">
        <w:rPr>
          <w:rFonts w:ascii="Arial" w:hAnsi="Arial" w:cs="Arial"/>
          <w:sz w:val="20"/>
          <w:szCs w:val="20"/>
          <w:shd w:val="clear" w:color="auto" w:fill="FFFFFF"/>
        </w:rPr>
        <w:t xml:space="preserve"> </w:t>
      </w:r>
      <w:r w:rsidR="00EC4859" w:rsidRPr="00EC4859">
        <w:rPr>
          <w:rFonts w:ascii="Arial" w:hAnsi="Arial" w:cs="Arial"/>
          <w:sz w:val="20"/>
          <w:szCs w:val="20"/>
          <w:shd w:val="clear" w:color="auto" w:fill="FFFFFF"/>
        </w:rPr>
        <w:t xml:space="preserve">Combinations involving synthetic substances have been used against multiresistant </w:t>
      </w:r>
      <w:r w:rsidR="00EC4859" w:rsidRPr="00C8085F">
        <w:rPr>
          <w:rFonts w:ascii="Arial" w:hAnsi="Arial" w:cs="Arial"/>
          <w:i/>
          <w:sz w:val="20"/>
          <w:szCs w:val="20"/>
          <w:shd w:val="clear" w:color="auto" w:fill="FFFFFF"/>
        </w:rPr>
        <w:t>S. aureus</w:t>
      </w:r>
      <w:r w:rsidR="00EC4859" w:rsidRPr="00EC4859">
        <w:rPr>
          <w:rFonts w:ascii="Arial" w:hAnsi="Arial" w:cs="Arial"/>
          <w:sz w:val="20"/>
          <w:szCs w:val="20"/>
          <w:shd w:val="clear" w:color="auto" w:fill="FFFFFF"/>
        </w:rPr>
        <w:t xml:space="preserve"> and have shown good potential in combination with existing antibiotics (DINARVAND, SPAIN &amp; VAFAEE, 2020).</w:t>
      </w:r>
      <w:r w:rsidR="00EC4859">
        <w:rPr>
          <w:rFonts w:ascii="Arial" w:hAnsi="Arial" w:cs="Arial"/>
          <w:sz w:val="20"/>
          <w:szCs w:val="20"/>
          <w:shd w:val="clear" w:color="auto" w:fill="FFFFFF"/>
        </w:rPr>
        <w:t xml:space="preserve"> </w:t>
      </w:r>
      <w:r w:rsidR="00E4714E" w:rsidRPr="007F6BFF">
        <w:rPr>
          <w:rFonts w:ascii="Arial" w:eastAsia="Times New Roman" w:hAnsi="Arial" w:cs="Arial"/>
          <w:b/>
          <w:bCs/>
          <w:sz w:val="20"/>
          <w:szCs w:val="20"/>
          <w:lang w:eastAsia="pt-BR"/>
        </w:rPr>
        <w:t>Conclusion</w:t>
      </w:r>
      <w:r w:rsidR="00EC4859">
        <w:rPr>
          <w:rFonts w:ascii="Arial" w:eastAsia="Times New Roman" w:hAnsi="Arial" w:cs="Arial"/>
          <w:b/>
          <w:bCs/>
          <w:sz w:val="20"/>
          <w:szCs w:val="20"/>
          <w:lang w:eastAsia="pt-BR"/>
        </w:rPr>
        <w:t xml:space="preserve">: </w:t>
      </w:r>
      <w:r w:rsidR="00ED03DD" w:rsidRPr="00ED03DD">
        <w:rPr>
          <w:rFonts w:ascii="Arial" w:eastAsia="Times New Roman" w:hAnsi="Arial" w:cs="Arial"/>
          <w:sz w:val="20"/>
          <w:szCs w:val="20"/>
          <w:lang w:eastAsia="pt-BR"/>
        </w:rPr>
        <w:t>Although the compounds do not exhibit antibacterial activity, some of them have shown potential antibiotic adjuvants, acting synergistically and helping to reestablish the sensitivity of resistant strains, thus promoting an increase in the useful life of the antibiotic and showing a strategic alternative for the control of resistant infections.</w:t>
      </w:r>
      <w:r w:rsidR="00ED03DD">
        <w:rPr>
          <w:rFonts w:ascii="Arial" w:eastAsia="Times New Roman" w:hAnsi="Arial" w:cs="Arial"/>
          <w:sz w:val="20"/>
          <w:szCs w:val="20"/>
          <w:lang w:eastAsia="pt-BR"/>
        </w:rPr>
        <w:t xml:space="preserve"> </w:t>
      </w:r>
      <w:r w:rsidR="00EC4859" w:rsidRPr="00EC4859">
        <w:rPr>
          <w:rFonts w:ascii="Arial" w:eastAsia="Times New Roman" w:hAnsi="Arial" w:cs="Arial"/>
          <w:sz w:val="20"/>
          <w:szCs w:val="20"/>
          <w:lang w:eastAsia="pt-BR"/>
        </w:rPr>
        <w:t>Therefore, it is essential to continue studies to gain a more detailed understanding of the mechanisms involved.</w:t>
      </w:r>
      <w:r w:rsidR="00ED03DD" w:rsidRPr="00ED03DD">
        <w:t xml:space="preserve"> </w:t>
      </w:r>
      <w:r w:rsidR="00ED03DD" w:rsidRPr="00ED03DD">
        <w:rPr>
          <w:rFonts w:ascii="Arial" w:eastAsia="Times New Roman" w:hAnsi="Arial" w:cs="Arial"/>
          <w:sz w:val="20"/>
          <w:szCs w:val="20"/>
          <w:lang w:eastAsia="pt-BR"/>
        </w:rPr>
        <w:t>Complementary studies to investigate the synergy mechanisms are necessary to seek to understand these mechanisms at the molecular level.</w:t>
      </w:r>
    </w:p>
    <w:p w14:paraId="37C12867" w14:textId="1731CCB7" w:rsidR="00A162BC" w:rsidRPr="00ED03DD" w:rsidRDefault="00A162BC" w:rsidP="00B600EB">
      <w:pPr>
        <w:ind w:right="-427"/>
        <w:jc w:val="both"/>
        <w:rPr>
          <w:rFonts w:ascii="Arial" w:eastAsia="Arial" w:hAnsi="Arial" w:cs="Arial"/>
          <w:b/>
          <w:sz w:val="16"/>
          <w:szCs w:val="16"/>
          <w:lang w:val="en-US"/>
        </w:rPr>
      </w:pPr>
      <w:bookmarkStart w:id="0" w:name="_GoBack"/>
      <w:r w:rsidRPr="00ED03DD">
        <w:rPr>
          <w:rFonts w:ascii="Arial" w:eastAsia="Arial" w:hAnsi="Arial" w:cs="Arial"/>
          <w:b/>
          <w:sz w:val="16"/>
          <w:szCs w:val="16"/>
          <w:lang w:val="en-US"/>
        </w:rPr>
        <w:t>REFERENCES:</w:t>
      </w:r>
    </w:p>
    <w:bookmarkEnd w:id="0"/>
    <w:p w14:paraId="7950639B" w14:textId="528ECA82" w:rsidR="00012FB6" w:rsidRPr="00ED03DD" w:rsidRDefault="00417AB9" w:rsidP="00ED03DD">
      <w:pPr>
        <w:autoSpaceDE w:val="0"/>
        <w:autoSpaceDN w:val="0"/>
        <w:adjustRightInd w:val="0"/>
        <w:spacing w:after="0" w:line="240" w:lineRule="auto"/>
        <w:jc w:val="both"/>
        <w:rPr>
          <w:rFonts w:ascii="Arial" w:hAnsi="Arial" w:cs="Arial"/>
          <w:sz w:val="16"/>
          <w:szCs w:val="16"/>
          <w:shd w:val="clear" w:color="auto" w:fill="FFFFFF"/>
        </w:rPr>
      </w:pPr>
      <w:r w:rsidRPr="00ED03DD">
        <w:rPr>
          <w:rFonts w:ascii="Arial" w:hAnsi="Arial" w:cs="Arial"/>
          <w:sz w:val="16"/>
          <w:szCs w:val="16"/>
          <w:shd w:val="clear" w:color="auto" w:fill="FFFFFF"/>
        </w:rPr>
        <w:t>DENISSEN,</w:t>
      </w:r>
      <w:r w:rsidR="00012FB6" w:rsidRPr="00ED03DD">
        <w:rPr>
          <w:rFonts w:ascii="Arial" w:hAnsi="Arial" w:cs="Arial"/>
          <w:sz w:val="16"/>
          <w:szCs w:val="16"/>
          <w:shd w:val="clear" w:color="auto" w:fill="FFFFFF"/>
        </w:rPr>
        <w:t xml:space="preserve"> J</w:t>
      </w:r>
      <w:r w:rsidRPr="00ED03DD">
        <w:rPr>
          <w:rFonts w:ascii="Arial" w:hAnsi="Arial" w:cs="Arial"/>
          <w:sz w:val="16"/>
          <w:szCs w:val="16"/>
          <w:shd w:val="clear" w:color="auto" w:fill="FFFFFF"/>
        </w:rPr>
        <w:t>. et al.,</w:t>
      </w:r>
      <w:r w:rsidR="00012FB6" w:rsidRPr="00ED03DD">
        <w:rPr>
          <w:rFonts w:ascii="Arial" w:hAnsi="Arial" w:cs="Arial"/>
          <w:sz w:val="16"/>
          <w:szCs w:val="16"/>
          <w:shd w:val="clear" w:color="auto" w:fill="FFFFFF"/>
        </w:rPr>
        <w:t xml:space="preserve"> Prevalence of ESKAPE pathogens in the environment: Antibiotic resistance status, community-acquired infection and risk to human health. </w:t>
      </w:r>
      <w:r w:rsidR="00012FB6" w:rsidRPr="00ED03DD">
        <w:rPr>
          <w:rFonts w:ascii="Arial" w:hAnsi="Arial" w:cs="Arial"/>
          <w:b/>
          <w:bCs/>
          <w:sz w:val="16"/>
          <w:szCs w:val="16"/>
          <w:shd w:val="clear" w:color="auto" w:fill="FFFFFF"/>
        </w:rPr>
        <w:t>Int J Hyg Environ Health.</w:t>
      </w:r>
      <w:r w:rsidR="00012FB6" w:rsidRPr="00ED03DD">
        <w:rPr>
          <w:rFonts w:ascii="Arial" w:hAnsi="Arial" w:cs="Arial"/>
          <w:sz w:val="16"/>
          <w:szCs w:val="16"/>
          <w:shd w:val="clear" w:color="auto" w:fill="FFFFFF"/>
        </w:rPr>
        <w:t xml:space="preserve"> 2022 </w:t>
      </w:r>
    </w:p>
    <w:p w14:paraId="05B63943" w14:textId="45F3FFA5" w:rsidR="007F6BFF" w:rsidRPr="00ED03DD" w:rsidRDefault="007F6BFF" w:rsidP="00ED03DD">
      <w:pPr>
        <w:spacing w:after="0" w:line="276" w:lineRule="auto"/>
        <w:rPr>
          <w:rFonts w:ascii="Arial" w:hAnsi="Arial" w:cs="Arial"/>
          <w:sz w:val="16"/>
          <w:szCs w:val="16"/>
        </w:rPr>
      </w:pPr>
      <w:bookmarkStart w:id="1" w:name="_Hlk175646456"/>
      <w:r w:rsidRPr="00ED03DD">
        <w:rPr>
          <w:rFonts w:ascii="Arial" w:hAnsi="Arial" w:cs="Arial"/>
          <w:sz w:val="16"/>
          <w:szCs w:val="16"/>
          <w:shd w:val="clear" w:color="auto" w:fill="FFFFFF"/>
        </w:rPr>
        <w:t>DINARVAND, M.</w:t>
      </w:r>
      <w:r w:rsidR="00A162BC" w:rsidRPr="00ED03DD">
        <w:rPr>
          <w:rFonts w:ascii="Arial" w:hAnsi="Arial" w:cs="Arial"/>
          <w:sz w:val="16"/>
          <w:szCs w:val="16"/>
          <w:shd w:val="clear" w:color="auto" w:fill="FFFFFF"/>
        </w:rPr>
        <w:t>;</w:t>
      </w:r>
      <w:r w:rsidRPr="00ED03DD">
        <w:rPr>
          <w:rFonts w:ascii="Arial" w:hAnsi="Arial" w:cs="Arial"/>
          <w:sz w:val="16"/>
          <w:szCs w:val="16"/>
          <w:shd w:val="clear" w:color="auto" w:fill="FFFFFF"/>
        </w:rPr>
        <w:t xml:space="preserve"> SPAIN, M. P.; VAFAEE, F. Pharmacodynamic functions of synthetic derivatives for treatment of methicillin-resistant Staphylococcus aureus (MRSA) and mycobacterium tuberculosis. </w:t>
      </w:r>
      <w:r w:rsidRPr="00ED03DD">
        <w:rPr>
          <w:rFonts w:ascii="Arial" w:hAnsi="Arial" w:cs="Arial"/>
          <w:b/>
          <w:bCs/>
          <w:sz w:val="16"/>
          <w:szCs w:val="16"/>
          <w:shd w:val="clear" w:color="auto" w:fill="FFFFFF"/>
        </w:rPr>
        <w:t>Front</w:t>
      </w:r>
      <w:r w:rsidR="00A162BC" w:rsidRPr="00ED03DD">
        <w:rPr>
          <w:rFonts w:ascii="Arial" w:hAnsi="Arial" w:cs="Arial"/>
          <w:b/>
          <w:bCs/>
          <w:sz w:val="16"/>
          <w:szCs w:val="16"/>
          <w:shd w:val="clear" w:color="auto" w:fill="FFFFFF"/>
        </w:rPr>
        <w:t>.</w:t>
      </w:r>
      <w:r w:rsidRPr="00ED03DD">
        <w:rPr>
          <w:rFonts w:ascii="Arial" w:hAnsi="Arial" w:cs="Arial"/>
          <w:b/>
          <w:bCs/>
          <w:sz w:val="16"/>
          <w:szCs w:val="16"/>
          <w:shd w:val="clear" w:color="auto" w:fill="FFFFFF"/>
        </w:rPr>
        <w:t xml:space="preserve"> Microbi</w:t>
      </w:r>
      <w:r w:rsidR="00A162BC" w:rsidRPr="00ED03DD">
        <w:rPr>
          <w:rFonts w:ascii="Arial" w:hAnsi="Arial" w:cs="Arial"/>
          <w:b/>
          <w:bCs/>
          <w:sz w:val="16"/>
          <w:szCs w:val="16"/>
          <w:shd w:val="clear" w:color="auto" w:fill="FFFFFF"/>
        </w:rPr>
        <w:t>ol.</w:t>
      </w:r>
      <w:r w:rsidRPr="00ED03DD">
        <w:rPr>
          <w:rFonts w:ascii="Arial" w:hAnsi="Arial" w:cs="Arial"/>
          <w:sz w:val="16"/>
          <w:szCs w:val="16"/>
          <w:shd w:val="clear" w:color="auto" w:fill="FFFFFF"/>
        </w:rPr>
        <w:t xml:space="preserve"> v. 11, p. 551189, 2020.</w:t>
      </w:r>
    </w:p>
    <w:bookmarkEnd w:id="1"/>
    <w:p w14:paraId="5094185F" w14:textId="77777777" w:rsidR="00ED03DD" w:rsidRDefault="00417AB9" w:rsidP="00ED03DD">
      <w:pPr>
        <w:pStyle w:val="Textodecomentrio"/>
        <w:spacing w:after="0"/>
        <w:rPr>
          <w:rFonts w:ascii="Arial" w:hAnsi="Arial" w:cs="Arial"/>
          <w:sz w:val="16"/>
          <w:szCs w:val="16"/>
          <w:shd w:val="clear" w:color="auto" w:fill="FFFFFF"/>
        </w:rPr>
      </w:pPr>
      <w:r w:rsidRPr="00ED03DD">
        <w:rPr>
          <w:rFonts w:ascii="Arial" w:hAnsi="Arial" w:cs="Arial"/>
          <w:sz w:val="16"/>
          <w:szCs w:val="16"/>
          <w:shd w:val="clear" w:color="auto" w:fill="FFFFFF"/>
        </w:rPr>
        <w:t xml:space="preserve">LEMIECH-MIROWSKA. </w:t>
      </w:r>
      <w:r w:rsidR="00012FB6" w:rsidRPr="00ED03DD">
        <w:rPr>
          <w:rFonts w:ascii="Arial" w:hAnsi="Arial" w:cs="Arial"/>
          <w:sz w:val="16"/>
          <w:szCs w:val="16"/>
          <w:shd w:val="clear" w:color="auto" w:fill="FFFFFF"/>
        </w:rPr>
        <w:t>E</w:t>
      </w:r>
      <w:r w:rsidRPr="00ED03DD">
        <w:rPr>
          <w:rFonts w:ascii="Arial" w:hAnsi="Arial" w:cs="Arial"/>
          <w:sz w:val="16"/>
          <w:szCs w:val="16"/>
          <w:shd w:val="clear" w:color="auto" w:fill="FFFFFF"/>
        </w:rPr>
        <w:t xml:space="preserve">. </w:t>
      </w:r>
      <w:r w:rsidR="00012FB6" w:rsidRPr="00ED03DD">
        <w:rPr>
          <w:rFonts w:ascii="Arial" w:hAnsi="Arial" w:cs="Arial"/>
          <w:sz w:val="16"/>
          <w:szCs w:val="16"/>
          <w:shd w:val="clear" w:color="auto" w:fill="FFFFFF"/>
        </w:rPr>
        <w:t xml:space="preserve"> </w:t>
      </w:r>
      <w:r w:rsidR="00A162BC" w:rsidRPr="00ED03DD">
        <w:rPr>
          <w:rFonts w:ascii="Arial" w:hAnsi="Arial" w:cs="Arial"/>
          <w:sz w:val="16"/>
          <w:szCs w:val="16"/>
          <w:shd w:val="clear" w:color="auto" w:fill="FFFFFF"/>
        </w:rPr>
        <w:t>et al.,</w:t>
      </w:r>
      <w:r w:rsidR="00012FB6" w:rsidRPr="00ED03DD">
        <w:rPr>
          <w:rFonts w:ascii="Arial" w:hAnsi="Arial" w:cs="Arial"/>
          <w:sz w:val="16"/>
          <w:szCs w:val="16"/>
          <w:shd w:val="clear" w:color="auto" w:fill="FFFFFF"/>
        </w:rPr>
        <w:t xml:space="preserve"> Nosocomial infections as one of the most important problems of healthcare system. </w:t>
      </w:r>
      <w:r w:rsidR="00012FB6" w:rsidRPr="00ED03DD">
        <w:rPr>
          <w:rFonts w:ascii="Arial" w:hAnsi="Arial" w:cs="Arial"/>
          <w:b/>
          <w:bCs/>
          <w:sz w:val="16"/>
          <w:szCs w:val="16"/>
          <w:shd w:val="clear" w:color="auto" w:fill="FFFFFF"/>
        </w:rPr>
        <w:t>Ann Agric Environ Med.</w:t>
      </w:r>
      <w:r w:rsidR="00012FB6" w:rsidRPr="00ED03DD">
        <w:rPr>
          <w:rFonts w:ascii="Arial" w:hAnsi="Arial" w:cs="Arial"/>
          <w:sz w:val="16"/>
          <w:szCs w:val="16"/>
          <w:shd w:val="clear" w:color="auto" w:fill="FFFFFF"/>
        </w:rPr>
        <w:t xml:space="preserve"> 2021</w:t>
      </w:r>
      <w:r w:rsidR="00ED03DD">
        <w:rPr>
          <w:rFonts w:ascii="Arial" w:hAnsi="Arial" w:cs="Arial"/>
          <w:sz w:val="16"/>
          <w:szCs w:val="16"/>
          <w:shd w:val="clear" w:color="auto" w:fill="FFFFFF"/>
        </w:rPr>
        <w:t>.</w:t>
      </w:r>
    </w:p>
    <w:p w14:paraId="1E80A11B" w14:textId="5C77D4B8" w:rsidR="002831B3" w:rsidRPr="00ED03DD" w:rsidRDefault="002831B3" w:rsidP="00ED03DD">
      <w:pPr>
        <w:pStyle w:val="Textodecomentrio"/>
        <w:spacing w:after="0"/>
        <w:rPr>
          <w:rStyle w:val="Hyperlink"/>
          <w:rFonts w:ascii="Arial" w:hAnsi="Arial" w:cs="Arial"/>
          <w:color w:val="auto"/>
          <w:sz w:val="16"/>
          <w:szCs w:val="16"/>
          <w:u w:val="none"/>
          <w:shd w:val="clear" w:color="auto" w:fill="FFFFFF"/>
        </w:rPr>
      </w:pPr>
      <w:r w:rsidRPr="00ED03DD">
        <w:rPr>
          <w:rFonts w:ascii="Arial" w:hAnsi="Arial" w:cs="Arial"/>
          <w:sz w:val="16"/>
          <w:szCs w:val="16"/>
        </w:rPr>
        <w:t>OLIVEIRA-TINTINO, C. D. M.</w:t>
      </w:r>
      <w:r w:rsidR="00A162BC" w:rsidRPr="00ED03DD">
        <w:rPr>
          <w:rFonts w:ascii="Arial" w:hAnsi="Arial" w:cs="Arial"/>
          <w:sz w:val="16"/>
          <w:szCs w:val="16"/>
        </w:rPr>
        <w:t xml:space="preserve"> et al.,</w:t>
      </w:r>
      <w:r w:rsidRPr="00ED03DD">
        <w:rPr>
          <w:rFonts w:ascii="Arial" w:hAnsi="Arial" w:cs="Arial"/>
          <w:sz w:val="16"/>
          <w:szCs w:val="16"/>
        </w:rPr>
        <w:t xml:space="preserve"> Do 1, 8-naphthyridine sulfonamides possess an inhibitory action against Tet (K) and MsrA efflux pumps in multiresistant </w:t>
      </w:r>
      <w:r w:rsidRPr="00ED03DD">
        <w:rPr>
          <w:rFonts w:ascii="Arial" w:hAnsi="Arial" w:cs="Arial"/>
          <w:i/>
          <w:iCs/>
          <w:sz w:val="16"/>
          <w:szCs w:val="16"/>
        </w:rPr>
        <w:t>Staphylococcus aureus</w:t>
      </w:r>
      <w:r w:rsidRPr="00ED03DD">
        <w:rPr>
          <w:rFonts w:ascii="Arial" w:hAnsi="Arial" w:cs="Arial"/>
          <w:sz w:val="16"/>
          <w:szCs w:val="16"/>
        </w:rPr>
        <w:t xml:space="preserve"> strains? </w:t>
      </w:r>
      <w:r w:rsidRPr="00ED03DD">
        <w:rPr>
          <w:rFonts w:ascii="Arial" w:hAnsi="Arial" w:cs="Arial"/>
          <w:b/>
          <w:bCs/>
          <w:sz w:val="16"/>
          <w:szCs w:val="16"/>
        </w:rPr>
        <w:t>Microb</w:t>
      </w:r>
      <w:r w:rsidR="00A162BC" w:rsidRPr="00ED03DD">
        <w:rPr>
          <w:rFonts w:ascii="Arial" w:hAnsi="Arial" w:cs="Arial"/>
          <w:b/>
          <w:bCs/>
          <w:sz w:val="16"/>
          <w:szCs w:val="16"/>
        </w:rPr>
        <w:t>.</w:t>
      </w:r>
      <w:r w:rsidRPr="00ED03DD">
        <w:rPr>
          <w:rFonts w:ascii="Arial" w:hAnsi="Arial" w:cs="Arial"/>
          <w:b/>
          <w:bCs/>
          <w:sz w:val="16"/>
          <w:szCs w:val="16"/>
        </w:rPr>
        <w:t xml:space="preserve"> </w:t>
      </w:r>
      <w:r w:rsidR="00A162BC" w:rsidRPr="00ED03DD">
        <w:rPr>
          <w:rFonts w:ascii="Arial" w:hAnsi="Arial" w:cs="Arial"/>
          <w:b/>
          <w:bCs/>
          <w:sz w:val="16"/>
          <w:szCs w:val="16"/>
        </w:rPr>
        <w:t>P</w:t>
      </w:r>
      <w:r w:rsidRPr="00ED03DD">
        <w:rPr>
          <w:rFonts w:ascii="Arial" w:hAnsi="Arial" w:cs="Arial"/>
          <w:b/>
          <w:bCs/>
          <w:sz w:val="16"/>
          <w:szCs w:val="16"/>
        </w:rPr>
        <w:t>athog</w:t>
      </w:r>
      <w:r w:rsidR="00A162BC" w:rsidRPr="00ED03DD">
        <w:rPr>
          <w:rFonts w:ascii="Arial" w:hAnsi="Arial" w:cs="Arial"/>
          <w:b/>
          <w:bCs/>
          <w:sz w:val="16"/>
          <w:szCs w:val="16"/>
        </w:rPr>
        <w:t>.</w:t>
      </w:r>
      <w:r w:rsidRPr="00ED03DD">
        <w:rPr>
          <w:rFonts w:ascii="Arial" w:hAnsi="Arial" w:cs="Arial"/>
          <w:sz w:val="16"/>
          <w:szCs w:val="16"/>
        </w:rPr>
        <w:t xml:space="preserve"> 147, 104268. 2020.</w:t>
      </w:r>
    </w:p>
    <w:p w14:paraId="3EAFCCCB" w14:textId="6C8754E8" w:rsidR="00012FB6" w:rsidRPr="00ED03DD" w:rsidRDefault="002831B3" w:rsidP="00ED03DD">
      <w:pPr>
        <w:spacing w:after="0" w:line="276" w:lineRule="auto"/>
        <w:rPr>
          <w:rFonts w:ascii="Times New Roman" w:hAnsi="Times New Roman" w:cs="Times New Roman"/>
          <w:sz w:val="16"/>
          <w:szCs w:val="16"/>
          <w:shd w:val="clear" w:color="auto" w:fill="FFFFFF"/>
        </w:rPr>
      </w:pPr>
      <w:r w:rsidRPr="00ED03DD">
        <w:rPr>
          <w:rFonts w:ascii="Arial" w:hAnsi="Arial" w:cs="Arial"/>
          <w:sz w:val="16"/>
          <w:szCs w:val="16"/>
          <w:shd w:val="clear" w:color="auto" w:fill="FFFFFF"/>
        </w:rPr>
        <w:t xml:space="preserve">WHO – World Health Organization. Antimicrobial Resistance. 2021. Disponível em: </w:t>
      </w:r>
      <w:hyperlink r:id="rId8" w:history="1">
        <w:r w:rsidRPr="00ED03DD">
          <w:rPr>
            <w:rStyle w:val="Hyperlink"/>
            <w:rFonts w:ascii="Arial" w:hAnsi="Arial" w:cs="Arial"/>
            <w:color w:val="auto"/>
            <w:sz w:val="16"/>
            <w:szCs w:val="16"/>
            <w:shd w:val="clear" w:color="auto" w:fill="FFFFFF"/>
          </w:rPr>
          <w:t>https://www.who.int/news-room/fact-sheets/detail/antimicrobial-resistance</w:t>
        </w:r>
      </w:hyperlink>
      <w:r w:rsidRPr="00ED03DD">
        <w:rPr>
          <w:rFonts w:ascii="Arial" w:hAnsi="Arial" w:cs="Arial"/>
          <w:sz w:val="16"/>
          <w:szCs w:val="16"/>
          <w:shd w:val="clear" w:color="auto" w:fill="FFFFFF"/>
        </w:rPr>
        <w:t xml:space="preserve"> Acesso em: janeiro de 2023</w:t>
      </w:r>
    </w:p>
    <w:sectPr w:rsidR="00012FB6" w:rsidRPr="00ED03DD" w:rsidSect="00770E41">
      <w:footerReference w:type="default" r:id="rId9"/>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B6B80" w14:textId="77777777" w:rsidR="001B1DF1" w:rsidRDefault="001B1DF1" w:rsidP="00A30AF6">
      <w:pPr>
        <w:spacing w:after="0" w:line="240" w:lineRule="auto"/>
      </w:pPr>
      <w:r>
        <w:separator/>
      </w:r>
    </w:p>
  </w:endnote>
  <w:endnote w:type="continuationSeparator" w:id="0">
    <w:p w14:paraId="554E0572" w14:textId="77777777" w:rsidR="001B1DF1" w:rsidRDefault="001B1DF1"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Advances in Drug Design and Discovery. Maceió-AL,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7C196" w14:textId="77777777" w:rsidR="001B1DF1" w:rsidRDefault="001B1DF1" w:rsidP="00A30AF6">
      <w:pPr>
        <w:spacing w:after="0" w:line="240" w:lineRule="auto"/>
      </w:pPr>
      <w:r>
        <w:separator/>
      </w:r>
    </w:p>
  </w:footnote>
  <w:footnote w:type="continuationSeparator" w:id="0">
    <w:p w14:paraId="78C55209" w14:textId="77777777" w:rsidR="001B1DF1" w:rsidRDefault="001B1DF1"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F6"/>
    <w:rsid w:val="00012FB6"/>
    <w:rsid w:val="00035668"/>
    <w:rsid w:val="0003678A"/>
    <w:rsid w:val="000C4415"/>
    <w:rsid w:val="00112297"/>
    <w:rsid w:val="001B1DF1"/>
    <w:rsid w:val="001F3B45"/>
    <w:rsid w:val="0024322D"/>
    <w:rsid w:val="002537F7"/>
    <w:rsid w:val="002831B3"/>
    <w:rsid w:val="002D6C3E"/>
    <w:rsid w:val="002F41DB"/>
    <w:rsid w:val="00332E55"/>
    <w:rsid w:val="003E30F0"/>
    <w:rsid w:val="003F3DD5"/>
    <w:rsid w:val="003F619E"/>
    <w:rsid w:val="00417AB9"/>
    <w:rsid w:val="004F14D7"/>
    <w:rsid w:val="00501425"/>
    <w:rsid w:val="0052727F"/>
    <w:rsid w:val="00587E68"/>
    <w:rsid w:val="005C18D4"/>
    <w:rsid w:val="00636127"/>
    <w:rsid w:val="006E5A95"/>
    <w:rsid w:val="00770E41"/>
    <w:rsid w:val="007903C1"/>
    <w:rsid w:val="00792E11"/>
    <w:rsid w:val="007F6BFF"/>
    <w:rsid w:val="008028E3"/>
    <w:rsid w:val="008056F0"/>
    <w:rsid w:val="008120CE"/>
    <w:rsid w:val="008625E4"/>
    <w:rsid w:val="00893507"/>
    <w:rsid w:val="00936C7A"/>
    <w:rsid w:val="009612E4"/>
    <w:rsid w:val="00A162BC"/>
    <w:rsid w:val="00A30AF6"/>
    <w:rsid w:val="00AC3303"/>
    <w:rsid w:val="00B600EB"/>
    <w:rsid w:val="00BB0246"/>
    <w:rsid w:val="00BC145B"/>
    <w:rsid w:val="00C0646B"/>
    <w:rsid w:val="00C8085F"/>
    <w:rsid w:val="00CC596E"/>
    <w:rsid w:val="00CD595E"/>
    <w:rsid w:val="00D54AB5"/>
    <w:rsid w:val="00DB090A"/>
    <w:rsid w:val="00DC5E51"/>
    <w:rsid w:val="00E13DA4"/>
    <w:rsid w:val="00E202BD"/>
    <w:rsid w:val="00E45797"/>
    <w:rsid w:val="00E4714E"/>
    <w:rsid w:val="00E715BF"/>
    <w:rsid w:val="00E87BF8"/>
    <w:rsid w:val="00EC4859"/>
    <w:rsid w:val="00ED03DD"/>
    <w:rsid w:val="00EE6426"/>
    <w:rsid w:val="00F36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customStyle="1" w:styleId="UnresolvedMention">
    <w:name w:val="Unresolved Mention"/>
    <w:basedOn w:val="Fontepargpadro"/>
    <w:uiPriority w:val="99"/>
    <w:semiHidden/>
    <w:unhideWhenUsed/>
    <w:rsid w:val="00936C7A"/>
    <w:rPr>
      <w:color w:val="605E5C"/>
      <w:shd w:val="clear" w:color="auto" w:fill="E1DFDD"/>
    </w:rPr>
  </w:style>
  <w:style w:type="paragraph" w:styleId="Textodecomentrio">
    <w:name w:val="annotation text"/>
    <w:basedOn w:val="Normal"/>
    <w:link w:val="TextodecomentrioChar"/>
    <w:uiPriority w:val="99"/>
    <w:unhideWhenUsed/>
    <w:rsid w:val="00012FB6"/>
    <w:pPr>
      <w:spacing w:line="240" w:lineRule="auto"/>
    </w:pPr>
    <w:rPr>
      <w:kern w:val="2"/>
      <w:sz w:val="20"/>
      <w:szCs w:val="20"/>
      <w14:ligatures w14:val="standardContextual"/>
    </w:rPr>
  </w:style>
  <w:style w:type="character" w:customStyle="1" w:styleId="TextodecomentrioChar">
    <w:name w:val="Texto de comentário Char"/>
    <w:basedOn w:val="Fontepargpadro"/>
    <w:link w:val="Textodecomentrio"/>
    <w:uiPriority w:val="99"/>
    <w:rsid w:val="00012FB6"/>
    <w:rPr>
      <w:kern w:val="2"/>
      <w:sz w:val="20"/>
      <w:szCs w:val="20"/>
      <w14:ligatures w14:val="standardContextual"/>
    </w:rPr>
  </w:style>
  <w:style w:type="character" w:styleId="nfase">
    <w:name w:val="Emphasis"/>
    <w:basedOn w:val="Fontepargpadro"/>
    <w:uiPriority w:val="20"/>
    <w:qFormat/>
    <w:rsid w:val="0003678A"/>
    <w:rPr>
      <w:i/>
      <w:iCs/>
    </w:rPr>
  </w:style>
  <w:style w:type="character" w:styleId="Refdecomentrio">
    <w:name w:val="annotation reference"/>
    <w:basedOn w:val="Fontepargpadro"/>
    <w:uiPriority w:val="99"/>
    <w:semiHidden/>
    <w:unhideWhenUsed/>
    <w:rsid w:val="00C8085F"/>
    <w:rPr>
      <w:sz w:val="16"/>
      <w:szCs w:val="16"/>
    </w:rPr>
  </w:style>
  <w:style w:type="paragraph" w:styleId="Assuntodocomentrio">
    <w:name w:val="annotation subject"/>
    <w:basedOn w:val="Textodecomentrio"/>
    <w:next w:val="Textodecomentrio"/>
    <w:link w:val="AssuntodocomentrioChar"/>
    <w:uiPriority w:val="99"/>
    <w:semiHidden/>
    <w:unhideWhenUsed/>
    <w:rsid w:val="00C8085F"/>
    <w:rPr>
      <w:b/>
      <w:bCs/>
      <w:kern w:val="0"/>
      <w14:ligatures w14:val="none"/>
    </w:rPr>
  </w:style>
  <w:style w:type="character" w:customStyle="1" w:styleId="AssuntodocomentrioChar">
    <w:name w:val="Assunto do comentário Char"/>
    <w:basedOn w:val="TextodecomentrioChar"/>
    <w:link w:val="Assuntodocomentrio"/>
    <w:uiPriority w:val="99"/>
    <w:semiHidden/>
    <w:rsid w:val="00C8085F"/>
    <w:rPr>
      <w:b/>
      <w:bCs/>
      <w:kern w:val="2"/>
      <w:sz w:val="20"/>
      <w:szCs w:val="20"/>
      <w14:ligatures w14:val="standardContextual"/>
    </w:rPr>
  </w:style>
  <w:style w:type="paragraph" w:styleId="Textodebalo">
    <w:name w:val="Balloon Text"/>
    <w:basedOn w:val="Normal"/>
    <w:link w:val="TextodebaloChar"/>
    <w:uiPriority w:val="99"/>
    <w:semiHidden/>
    <w:unhideWhenUsed/>
    <w:rsid w:val="00C808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80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antimicrobial-resistance" TargetMode="External"/><Relationship Id="rId3" Type="http://schemas.openxmlformats.org/officeDocument/2006/relationships/webSettings" Target="webSettings.xml"/><Relationship Id="rId7" Type="http://schemas.openxmlformats.org/officeDocument/2006/relationships/hyperlink" Target="mailto:prisciasf@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740</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Conta da Microsoft</cp:lastModifiedBy>
  <cp:revision>5</cp:revision>
  <dcterms:created xsi:type="dcterms:W3CDTF">2024-09-07T18:36:00Z</dcterms:created>
  <dcterms:modified xsi:type="dcterms:W3CDTF">2024-09-07T19:18:00Z</dcterms:modified>
</cp:coreProperties>
</file>