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E304D" w14:textId="7C0272B9" w:rsidR="00693397" w:rsidRPr="00A152FE" w:rsidRDefault="00F620C7" w:rsidP="002A558D">
      <w:pPr>
        <w:spacing w:after="0" w:line="240" w:lineRule="auto"/>
        <w:jc w:val="both"/>
        <w:rPr>
          <w:rFonts w:ascii="Times New Roman" w:hAnsi="Times New Roman" w:cs="Times New Roman"/>
          <w:b/>
          <w:bCs/>
          <w:sz w:val="24"/>
          <w:szCs w:val="24"/>
        </w:rPr>
      </w:pPr>
      <w:r w:rsidRPr="00F620C7">
        <w:rPr>
          <w:rFonts w:ascii="Times New Roman" w:hAnsi="Times New Roman" w:cs="Times New Roman"/>
          <w:b/>
          <w:bCs/>
          <w:sz w:val="24"/>
          <w:szCs w:val="24"/>
        </w:rPr>
        <w:t xml:space="preserve">CUIDADO DE SI </w:t>
      </w:r>
      <w:r>
        <w:rPr>
          <w:rFonts w:ascii="Times New Roman" w:hAnsi="Times New Roman" w:cs="Times New Roman"/>
          <w:b/>
          <w:bCs/>
          <w:sz w:val="24"/>
          <w:szCs w:val="24"/>
        </w:rPr>
        <w:t>EM</w:t>
      </w:r>
      <w:r w:rsidRPr="00F620C7">
        <w:rPr>
          <w:rFonts w:ascii="Times New Roman" w:hAnsi="Times New Roman" w:cs="Times New Roman"/>
          <w:b/>
          <w:bCs/>
          <w:sz w:val="24"/>
          <w:szCs w:val="24"/>
        </w:rPr>
        <w:t xml:space="preserve"> CUIDADORES FAMILIARES DE PACIENTES COM AVC: </w:t>
      </w:r>
      <w:r>
        <w:rPr>
          <w:rFonts w:ascii="Times New Roman" w:hAnsi="Times New Roman" w:cs="Times New Roman"/>
          <w:b/>
          <w:bCs/>
          <w:sz w:val="24"/>
          <w:szCs w:val="24"/>
        </w:rPr>
        <w:t xml:space="preserve">À LUZ DAS </w:t>
      </w:r>
      <w:r w:rsidRPr="00F620C7">
        <w:rPr>
          <w:rFonts w:ascii="Times New Roman" w:hAnsi="Times New Roman" w:cs="Times New Roman"/>
          <w:b/>
          <w:bCs/>
          <w:sz w:val="24"/>
          <w:szCs w:val="24"/>
        </w:rPr>
        <w:t>REPRESENTAÇÕES SOCIAIS</w:t>
      </w:r>
      <w:r>
        <w:rPr>
          <w:rFonts w:ascii="Times New Roman" w:hAnsi="Times New Roman" w:cs="Times New Roman"/>
          <w:b/>
          <w:bCs/>
          <w:sz w:val="24"/>
          <w:szCs w:val="24"/>
        </w:rPr>
        <w:t xml:space="preserve"> </w:t>
      </w:r>
      <w:r w:rsidRPr="00F620C7">
        <w:rPr>
          <w:rFonts w:ascii="Times New Roman" w:hAnsi="Times New Roman" w:cs="Times New Roman"/>
          <w:b/>
          <w:bCs/>
          <w:sz w:val="24"/>
          <w:szCs w:val="24"/>
        </w:rPr>
        <w:t xml:space="preserve"> </w:t>
      </w:r>
    </w:p>
    <w:p w14:paraId="156E62D5" w14:textId="25DF7563" w:rsidR="00693397" w:rsidRPr="002A558D" w:rsidRDefault="005524F9" w:rsidP="00E217CF">
      <w:pPr>
        <w:spacing w:after="0" w:line="240" w:lineRule="auto"/>
        <w:jc w:val="both"/>
        <w:rPr>
          <w:rFonts w:ascii="Times New Roman" w:hAnsi="Times New Roman" w:cs="Times New Roman"/>
          <w:color w:val="EE0000"/>
          <w:sz w:val="24"/>
          <w:szCs w:val="24"/>
        </w:rPr>
      </w:pPr>
      <w:r w:rsidRPr="00395025">
        <w:rPr>
          <w:rFonts w:ascii="Times New Roman" w:hAnsi="Times New Roman" w:cs="Times New Roman"/>
          <w:color w:val="EE0000"/>
          <w:sz w:val="24"/>
          <w:szCs w:val="24"/>
        </w:rPr>
        <w:t xml:space="preserve"> </w:t>
      </w:r>
    </w:p>
    <w:p w14:paraId="6B249EAF" w14:textId="1976B7EB" w:rsidR="001A7C1C" w:rsidRDefault="00B47514" w:rsidP="00E217CF">
      <w:pPr>
        <w:spacing w:after="0" w:line="240" w:lineRule="auto"/>
        <w:jc w:val="both"/>
        <w:rPr>
          <w:rFonts w:ascii="Times New Roman" w:hAnsi="Times New Roman" w:cs="Times New Roman"/>
          <w:sz w:val="24"/>
          <w:szCs w:val="24"/>
        </w:rPr>
      </w:pPr>
      <w:r w:rsidRPr="00395025">
        <w:rPr>
          <w:rFonts w:ascii="Times New Roman" w:hAnsi="Times New Roman" w:cs="Times New Roman"/>
          <w:b/>
          <w:bCs/>
          <w:sz w:val="24"/>
          <w:szCs w:val="24"/>
        </w:rPr>
        <w:t>INTRODUÇÃO:</w:t>
      </w:r>
      <w:r w:rsidR="00E217CF" w:rsidRPr="00395025">
        <w:rPr>
          <w:rFonts w:ascii="Times New Roman" w:hAnsi="Times New Roman" w:cs="Times New Roman"/>
          <w:sz w:val="24"/>
          <w:szCs w:val="24"/>
        </w:rPr>
        <w:t xml:space="preserve"> </w:t>
      </w:r>
      <w:r w:rsidR="00194E6A" w:rsidRPr="00194E6A">
        <w:rPr>
          <w:rFonts w:ascii="Times New Roman" w:hAnsi="Times New Roman" w:cs="Times New Roman"/>
          <w:sz w:val="24"/>
          <w:szCs w:val="24"/>
        </w:rPr>
        <w:t>Os adoecidos pel</w:t>
      </w:r>
      <w:r w:rsidR="0019720D">
        <w:rPr>
          <w:rFonts w:ascii="Times New Roman" w:hAnsi="Times New Roman" w:cs="Times New Roman"/>
          <w:sz w:val="24"/>
          <w:szCs w:val="24"/>
        </w:rPr>
        <w:t>o acidente vascular cerebral (AVC)</w:t>
      </w:r>
      <w:r w:rsidR="00194E6A" w:rsidRPr="00194E6A">
        <w:rPr>
          <w:rFonts w:ascii="Times New Roman" w:hAnsi="Times New Roman" w:cs="Times New Roman"/>
          <w:sz w:val="24"/>
          <w:szCs w:val="24"/>
        </w:rPr>
        <w:t xml:space="preserve"> sofrem com déficits motores e cognitivos que afetam sua capacidade de</w:t>
      </w:r>
      <w:r w:rsidR="00194E6A">
        <w:rPr>
          <w:rFonts w:ascii="Times New Roman" w:hAnsi="Times New Roman" w:cs="Times New Roman"/>
          <w:sz w:val="24"/>
          <w:szCs w:val="24"/>
        </w:rPr>
        <w:t xml:space="preserve"> </w:t>
      </w:r>
      <w:r w:rsidR="00194E6A" w:rsidRPr="00194E6A">
        <w:rPr>
          <w:rFonts w:ascii="Times New Roman" w:hAnsi="Times New Roman" w:cs="Times New Roman"/>
          <w:sz w:val="24"/>
          <w:szCs w:val="24"/>
        </w:rPr>
        <w:t>desempenhar</w:t>
      </w:r>
      <w:r w:rsidR="00194E6A">
        <w:rPr>
          <w:rFonts w:ascii="Times New Roman" w:hAnsi="Times New Roman" w:cs="Times New Roman"/>
          <w:sz w:val="24"/>
          <w:szCs w:val="24"/>
        </w:rPr>
        <w:t xml:space="preserve"> </w:t>
      </w:r>
      <w:r w:rsidR="00194E6A" w:rsidRPr="00194E6A">
        <w:rPr>
          <w:rFonts w:ascii="Times New Roman" w:hAnsi="Times New Roman" w:cs="Times New Roman"/>
          <w:sz w:val="24"/>
          <w:szCs w:val="24"/>
        </w:rPr>
        <w:t>atividades de vida diária, tais como a realização de simples tarefas domésticas, alimentar se sozinho</w:t>
      </w:r>
      <w:r w:rsidR="0019720D">
        <w:rPr>
          <w:rFonts w:ascii="Times New Roman" w:hAnsi="Times New Roman" w:cs="Times New Roman"/>
          <w:sz w:val="24"/>
          <w:szCs w:val="24"/>
        </w:rPr>
        <w:t xml:space="preserve"> ou</w:t>
      </w:r>
      <w:r w:rsidR="00194E6A" w:rsidRPr="00194E6A">
        <w:rPr>
          <w:rFonts w:ascii="Times New Roman" w:hAnsi="Times New Roman" w:cs="Times New Roman"/>
          <w:sz w:val="24"/>
          <w:szCs w:val="24"/>
        </w:rPr>
        <w:t xml:space="preserve"> tomar banho sem auxílio. Logo, na impossibilidade de cuidar de si mesmo, o papel do cuidador é fundamental, pois este se disponibiliza a atender necessidades biopsicossociais d</w:t>
      </w:r>
      <w:r w:rsidR="000A230A">
        <w:rPr>
          <w:rFonts w:ascii="Times New Roman" w:hAnsi="Times New Roman" w:cs="Times New Roman"/>
          <w:sz w:val="24"/>
          <w:szCs w:val="24"/>
        </w:rPr>
        <w:t>este</w:t>
      </w:r>
      <w:r w:rsidR="00194E6A" w:rsidRPr="00194E6A">
        <w:rPr>
          <w:rFonts w:ascii="Times New Roman" w:hAnsi="Times New Roman" w:cs="Times New Roman"/>
          <w:sz w:val="24"/>
          <w:szCs w:val="24"/>
        </w:rPr>
        <w:t xml:space="preserve"> indivíduo</w:t>
      </w:r>
      <w:r w:rsidR="000A230A">
        <w:rPr>
          <w:rFonts w:ascii="Times New Roman" w:hAnsi="Times New Roman" w:cs="Times New Roman"/>
          <w:sz w:val="24"/>
          <w:szCs w:val="24"/>
        </w:rPr>
        <w:t xml:space="preserve">. </w:t>
      </w:r>
      <w:r w:rsidR="00194E6A" w:rsidRPr="00194E6A">
        <w:rPr>
          <w:rFonts w:ascii="Times New Roman" w:hAnsi="Times New Roman" w:cs="Times New Roman"/>
          <w:sz w:val="24"/>
          <w:szCs w:val="24"/>
        </w:rPr>
        <w:t>Geralmente, o familiar é quem desenvolve as funções de um cuidador informal</w:t>
      </w:r>
      <w:r w:rsidR="00194E6A">
        <w:rPr>
          <w:rFonts w:ascii="Times New Roman" w:hAnsi="Times New Roman" w:cs="Times New Roman"/>
          <w:sz w:val="24"/>
          <w:szCs w:val="24"/>
        </w:rPr>
        <w:t>.</w:t>
      </w:r>
      <w:r w:rsidR="009E3BC1" w:rsidRPr="009E3BC1">
        <w:rPr>
          <w:rFonts w:ascii="Times New Roman" w:hAnsi="Times New Roman" w:cs="Times New Roman"/>
          <w:sz w:val="24"/>
          <w:szCs w:val="24"/>
          <w:vertAlign w:val="superscript"/>
        </w:rPr>
        <w:t>1</w:t>
      </w:r>
      <w:r w:rsidR="00194E6A">
        <w:rPr>
          <w:rFonts w:ascii="Times New Roman" w:hAnsi="Times New Roman" w:cs="Times New Roman"/>
          <w:sz w:val="24"/>
          <w:szCs w:val="24"/>
        </w:rPr>
        <w:t xml:space="preserve"> </w:t>
      </w:r>
      <w:r w:rsidR="00194E6A" w:rsidRPr="00194E6A">
        <w:rPr>
          <w:rFonts w:ascii="Times New Roman" w:hAnsi="Times New Roman" w:cs="Times New Roman"/>
          <w:sz w:val="24"/>
          <w:szCs w:val="24"/>
        </w:rPr>
        <w:t>Tais cuidadores também enfrentam as consequências decorrentes do AVC, pois, muitas vezes, apresentam problemas físicos, psicológicos, emocionais e sociais inerentes ao cuidado realizado</w:t>
      </w:r>
      <w:r w:rsidR="00194E6A">
        <w:rPr>
          <w:rFonts w:ascii="Times New Roman" w:hAnsi="Times New Roman" w:cs="Times New Roman"/>
          <w:sz w:val="24"/>
          <w:szCs w:val="24"/>
        </w:rPr>
        <w:t>. Porém, o</w:t>
      </w:r>
      <w:r w:rsidR="00194E6A" w:rsidRPr="00194E6A">
        <w:rPr>
          <w:rFonts w:ascii="Times New Roman" w:hAnsi="Times New Roman" w:cs="Times New Roman"/>
          <w:sz w:val="24"/>
          <w:szCs w:val="24"/>
        </w:rPr>
        <w:t xml:space="preserve"> cuidado de si que muitas vezes é marginalizado pelo cuidador familiar</w:t>
      </w:r>
      <w:r w:rsidR="000A230A">
        <w:rPr>
          <w:rFonts w:ascii="Times New Roman" w:hAnsi="Times New Roman" w:cs="Times New Roman"/>
          <w:sz w:val="24"/>
          <w:szCs w:val="24"/>
        </w:rPr>
        <w:t>,</w:t>
      </w:r>
      <w:r w:rsidR="00194E6A" w:rsidRPr="00194E6A">
        <w:rPr>
          <w:rFonts w:ascii="Times New Roman" w:hAnsi="Times New Roman" w:cs="Times New Roman"/>
          <w:sz w:val="24"/>
          <w:szCs w:val="24"/>
        </w:rPr>
        <w:t xml:space="preserve"> constitui em um problema real, cujas consequências são multidimensionais, ou seja, afetam tanto a saúde do cuidador como do ser cuidado</w:t>
      </w:r>
      <w:r w:rsidR="00194E6A">
        <w:rPr>
          <w:rFonts w:ascii="Times New Roman" w:hAnsi="Times New Roman" w:cs="Times New Roman"/>
          <w:sz w:val="24"/>
          <w:szCs w:val="24"/>
        </w:rPr>
        <w:t>.</w:t>
      </w:r>
      <w:r w:rsidR="009E3BC1" w:rsidRPr="009E3BC1">
        <w:rPr>
          <w:rFonts w:ascii="Times New Roman" w:hAnsi="Times New Roman" w:cs="Times New Roman"/>
          <w:sz w:val="24"/>
          <w:szCs w:val="24"/>
          <w:vertAlign w:val="superscript"/>
        </w:rPr>
        <w:t>2</w:t>
      </w:r>
      <w:r w:rsidR="00194E6A">
        <w:rPr>
          <w:rFonts w:ascii="Times New Roman" w:hAnsi="Times New Roman" w:cs="Times New Roman"/>
          <w:sz w:val="24"/>
          <w:szCs w:val="24"/>
        </w:rPr>
        <w:t xml:space="preserve"> </w:t>
      </w:r>
      <w:r w:rsidR="000A230A">
        <w:rPr>
          <w:rFonts w:ascii="Times New Roman" w:hAnsi="Times New Roman" w:cs="Times New Roman"/>
          <w:sz w:val="24"/>
          <w:szCs w:val="24"/>
        </w:rPr>
        <w:t>Por isso, é</w:t>
      </w:r>
      <w:r w:rsidR="00194E6A" w:rsidRPr="00194E6A">
        <w:rPr>
          <w:rFonts w:ascii="Times New Roman" w:hAnsi="Times New Roman" w:cs="Times New Roman"/>
          <w:sz w:val="24"/>
          <w:szCs w:val="24"/>
        </w:rPr>
        <w:t xml:space="preserve"> </w:t>
      </w:r>
      <w:r w:rsidR="000A230A">
        <w:rPr>
          <w:rFonts w:ascii="Times New Roman" w:hAnsi="Times New Roman" w:cs="Times New Roman"/>
          <w:sz w:val="24"/>
          <w:szCs w:val="24"/>
        </w:rPr>
        <w:t>imprescindível</w:t>
      </w:r>
      <w:r w:rsidR="00194E6A" w:rsidRPr="00194E6A">
        <w:rPr>
          <w:rFonts w:ascii="Times New Roman" w:hAnsi="Times New Roman" w:cs="Times New Roman"/>
          <w:sz w:val="24"/>
          <w:szCs w:val="24"/>
        </w:rPr>
        <w:t xml:space="preserve"> conhecer a representação social que os cuidadores possuem sobre o cuidado oferecido, a fim de compreender os saberes subjetivos e o contexto social que permeiam o processo de cuidar do outro</w:t>
      </w:r>
      <w:r w:rsidR="00194E6A">
        <w:rPr>
          <w:rFonts w:ascii="Times New Roman" w:hAnsi="Times New Roman" w:cs="Times New Roman"/>
          <w:sz w:val="24"/>
          <w:szCs w:val="24"/>
        </w:rPr>
        <w:t>.</w:t>
      </w:r>
      <w:r w:rsidR="00194E6A" w:rsidRPr="00194E6A">
        <w:t xml:space="preserve"> </w:t>
      </w:r>
      <w:r w:rsidR="00194E6A" w:rsidRPr="00194E6A">
        <w:rPr>
          <w:rFonts w:ascii="Times New Roman" w:hAnsi="Times New Roman" w:cs="Times New Roman"/>
          <w:sz w:val="24"/>
          <w:szCs w:val="24"/>
        </w:rPr>
        <w:t>O tema em questão agrega um grande valor à pesquisa cientifica devido a necessidade cada vez maior de cuidadores para auxiliar no processo de cuidar de pacientes que sofreram AVC. Cuidar desse cuidador</w:t>
      </w:r>
      <w:r w:rsidR="003D7A6D">
        <w:rPr>
          <w:rFonts w:ascii="Times New Roman" w:hAnsi="Times New Roman" w:cs="Times New Roman"/>
          <w:sz w:val="24"/>
          <w:szCs w:val="24"/>
        </w:rPr>
        <w:t xml:space="preserve"> </w:t>
      </w:r>
      <w:r w:rsidR="00194E6A" w:rsidRPr="00194E6A">
        <w:rPr>
          <w:rFonts w:ascii="Times New Roman" w:hAnsi="Times New Roman" w:cs="Times New Roman"/>
          <w:sz w:val="24"/>
          <w:szCs w:val="24"/>
        </w:rPr>
        <w:t>ainda tem sido pouco explorado na perspectiva teórica das representações sociais e no campo da ciência de enfermagem.</w:t>
      </w:r>
      <w:r w:rsidR="00194E6A">
        <w:rPr>
          <w:rFonts w:ascii="Times New Roman" w:hAnsi="Times New Roman" w:cs="Times New Roman"/>
          <w:sz w:val="24"/>
          <w:szCs w:val="24"/>
        </w:rPr>
        <w:t xml:space="preserve"> </w:t>
      </w:r>
      <w:r w:rsidR="00194E6A" w:rsidRPr="00194E6A">
        <w:rPr>
          <w:rFonts w:ascii="Times New Roman" w:hAnsi="Times New Roman" w:cs="Times New Roman"/>
          <w:sz w:val="24"/>
          <w:szCs w:val="24"/>
        </w:rPr>
        <w:t>Frente a</w:t>
      </w:r>
      <w:r w:rsidR="00194E6A">
        <w:rPr>
          <w:rFonts w:ascii="Times New Roman" w:hAnsi="Times New Roman" w:cs="Times New Roman"/>
          <w:sz w:val="24"/>
          <w:szCs w:val="24"/>
        </w:rPr>
        <w:t xml:space="preserve"> essa</w:t>
      </w:r>
      <w:r w:rsidR="00194E6A" w:rsidRPr="00194E6A">
        <w:rPr>
          <w:rFonts w:ascii="Times New Roman" w:hAnsi="Times New Roman" w:cs="Times New Roman"/>
          <w:sz w:val="24"/>
          <w:szCs w:val="24"/>
        </w:rPr>
        <w:t xml:space="preserve"> problemática</w:t>
      </w:r>
      <w:r w:rsidR="00194E6A">
        <w:rPr>
          <w:rFonts w:ascii="Times New Roman" w:hAnsi="Times New Roman" w:cs="Times New Roman"/>
          <w:sz w:val="24"/>
          <w:szCs w:val="24"/>
        </w:rPr>
        <w:t xml:space="preserve">, </w:t>
      </w:r>
      <w:r w:rsidR="00194E6A" w:rsidRPr="00194E6A">
        <w:rPr>
          <w:rFonts w:ascii="Times New Roman" w:hAnsi="Times New Roman" w:cs="Times New Roman"/>
          <w:sz w:val="24"/>
          <w:szCs w:val="24"/>
        </w:rPr>
        <w:t>levantou-se o seguinte questionamento: qual a representação social dos cuidadores familiares de pacientes com AVC sobre o cuidado de si?</w:t>
      </w:r>
      <w:r w:rsidR="00BE5181">
        <w:rPr>
          <w:rFonts w:ascii="Times New Roman" w:hAnsi="Times New Roman" w:cs="Times New Roman"/>
          <w:sz w:val="24"/>
          <w:szCs w:val="24"/>
        </w:rPr>
        <w:t xml:space="preserve"> </w:t>
      </w:r>
      <w:r w:rsidRPr="00395025">
        <w:rPr>
          <w:rFonts w:ascii="Times New Roman" w:hAnsi="Times New Roman" w:cs="Times New Roman"/>
          <w:b/>
          <w:bCs/>
          <w:sz w:val="24"/>
          <w:szCs w:val="24"/>
          <w:shd w:val="clear" w:color="auto" w:fill="FFFFFF"/>
        </w:rPr>
        <w:t>OBJETIVO:</w:t>
      </w:r>
      <w:r w:rsidR="00E217CF" w:rsidRPr="00395025">
        <w:rPr>
          <w:rFonts w:ascii="Times New Roman" w:hAnsi="Times New Roman" w:cs="Times New Roman"/>
          <w:sz w:val="24"/>
          <w:szCs w:val="24"/>
          <w:shd w:val="clear" w:color="auto" w:fill="FFFFFF"/>
        </w:rPr>
        <w:t xml:space="preserve"> </w:t>
      </w:r>
      <w:r w:rsidR="00194E6A">
        <w:rPr>
          <w:rFonts w:ascii="Times New Roman" w:hAnsi="Times New Roman" w:cs="Times New Roman"/>
          <w:sz w:val="24"/>
          <w:szCs w:val="24"/>
        </w:rPr>
        <w:t>A</w:t>
      </w:r>
      <w:r w:rsidR="00194E6A" w:rsidRPr="00194E6A">
        <w:rPr>
          <w:rFonts w:ascii="Times New Roman" w:hAnsi="Times New Roman" w:cs="Times New Roman"/>
          <w:sz w:val="24"/>
          <w:szCs w:val="24"/>
        </w:rPr>
        <w:t>nalisar as representações sociais de cuidadores familiares de pacientes acometidos por AVC, sobre o cuidado de si.</w:t>
      </w:r>
      <w:r w:rsidR="00DC15F7" w:rsidRPr="00395025">
        <w:rPr>
          <w:rFonts w:ascii="Times New Roman" w:hAnsi="Times New Roman" w:cs="Times New Roman"/>
          <w:sz w:val="24"/>
          <w:szCs w:val="24"/>
        </w:rPr>
        <w:t xml:space="preserve"> </w:t>
      </w:r>
      <w:r w:rsidRPr="00395025">
        <w:rPr>
          <w:rFonts w:ascii="Times New Roman" w:hAnsi="Times New Roman" w:cs="Times New Roman"/>
          <w:b/>
          <w:bCs/>
          <w:sz w:val="24"/>
          <w:szCs w:val="24"/>
        </w:rPr>
        <w:t>MÉTODO:</w:t>
      </w:r>
      <w:r w:rsidR="00E217CF" w:rsidRPr="00395025">
        <w:rPr>
          <w:rFonts w:ascii="Times New Roman" w:hAnsi="Times New Roman" w:cs="Times New Roman"/>
          <w:sz w:val="24"/>
          <w:szCs w:val="24"/>
        </w:rPr>
        <w:t xml:space="preserve"> </w:t>
      </w:r>
      <w:r w:rsidR="00F479DA">
        <w:rPr>
          <w:rFonts w:ascii="Times New Roman" w:hAnsi="Times New Roman" w:cs="Times New Roman"/>
          <w:sz w:val="24"/>
          <w:szCs w:val="24"/>
        </w:rPr>
        <w:t>Proveniente de um trabalho de conclusão de curso, trata-se</w:t>
      </w:r>
      <w:r w:rsidR="00F479DA" w:rsidRPr="00F479DA">
        <w:rPr>
          <w:rFonts w:ascii="Times New Roman" w:hAnsi="Times New Roman" w:cs="Times New Roman"/>
          <w:sz w:val="24"/>
          <w:szCs w:val="24"/>
        </w:rPr>
        <w:t xml:space="preserve"> de um estudo descritivo com abordagem qualitativa, o qual utilizou a Teoria das representações sociais </w:t>
      </w:r>
      <w:r w:rsidR="00F479DA">
        <w:rPr>
          <w:rFonts w:ascii="Times New Roman" w:hAnsi="Times New Roman" w:cs="Times New Roman"/>
          <w:sz w:val="24"/>
          <w:szCs w:val="24"/>
        </w:rPr>
        <w:t>de Serge Moscovici,</w:t>
      </w:r>
      <w:r w:rsidR="003B16C1" w:rsidRPr="003B16C1">
        <w:rPr>
          <w:rFonts w:ascii="Times New Roman" w:hAnsi="Times New Roman" w:cs="Times New Roman"/>
          <w:sz w:val="24"/>
          <w:szCs w:val="24"/>
          <w:vertAlign w:val="superscript"/>
        </w:rPr>
        <w:t>3</w:t>
      </w:r>
      <w:r w:rsidR="00F479DA">
        <w:rPr>
          <w:rFonts w:ascii="Times New Roman" w:hAnsi="Times New Roman" w:cs="Times New Roman"/>
          <w:sz w:val="24"/>
          <w:szCs w:val="24"/>
        </w:rPr>
        <w:t xml:space="preserve"> </w:t>
      </w:r>
      <w:r w:rsidR="00F479DA" w:rsidRPr="00F479DA">
        <w:rPr>
          <w:rFonts w:ascii="Times New Roman" w:hAnsi="Times New Roman" w:cs="Times New Roman"/>
          <w:sz w:val="24"/>
          <w:szCs w:val="24"/>
        </w:rPr>
        <w:t>como suporte teórico para a interpretação dos resultados.</w:t>
      </w:r>
      <w:r w:rsidR="00F479DA">
        <w:rPr>
          <w:rFonts w:ascii="Times New Roman" w:hAnsi="Times New Roman" w:cs="Times New Roman"/>
          <w:sz w:val="24"/>
          <w:szCs w:val="24"/>
        </w:rPr>
        <w:t xml:space="preserve"> </w:t>
      </w:r>
      <w:r w:rsidR="00F479DA" w:rsidRPr="00F479DA">
        <w:rPr>
          <w:rFonts w:ascii="Times New Roman" w:hAnsi="Times New Roman" w:cs="Times New Roman"/>
          <w:sz w:val="24"/>
          <w:szCs w:val="24"/>
        </w:rPr>
        <w:t>Os locais escolhidos para o desenvolvimento da pesquisa foram o Hospital Ophir Loyola e a clínica neurológica </w:t>
      </w:r>
      <w:proofErr w:type="spellStart"/>
      <w:r w:rsidR="00F479DA" w:rsidRPr="00F479DA">
        <w:rPr>
          <w:rFonts w:ascii="Times New Roman" w:hAnsi="Times New Roman" w:cs="Times New Roman"/>
          <w:sz w:val="24"/>
          <w:szCs w:val="24"/>
        </w:rPr>
        <w:t>Unineuro</w:t>
      </w:r>
      <w:proofErr w:type="spellEnd"/>
      <w:r w:rsidR="00F479DA" w:rsidRPr="00F479DA">
        <w:rPr>
          <w:rFonts w:ascii="Times New Roman" w:hAnsi="Times New Roman" w:cs="Times New Roman"/>
          <w:sz w:val="24"/>
          <w:szCs w:val="24"/>
        </w:rPr>
        <w:t xml:space="preserve">. Os participantes da pesquisa </w:t>
      </w:r>
      <w:r w:rsidR="0098048D">
        <w:rPr>
          <w:rFonts w:ascii="Times New Roman" w:hAnsi="Times New Roman" w:cs="Times New Roman"/>
          <w:sz w:val="24"/>
          <w:szCs w:val="24"/>
        </w:rPr>
        <w:t>foram</w:t>
      </w:r>
      <w:r w:rsidR="00F479DA" w:rsidRPr="00F479DA">
        <w:rPr>
          <w:rFonts w:ascii="Times New Roman" w:hAnsi="Times New Roman" w:cs="Times New Roman"/>
          <w:sz w:val="24"/>
          <w:szCs w:val="24"/>
        </w:rPr>
        <w:t xml:space="preserve"> 20 cuidadores informais que acompanhavam seus familiares em consultas ambulatoriais. A escolha dos cuidadores ocorreu por meio do método de amostragem por conveniência. Os critérios de inclusão utilizados foram: ter 18 anos ou mais, ser o principal cuidador. Foram excluídos os cuidadores que apresentavam vínculo a menos de um ano, pelo fato de estarem há pouco tempo no desenvolvimento de cuidados diretos junto ao paciente com AVC. A coleta de dados ocorreu durante seis meses nos próprios domicílios dos cuidadores, de modo que os mesmos se sentissem mais confortáveis em dar os seus depoimentos. Inicialmente o contato era feito nos estabelecimentos de saúde selecionados. Durante a coleta foi utilizado um roteiro contendo as seguintes questões norteadoras: Você dedica algum momento do seu dia para cuidar de você mesmo cuidando de outra pessoa? Como você faz para cuidar de você mesmo(a)? Qual sua opinião sobre a sua atividade como </w:t>
      </w:r>
      <w:proofErr w:type="gramStart"/>
      <w:r w:rsidR="00F479DA" w:rsidRPr="00F479DA">
        <w:rPr>
          <w:rFonts w:ascii="Times New Roman" w:hAnsi="Times New Roman" w:cs="Times New Roman"/>
          <w:sz w:val="24"/>
          <w:szCs w:val="24"/>
        </w:rPr>
        <w:t>cuidador(</w:t>
      </w:r>
      <w:proofErr w:type="gramEnd"/>
      <w:r w:rsidR="00F479DA" w:rsidRPr="00F479DA">
        <w:rPr>
          <w:rFonts w:ascii="Times New Roman" w:hAnsi="Times New Roman" w:cs="Times New Roman"/>
          <w:sz w:val="24"/>
          <w:szCs w:val="24"/>
        </w:rPr>
        <w:t>a</w:t>
      </w:r>
      <w:proofErr w:type="gramStart"/>
      <w:r w:rsidR="00F479DA" w:rsidRPr="00F479DA">
        <w:rPr>
          <w:rFonts w:ascii="Times New Roman" w:hAnsi="Times New Roman" w:cs="Times New Roman"/>
          <w:sz w:val="24"/>
          <w:szCs w:val="24"/>
        </w:rPr>
        <w:t>)?.</w:t>
      </w:r>
      <w:proofErr w:type="gramEnd"/>
      <w:r w:rsidR="00F479DA" w:rsidRPr="00F479DA">
        <w:rPr>
          <w:rFonts w:ascii="Times New Roman" w:hAnsi="Times New Roman" w:cs="Times New Roman"/>
          <w:sz w:val="24"/>
          <w:szCs w:val="24"/>
        </w:rPr>
        <w:t xml:space="preserve"> As entrevistas foram gravadas e transcrita</w:t>
      </w:r>
      <w:r w:rsidR="0098048D">
        <w:rPr>
          <w:rFonts w:ascii="Times New Roman" w:hAnsi="Times New Roman" w:cs="Times New Roman"/>
          <w:sz w:val="24"/>
          <w:szCs w:val="24"/>
        </w:rPr>
        <w:t>s</w:t>
      </w:r>
      <w:r w:rsidR="00F479DA" w:rsidRPr="00F479DA">
        <w:rPr>
          <w:rFonts w:ascii="Times New Roman" w:hAnsi="Times New Roman" w:cs="Times New Roman"/>
          <w:sz w:val="24"/>
          <w:szCs w:val="24"/>
        </w:rPr>
        <w:t xml:space="preserve"> para melhor decodificação e análise dos dados. A coleta dos dados foi interrompida na medida em que os objetivos do estudo foram respondidos e novas informações não eram adicionadas ao estudo. Para a organização dos dados foi utilizado a técnica de análise temática indutiva</w:t>
      </w:r>
      <w:r w:rsidR="00F479DA">
        <w:rPr>
          <w:rFonts w:ascii="Times New Roman" w:hAnsi="Times New Roman" w:cs="Times New Roman"/>
          <w:sz w:val="24"/>
          <w:szCs w:val="24"/>
        </w:rPr>
        <w:t>.</w:t>
      </w:r>
      <w:r w:rsidR="003B16C1" w:rsidRPr="003B16C1">
        <w:rPr>
          <w:rFonts w:ascii="Times New Roman" w:hAnsi="Times New Roman" w:cs="Times New Roman"/>
          <w:sz w:val="24"/>
          <w:szCs w:val="24"/>
          <w:vertAlign w:val="superscript"/>
        </w:rPr>
        <w:t>4</w:t>
      </w:r>
      <w:r w:rsidR="00F479DA">
        <w:rPr>
          <w:rFonts w:ascii="Times New Roman" w:hAnsi="Times New Roman" w:cs="Times New Roman"/>
          <w:sz w:val="24"/>
          <w:szCs w:val="24"/>
        </w:rPr>
        <w:t xml:space="preserve"> Foi criado </w:t>
      </w:r>
      <w:r w:rsidR="00F479DA" w:rsidRPr="00F479DA">
        <w:rPr>
          <w:rFonts w:ascii="Times New Roman" w:hAnsi="Times New Roman" w:cs="Times New Roman"/>
          <w:sz w:val="24"/>
          <w:szCs w:val="24"/>
        </w:rPr>
        <w:t xml:space="preserve">dois temas que sintetizam as representações dos cuidadores.  Este estudo recebeu aprovação do comitê de ética e pesquisa do Instituto de ciências da saúde da Universidade Federal do Pará sob o Parecer nº 086/10.  Para identificação dos relatos foi utilizado nomes fictícios, a fim de preservar o anonimato dos participantes. Antes de proceder à coleta dos dados, foi solicitado as participantes a assinatura do Termo de Consentimento Livre e Esclarecido. Esse estudo atendeu </w:t>
      </w:r>
      <w:r w:rsidR="002A558D">
        <w:rPr>
          <w:rFonts w:ascii="Times New Roman" w:hAnsi="Times New Roman" w:cs="Times New Roman"/>
          <w:sz w:val="24"/>
          <w:szCs w:val="24"/>
        </w:rPr>
        <w:t>a</w:t>
      </w:r>
      <w:r w:rsidR="00F479DA" w:rsidRPr="00F479DA">
        <w:rPr>
          <w:rFonts w:ascii="Times New Roman" w:hAnsi="Times New Roman" w:cs="Times New Roman"/>
          <w:sz w:val="24"/>
          <w:szCs w:val="24"/>
        </w:rPr>
        <w:t xml:space="preserve"> Resolução nº 466 de 12 de dezembro de 2012</w:t>
      </w:r>
      <w:r w:rsidR="002A558D">
        <w:rPr>
          <w:rFonts w:ascii="Times New Roman" w:hAnsi="Times New Roman" w:cs="Times New Roman"/>
          <w:sz w:val="24"/>
          <w:szCs w:val="24"/>
        </w:rPr>
        <w:t xml:space="preserve"> e a R</w:t>
      </w:r>
      <w:r w:rsidR="002A558D" w:rsidRPr="005A764B">
        <w:rPr>
          <w:rFonts w:ascii="Times New Roman" w:hAnsi="Times New Roman" w:cs="Times New Roman"/>
          <w:sz w:val="24"/>
          <w:szCs w:val="24"/>
        </w:rPr>
        <w:t>esolução nº 510</w:t>
      </w:r>
      <w:r w:rsidR="002A558D">
        <w:rPr>
          <w:rFonts w:ascii="Times New Roman" w:hAnsi="Times New Roman" w:cs="Times New Roman"/>
          <w:sz w:val="24"/>
          <w:szCs w:val="24"/>
        </w:rPr>
        <w:t>/</w:t>
      </w:r>
      <w:r w:rsidR="002A558D" w:rsidRPr="005A764B">
        <w:rPr>
          <w:rFonts w:ascii="Times New Roman" w:hAnsi="Times New Roman" w:cs="Times New Roman"/>
          <w:sz w:val="24"/>
          <w:szCs w:val="24"/>
        </w:rPr>
        <w:t>2016</w:t>
      </w:r>
      <w:r w:rsidR="00F479DA" w:rsidRPr="00F479DA">
        <w:rPr>
          <w:rFonts w:ascii="Times New Roman" w:hAnsi="Times New Roman" w:cs="Times New Roman"/>
          <w:sz w:val="24"/>
          <w:szCs w:val="24"/>
        </w:rPr>
        <w:t>, do Conselho Nacional de Saúde</w:t>
      </w:r>
      <w:r w:rsidR="002A558D">
        <w:rPr>
          <w:rFonts w:ascii="Times New Roman" w:hAnsi="Times New Roman" w:cs="Times New Roman"/>
          <w:sz w:val="24"/>
          <w:szCs w:val="24"/>
        </w:rPr>
        <w:t>, as</w:t>
      </w:r>
      <w:r w:rsidR="002A558D" w:rsidRPr="00395025">
        <w:rPr>
          <w:rFonts w:ascii="Times New Roman" w:hAnsi="Times New Roman" w:cs="Times New Roman"/>
          <w:sz w:val="24"/>
          <w:szCs w:val="24"/>
        </w:rPr>
        <w:t xml:space="preserve"> qua</w:t>
      </w:r>
      <w:r w:rsidR="002A558D">
        <w:rPr>
          <w:rFonts w:ascii="Times New Roman" w:hAnsi="Times New Roman" w:cs="Times New Roman"/>
          <w:sz w:val="24"/>
          <w:szCs w:val="24"/>
        </w:rPr>
        <w:t>is</w:t>
      </w:r>
      <w:r w:rsidR="002A558D" w:rsidRPr="00395025">
        <w:rPr>
          <w:rFonts w:ascii="Times New Roman" w:hAnsi="Times New Roman" w:cs="Times New Roman"/>
          <w:sz w:val="24"/>
          <w:szCs w:val="24"/>
        </w:rPr>
        <w:t xml:space="preserve"> regulariza</w:t>
      </w:r>
      <w:r w:rsidR="002A558D">
        <w:rPr>
          <w:rFonts w:ascii="Times New Roman" w:hAnsi="Times New Roman" w:cs="Times New Roman"/>
          <w:sz w:val="24"/>
          <w:szCs w:val="24"/>
        </w:rPr>
        <w:t>m</w:t>
      </w:r>
      <w:r w:rsidR="002A558D" w:rsidRPr="00395025">
        <w:rPr>
          <w:rFonts w:ascii="Times New Roman" w:hAnsi="Times New Roman" w:cs="Times New Roman"/>
          <w:sz w:val="24"/>
          <w:szCs w:val="24"/>
        </w:rPr>
        <w:t xml:space="preserve"> e normatiza</w:t>
      </w:r>
      <w:r w:rsidR="002A558D">
        <w:rPr>
          <w:rFonts w:ascii="Times New Roman" w:hAnsi="Times New Roman" w:cs="Times New Roman"/>
          <w:sz w:val="24"/>
          <w:szCs w:val="24"/>
        </w:rPr>
        <w:t>m</w:t>
      </w:r>
      <w:r w:rsidR="002A558D" w:rsidRPr="00395025">
        <w:rPr>
          <w:rFonts w:ascii="Times New Roman" w:hAnsi="Times New Roman" w:cs="Times New Roman"/>
          <w:sz w:val="24"/>
          <w:szCs w:val="24"/>
        </w:rPr>
        <w:t xml:space="preserve"> a pesquisa envolvendo seres humanos</w:t>
      </w:r>
      <w:r w:rsidR="00F479DA" w:rsidRPr="00F479DA">
        <w:rPr>
          <w:rFonts w:ascii="Times New Roman" w:hAnsi="Times New Roman" w:cs="Times New Roman"/>
          <w:sz w:val="24"/>
          <w:szCs w:val="24"/>
        </w:rPr>
        <w:t>.</w:t>
      </w:r>
      <w:r w:rsidR="00F479DA">
        <w:rPr>
          <w:rFonts w:ascii="Times New Roman" w:hAnsi="Times New Roman" w:cs="Times New Roman"/>
          <w:sz w:val="24"/>
          <w:szCs w:val="24"/>
        </w:rPr>
        <w:t xml:space="preserve"> </w:t>
      </w:r>
      <w:r w:rsidRPr="00395025">
        <w:rPr>
          <w:rFonts w:ascii="Times New Roman" w:hAnsi="Times New Roman" w:cs="Times New Roman"/>
          <w:b/>
          <w:bCs/>
          <w:sz w:val="24"/>
          <w:szCs w:val="24"/>
        </w:rPr>
        <w:t>RESULTADOS</w:t>
      </w:r>
      <w:r>
        <w:rPr>
          <w:rFonts w:ascii="Times New Roman" w:hAnsi="Times New Roman" w:cs="Times New Roman"/>
          <w:b/>
          <w:bCs/>
          <w:sz w:val="24"/>
          <w:szCs w:val="24"/>
        </w:rPr>
        <w:t>:</w:t>
      </w:r>
      <w:r w:rsidRPr="00395025">
        <w:rPr>
          <w:rFonts w:ascii="Times New Roman" w:hAnsi="Times New Roman" w:cs="Times New Roman"/>
          <w:sz w:val="24"/>
          <w:szCs w:val="24"/>
        </w:rPr>
        <w:t xml:space="preserve"> </w:t>
      </w:r>
      <w:r w:rsidR="00F479DA" w:rsidRPr="00F479DA">
        <w:rPr>
          <w:rFonts w:ascii="Times New Roman" w:hAnsi="Times New Roman" w:cs="Times New Roman"/>
          <w:i/>
          <w:iCs/>
          <w:sz w:val="24"/>
          <w:szCs w:val="24"/>
        </w:rPr>
        <w:t>O saber consensual dos cuidadores sobre o cuidado do outro</w:t>
      </w:r>
      <w:r w:rsidR="00E50035" w:rsidRPr="00395025">
        <w:rPr>
          <w:rFonts w:ascii="Times New Roman" w:hAnsi="Times New Roman" w:cs="Times New Roman"/>
          <w:i/>
          <w:iCs/>
          <w:sz w:val="24"/>
          <w:szCs w:val="24"/>
        </w:rPr>
        <w:t>:</w:t>
      </w:r>
      <w:r w:rsidR="00E50035" w:rsidRPr="00395025">
        <w:rPr>
          <w:rFonts w:ascii="Times New Roman" w:hAnsi="Times New Roman" w:cs="Times New Roman"/>
          <w:sz w:val="24"/>
          <w:szCs w:val="24"/>
        </w:rPr>
        <w:t xml:space="preserve"> </w:t>
      </w:r>
      <w:bookmarkStart w:id="0" w:name="__DdeLink__3061_748837960"/>
      <w:r w:rsidR="00561B2E" w:rsidRPr="00561B2E">
        <w:rPr>
          <w:rFonts w:ascii="Times New Roman" w:hAnsi="Times New Roman" w:cs="Times New Roman"/>
          <w:sz w:val="24"/>
          <w:szCs w:val="24"/>
        </w:rPr>
        <w:t xml:space="preserve">A dependência </w:t>
      </w:r>
      <w:r w:rsidR="00561B2E" w:rsidRPr="00561B2E">
        <w:rPr>
          <w:rFonts w:ascii="Times New Roman" w:hAnsi="Times New Roman" w:cs="Times New Roman"/>
          <w:sz w:val="24"/>
          <w:szCs w:val="24"/>
        </w:rPr>
        <w:lastRenderedPageBreak/>
        <w:t>gerada pelas sequelas do AVC muitas vezes é a principal justificativa relatada pelos cuidadores familiares para a falta de cuidado de si. Porém, em muitos casos, tal significado está ancorado no comportamento negativo do cuidador frente a difícil tarefa exercida, dificultando que o mesmo identifique o cuidado de si como integrante do cuidado ao outro</w:t>
      </w:r>
      <w:r w:rsidR="00561B2E">
        <w:rPr>
          <w:rFonts w:ascii="Times New Roman" w:hAnsi="Times New Roman" w:cs="Times New Roman"/>
          <w:sz w:val="24"/>
          <w:szCs w:val="24"/>
        </w:rPr>
        <w:t xml:space="preserve">. </w:t>
      </w:r>
      <w:r w:rsidR="00561B2E" w:rsidRPr="00561B2E">
        <w:rPr>
          <w:rFonts w:ascii="Times New Roman" w:hAnsi="Times New Roman" w:cs="Times New Roman"/>
          <w:sz w:val="24"/>
          <w:szCs w:val="24"/>
        </w:rPr>
        <w:t xml:space="preserve">A dificuldade de cuidar de si, em geral, se deve </w:t>
      </w:r>
      <w:proofErr w:type="spellStart"/>
      <w:r w:rsidR="00561B2E" w:rsidRPr="00561B2E">
        <w:rPr>
          <w:rFonts w:ascii="Times New Roman" w:hAnsi="Times New Roman" w:cs="Times New Roman"/>
          <w:sz w:val="24"/>
          <w:szCs w:val="24"/>
        </w:rPr>
        <w:t>a</w:t>
      </w:r>
      <w:proofErr w:type="spellEnd"/>
      <w:r w:rsidR="00561B2E" w:rsidRPr="00561B2E">
        <w:rPr>
          <w:rFonts w:ascii="Times New Roman" w:hAnsi="Times New Roman" w:cs="Times New Roman"/>
          <w:sz w:val="24"/>
          <w:szCs w:val="24"/>
        </w:rPr>
        <w:t xml:space="preserve"> falta de apoio familiar</w:t>
      </w:r>
      <w:r w:rsidR="003B16C1">
        <w:rPr>
          <w:rFonts w:ascii="Times New Roman" w:hAnsi="Times New Roman" w:cs="Times New Roman"/>
          <w:sz w:val="24"/>
          <w:szCs w:val="24"/>
        </w:rPr>
        <w:t>, levando o cuidador a</w:t>
      </w:r>
      <w:r w:rsidR="00561B2E" w:rsidRPr="00561B2E">
        <w:rPr>
          <w:rFonts w:ascii="Times New Roman" w:hAnsi="Times New Roman" w:cs="Times New Roman"/>
          <w:sz w:val="24"/>
          <w:szCs w:val="24"/>
        </w:rPr>
        <w:t xml:space="preserve"> suprimir as suas próprias necessidades</w:t>
      </w:r>
      <w:r w:rsidR="003B16C1">
        <w:rPr>
          <w:rFonts w:ascii="Times New Roman" w:hAnsi="Times New Roman" w:cs="Times New Roman"/>
          <w:sz w:val="24"/>
          <w:szCs w:val="24"/>
        </w:rPr>
        <w:t>, como observado nos relatos dos participantes</w:t>
      </w:r>
      <w:r w:rsidR="00153ED0">
        <w:rPr>
          <w:rFonts w:ascii="Times New Roman" w:hAnsi="Times New Roman" w:cs="Times New Roman"/>
          <w:sz w:val="24"/>
          <w:szCs w:val="24"/>
        </w:rPr>
        <w:t xml:space="preserve">. </w:t>
      </w:r>
      <w:r w:rsidR="00153ED0" w:rsidRPr="00153ED0">
        <w:rPr>
          <w:rFonts w:ascii="Times New Roman" w:hAnsi="Times New Roman" w:cs="Times New Roman"/>
          <w:sz w:val="24"/>
          <w:szCs w:val="24"/>
        </w:rPr>
        <w:t>A presença de alguém que ofereça ajuda sem esperar um retorno financeiro é representado como raro ou até inexistente, contribuindo para que ocorra um isolamento social deste indivíduo, negando a si a partilha de suas vivências com o seu meio de pertença, além de leva-lo a um adoecimento tanto físico como mental. </w:t>
      </w:r>
      <w:r w:rsidR="001A7C1C" w:rsidRPr="001A7C1C">
        <w:rPr>
          <w:rFonts w:ascii="Times New Roman" w:hAnsi="Times New Roman" w:cs="Times New Roman"/>
          <w:bCs/>
          <w:i/>
          <w:iCs/>
          <w:sz w:val="24"/>
          <w:szCs w:val="24"/>
        </w:rPr>
        <w:t>O cuidado de si ancorado na arte de cuidar do outro</w:t>
      </w:r>
      <w:r w:rsidR="001A7C1C">
        <w:rPr>
          <w:rFonts w:ascii="Times New Roman" w:hAnsi="Times New Roman" w:cs="Times New Roman"/>
          <w:bCs/>
          <w:i/>
          <w:iCs/>
          <w:sz w:val="24"/>
          <w:szCs w:val="24"/>
        </w:rPr>
        <w:t>:</w:t>
      </w:r>
      <w:r w:rsidR="00153ED0">
        <w:rPr>
          <w:rFonts w:ascii="Times New Roman" w:hAnsi="Times New Roman" w:cs="Times New Roman"/>
          <w:bCs/>
          <w:i/>
          <w:iCs/>
          <w:sz w:val="24"/>
          <w:szCs w:val="24"/>
        </w:rPr>
        <w:t xml:space="preserve"> </w:t>
      </w:r>
      <w:r w:rsidR="00153ED0" w:rsidRPr="00153ED0">
        <w:rPr>
          <w:rFonts w:ascii="Times New Roman" w:hAnsi="Times New Roman" w:cs="Times New Roman"/>
          <w:bCs/>
          <w:sz w:val="24"/>
          <w:szCs w:val="24"/>
        </w:rPr>
        <w:t>as subjetividades de alguns cuidadores são confrontadas a partir da imagem construída sobre o outro, ou seja, o desgaste físico e mental gerado pela onerosidade do cuidado pode corroborar à objetivação de que a vida pode ser melhor na ausência do ser cuidado e de todo o universo simbólico que ele carrega</w:t>
      </w:r>
      <w:r w:rsidR="00255162">
        <w:rPr>
          <w:rFonts w:ascii="Times New Roman" w:hAnsi="Times New Roman" w:cs="Times New Roman"/>
          <w:bCs/>
          <w:sz w:val="24"/>
          <w:szCs w:val="24"/>
        </w:rPr>
        <w:t>, como identificado nos relatos</w:t>
      </w:r>
      <w:r w:rsidR="00DF2080" w:rsidRPr="00153ED0">
        <w:rPr>
          <w:rFonts w:ascii="Times New Roman" w:hAnsi="Times New Roman" w:cs="Times New Roman"/>
          <w:sz w:val="24"/>
          <w:szCs w:val="24"/>
        </w:rPr>
        <w:t xml:space="preserve">. </w:t>
      </w:r>
      <w:r w:rsidR="00153ED0" w:rsidRPr="00153ED0">
        <w:rPr>
          <w:rFonts w:ascii="Times New Roman" w:hAnsi="Times New Roman" w:cs="Times New Roman"/>
          <w:sz w:val="24"/>
          <w:szCs w:val="24"/>
        </w:rPr>
        <w:t>Na perspectiva do conceito de cuidado de si, o tempo dedicado ao outro não é causa da falta do cuidado de si e sim o desconhecimento de si, ou seja, quando os cuidadores se preocupam mais como cuidar de si somente quando não precisar mais cuidar do ente querido, acabam por esquecer quem são. Se soubessem quem são, conheceriam a arte de serem pessoas melhores para si e para o outro. Logo,</w:t>
      </w:r>
      <w:r w:rsidR="00153ED0">
        <w:rPr>
          <w:rFonts w:ascii="Times New Roman" w:hAnsi="Times New Roman" w:cs="Times New Roman"/>
          <w:sz w:val="24"/>
          <w:szCs w:val="24"/>
        </w:rPr>
        <w:t xml:space="preserve"> </w:t>
      </w:r>
      <w:r w:rsidR="00153ED0" w:rsidRPr="00153ED0">
        <w:rPr>
          <w:rFonts w:ascii="Times New Roman" w:hAnsi="Times New Roman" w:cs="Times New Roman"/>
          <w:sz w:val="24"/>
          <w:szCs w:val="24"/>
        </w:rPr>
        <w:t>os cuidadores só terão condições de cuidar de si quando conhecerem a si mesmos.</w:t>
      </w:r>
      <w:r w:rsidR="000C4C4F">
        <w:rPr>
          <w:rFonts w:ascii="Times New Roman" w:hAnsi="Times New Roman" w:cs="Times New Roman"/>
          <w:sz w:val="24"/>
          <w:szCs w:val="24"/>
        </w:rPr>
        <w:t xml:space="preserve"> </w:t>
      </w:r>
      <w:r w:rsidR="000C4C4F">
        <w:rPr>
          <w:rFonts w:ascii="Times New Roman" w:hAnsi="Times New Roman" w:cs="Times New Roman"/>
          <w:b/>
          <w:bCs/>
          <w:sz w:val="24"/>
          <w:szCs w:val="24"/>
        </w:rPr>
        <w:t xml:space="preserve">DISCUSSÃO: </w:t>
      </w:r>
      <w:r w:rsidR="000C4C4F" w:rsidRPr="000C4C4F">
        <w:rPr>
          <w:rFonts w:ascii="Times New Roman" w:hAnsi="Times New Roman" w:cs="Times New Roman"/>
          <w:sz w:val="24"/>
          <w:szCs w:val="24"/>
        </w:rPr>
        <w:t>As consequências decorrentes do não cuidado de si, podem gerar impactos diversos na saúde dos cuidadores, fato bem representado no discurso d</w:t>
      </w:r>
      <w:r w:rsidR="000C4C4F">
        <w:rPr>
          <w:rFonts w:ascii="Times New Roman" w:hAnsi="Times New Roman" w:cs="Times New Roman"/>
          <w:sz w:val="24"/>
          <w:szCs w:val="24"/>
        </w:rPr>
        <w:t>e uma das</w:t>
      </w:r>
      <w:r w:rsidR="000C4C4F" w:rsidRPr="000C4C4F">
        <w:rPr>
          <w:rFonts w:ascii="Times New Roman" w:hAnsi="Times New Roman" w:cs="Times New Roman"/>
          <w:sz w:val="24"/>
          <w:szCs w:val="24"/>
        </w:rPr>
        <w:t xml:space="preserve"> participante</w:t>
      </w:r>
      <w:r w:rsidR="000C4C4F">
        <w:rPr>
          <w:rFonts w:ascii="Times New Roman" w:hAnsi="Times New Roman" w:cs="Times New Roman"/>
          <w:sz w:val="24"/>
          <w:szCs w:val="24"/>
        </w:rPr>
        <w:t>s</w:t>
      </w:r>
      <w:r w:rsidR="000C4C4F" w:rsidRPr="000C4C4F">
        <w:rPr>
          <w:rFonts w:ascii="Times New Roman" w:hAnsi="Times New Roman" w:cs="Times New Roman"/>
          <w:sz w:val="24"/>
          <w:szCs w:val="24"/>
        </w:rPr>
        <w:t>, a qual ancora os seus problemas de saúde nas suas atividades de cuidadora, consideradas extremamente onerosas, e não demonstra nenhuma</w:t>
      </w:r>
      <w:r w:rsidR="000C4C4F">
        <w:rPr>
          <w:rFonts w:ascii="Times New Roman" w:hAnsi="Times New Roman" w:cs="Times New Roman"/>
          <w:sz w:val="24"/>
          <w:szCs w:val="24"/>
        </w:rPr>
        <w:t xml:space="preserve"> </w:t>
      </w:r>
      <w:r w:rsidR="000C4C4F" w:rsidRPr="000C4C4F">
        <w:rPr>
          <w:rFonts w:ascii="Times New Roman" w:hAnsi="Times New Roman" w:cs="Times New Roman"/>
          <w:sz w:val="24"/>
          <w:szCs w:val="24"/>
        </w:rPr>
        <w:t>perspectiva de cuidar de si, apesar de reconhecer-se como doente</w:t>
      </w:r>
      <w:r w:rsidR="000C4C4F">
        <w:rPr>
          <w:rFonts w:ascii="Times New Roman" w:hAnsi="Times New Roman" w:cs="Times New Roman"/>
          <w:sz w:val="24"/>
          <w:szCs w:val="24"/>
        </w:rPr>
        <w:t xml:space="preserve">. </w:t>
      </w:r>
      <w:r w:rsidR="000C4C4F" w:rsidRPr="000C4C4F">
        <w:rPr>
          <w:rFonts w:ascii="Times New Roman" w:hAnsi="Times New Roman" w:cs="Times New Roman"/>
          <w:sz w:val="24"/>
          <w:szCs w:val="24"/>
        </w:rPr>
        <w:t>Nesse sentido, essa visão que a participante tem de seu mundo envolve o seu imaginário social e a posição ocupada por ela em relação aos outros, no qual essa relação não é apenas objetiva, mas também subjetiva, onde há um confronto entre si e, ao mesmo tempo, com a imagem que elaborou do outro. Isso ocorre porque por meio das representações dos cuidadores há a construção de determinados consensus sociais, sobre os quais as suas práticas se assentam e se transformam, por vezes, originando novas representações.</w:t>
      </w:r>
      <w:r w:rsidR="00685A36" w:rsidRPr="00685A36">
        <w:rPr>
          <w:rFonts w:ascii="Times New Roman" w:hAnsi="Times New Roman" w:cs="Times New Roman"/>
          <w:sz w:val="24"/>
          <w:szCs w:val="24"/>
          <w:vertAlign w:val="superscript"/>
        </w:rPr>
        <w:t>5</w:t>
      </w:r>
      <w:r w:rsidR="000C4C4F">
        <w:rPr>
          <w:rFonts w:ascii="Times New Roman" w:hAnsi="Times New Roman" w:cs="Times New Roman"/>
          <w:sz w:val="24"/>
          <w:szCs w:val="24"/>
        </w:rPr>
        <w:t xml:space="preserve"> </w:t>
      </w:r>
      <w:r w:rsidR="000C4C4F" w:rsidRPr="000C4C4F">
        <w:rPr>
          <w:rFonts w:ascii="Times New Roman" w:hAnsi="Times New Roman" w:cs="Times New Roman"/>
          <w:sz w:val="24"/>
          <w:szCs w:val="24"/>
        </w:rPr>
        <w:t>Dessa maneira, é necessário que os cuidadores passe</w:t>
      </w:r>
      <w:r w:rsidR="000C4C4F">
        <w:rPr>
          <w:rFonts w:ascii="Times New Roman" w:hAnsi="Times New Roman" w:cs="Times New Roman"/>
          <w:sz w:val="24"/>
          <w:szCs w:val="24"/>
        </w:rPr>
        <w:t>m</w:t>
      </w:r>
      <w:r w:rsidR="000C4C4F" w:rsidRPr="000C4C4F">
        <w:rPr>
          <w:rFonts w:ascii="Times New Roman" w:hAnsi="Times New Roman" w:cs="Times New Roman"/>
          <w:sz w:val="24"/>
          <w:szCs w:val="24"/>
        </w:rPr>
        <w:t xml:space="preserve"> a representar o cuidado de si como um sentimento que se tem sobre si a partir da falta constatada, bem como compreender que o mestre é aquele que cuida do cuidado que o sujeito tem de si mesmo.</w:t>
      </w:r>
      <w:r w:rsidR="00B815B0" w:rsidRPr="00B815B0">
        <w:rPr>
          <w:rFonts w:ascii="Times New Roman" w:hAnsi="Times New Roman" w:cs="Times New Roman"/>
          <w:sz w:val="24"/>
          <w:szCs w:val="24"/>
          <w:vertAlign w:val="superscript"/>
        </w:rPr>
        <w:t>6</w:t>
      </w:r>
      <w:r w:rsidR="00153ED0" w:rsidRPr="00B815B0">
        <w:rPr>
          <w:rFonts w:ascii="Times New Roman" w:hAnsi="Times New Roman" w:cs="Times New Roman"/>
          <w:sz w:val="24"/>
          <w:szCs w:val="24"/>
          <w:vertAlign w:val="superscript"/>
        </w:rPr>
        <w:t xml:space="preserve"> </w:t>
      </w:r>
      <w:r w:rsidR="007F2561" w:rsidRPr="00153ED0">
        <w:rPr>
          <w:rFonts w:ascii="Times New Roman" w:hAnsi="Times New Roman" w:cs="Times New Roman"/>
          <w:b/>
          <w:bCs/>
          <w:color w:val="000000" w:themeColor="text1"/>
          <w:sz w:val="24"/>
          <w:szCs w:val="24"/>
        </w:rPr>
        <w:t>CONSIDERAÇÕES FINAIS</w:t>
      </w:r>
      <w:r w:rsidR="00E217CF" w:rsidRPr="00153ED0">
        <w:rPr>
          <w:rFonts w:ascii="Times New Roman" w:hAnsi="Times New Roman" w:cs="Times New Roman"/>
          <w:b/>
          <w:bCs/>
          <w:color w:val="000000" w:themeColor="text1"/>
          <w:sz w:val="24"/>
          <w:szCs w:val="24"/>
        </w:rPr>
        <w:t>:</w:t>
      </w:r>
      <w:r w:rsidR="00E217CF" w:rsidRPr="00153ED0">
        <w:rPr>
          <w:rFonts w:ascii="Times New Roman" w:hAnsi="Times New Roman" w:cs="Times New Roman"/>
          <w:color w:val="000000" w:themeColor="text1"/>
          <w:sz w:val="24"/>
          <w:szCs w:val="24"/>
        </w:rPr>
        <w:t xml:space="preserve"> </w:t>
      </w:r>
      <w:bookmarkEnd w:id="0"/>
      <w:r w:rsidR="000C4C4F" w:rsidRPr="000C4C4F">
        <w:rPr>
          <w:rFonts w:ascii="Times New Roman" w:hAnsi="Times New Roman" w:cs="Times New Roman"/>
          <w:sz w:val="24"/>
          <w:szCs w:val="24"/>
        </w:rPr>
        <w:t>Ao analisar as representações sociais dos cuidadores de pacientes com AVC foi possível acessar o seu imaginário social e</w:t>
      </w:r>
      <w:r w:rsidR="00255162">
        <w:rPr>
          <w:rFonts w:ascii="Times New Roman" w:hAnsi="Times New Roman" w:cs="Times New Roman"/>
          <w:sz w:val="24"/>
          <w:szCs w:val="24"/>
        </w:rPr>
        <w:t xml:space="preserve"> </w:t>
      </w:r>
      <w:r w:rsidR="000C4C4F" w:rsidRPr="000C4C4F">
        <w:rPr>
          <w:rFonts w:ascii="Times New Roman" w:hAnsi="Times New Roman" w:cs="Times New Roman"/>
          <w:sz w:val="24"/>
          <w:szCs w:val="24"/>
        </w:rPr>
        <w:t>a produção de sentidos atrelados as suas ações, comportamentos e componentes cognitivos envolvidos na realidade do cuidar e na formação da sua identidade social, os quais relacionam se diretamente às suas práticas coletivas</w:t>
      </w:r>
      <w:r w:rsidR="00255162">
        <w:rPr>
          <w:rFonts w:ascii="Times New Roman" w:hAnsi="Times New Roman" w:cs="Times New Roman"/>
          <w:sz w:val="24"/>
          <w:szCs w:val="24"/>
        </w:rPr>
        <w:t xml:space="preserve">. </w:t>
      </w:r>
      <w:r w:rsidR="000C4C4F" w:rsidRPr="000C4C4F">
        <w:rPr>
          <w:rFonts w:ascii="Times New Roman" w:hAnsi="Times New Roman" w:cs="Times New Roman"/>
          <w:sz w:val="24"/>
          <w:szCs w:val="24"/>
        </w:rPr>
        <w:t>Logo, tais representações podem guiar o enfermeiro a elaborar, por meio da interação com o outro e da comunicação social, estratégias de cuidados direcionados ao cuidador familiar, ancorando suas práticas nas subjetividades e limitações psicossociais de cada cuidador</w:t>
      </w:r>
      <w:r w:rsidR="00255162">
        <w:rPr>
          <w:rFonts w:ascii="Times New Roman" w:hAnsi="Times New Roman" w:cs="Times New Roman"/>
          <w:sz w:val="24"/>
          <w:szCs w:val="24"/>
        </w:rPr>
        <w:t>,</w:t>
      </w:r>
      <w:r w:rsidR="000C4C4F" w:rsidRPr="000C4C4F">
        <w:t xml:space="preserve"> </w:t>
      </w:r>
      <w:r w:rsidR="000C4C4F" w:rsidRPr="000C4C4F">
        <w:rPr>
          <w:rFonts w:ascii="Times New Roman" w:hAnsi="Times New Roman" w:cs="Times New Roman"/>
          <w:sz w:val="24"/>
          <w:szCs w:val="24"/>
        </w:rPr>
        <w:t>ajudando</w:t>
      </w:r>
      <w:r w:rsidR="000C4C4F">
        <w:rPr>
          <w:rFonts w:ascii="Times New Roman" w:hAnsi="Times New Roman" w:cs="Times New Roman"/>
          <w:sz w:val="24"/>
          <w:szCs w:val="24"/>
        </w:rPr>
        <w:t>-o</w:t>
      </w:r>
      <w:r w:rsidR="000C4C4F" w:rsidRPr="000C4C4F">
        <w:rPr>
          <w:rFonts w:ascii="Times New Roman" w:hAnsi="Times New Roman" w:cs="Times New Roman"/>
          <w:sz w:val="24"/>
          <w:szCs w:val="24"/>
        </w:rPr>
        <w:t>s a lidar com os desafios do processo de familiarização de situações específicas referentes a rotina de cuidados.</w:t>
      </w:r>
      <w:r w:rsidR="000C4C4F" w:rsidRPr="000C4C4F">
        <w:rPr>
          <w:rFonts w:ascii="Times New Roman" w:hAnsi="Times New Roman" w:cs="Times New Roman"/>
          <w:b/>
          <w:bCs/>
          <w:sz w:val="24"/>
          <w:szCs w:val="24"/>
        </w:rPr>
        <w:t xml:space="preserve"> </w:t>
      </w:r>
      <w:r w:rsidR="007F2561" w:rsidRPr="00395025">
        <w:rPr>
          <w:rFonts w:ascii="Times New Roman" w:hAnsi="Times New Roman" w:cs="Times New Roman"/>
          <w:b/>
          <w:bCs/>
          <w:sz w:val="24"/>
          <w:szCs w:val="24"/>
        </w:rPr>
        <w:t>CONTRIBUIÇÕES PARA A ENFERMAGEM</w:t>
      </w:r>
      <w:r w:rsidR="00E217CF" w:rsidRPr="00395025">
        <w:rPr>
          <w:rFonts w:ascii="Times New Roman" w:hAnsi="Times New Roman" w:cs="Times New Roman"/>
          <w:b/>
          <w:bCs/>
          <w:sz w:val="24"/>
          <w:szCs w:val="24"/>
        </w:rPr>
        <w:t>:</w:t>
      </w:r>
      <w:r w:rsidR="00395025" w:rsidRPr="00395025">
        <w:rPr>
          <w:rFonts w:ascii="Times New Roman" w:hAnsi="Times New Roman" w:cs="Times New Roman"/>
          <w:b/>
          <w:bCs/>
          <w:sz w:val="24"/>
          <w:szCs w:val="24"/>
        </w:rPr>
        <w:t xml:space="preserve"> </w:t>
      </w:r>
      <w:r w:rsidR="001A7C1C" w:rsidRPr="001A7C1C">
        <w:rPr>
          <w:rFonts w:ascii="Times New Roman" w:hAnsi="Times New Roman" w:cs="Times New Roman"/>
          <w:sz w:val="24"/>
          <w:szCs w:val="24"/>
        </w:rPr>
        <w:t xml:space="preserve">A enfermagem, como ciência e profissão, necessita estar sempre conduzindo seus cuidados à díade paciente e familiar, de forma a considerar que cada pessoa, a partir de sua subjetividade, vai significar o cuidado de si de maneiras diferentes, mas tal cuidado é para todos. Logo, a medida em que o enfermeiro se ocupa do outro, ele se mostra ao mesmo tempo em que revela ao cuidador familiar as possibilidades para que se estabeleça uma relação de vivências tanto do cuidado do outro como de si mesmo. </w:t>
      </w:r>
    </w:p>
    <w:p w14:paraId="0AB8F771" w14:textId="44CC429F" w:rsidR="00E217CF" w:rsidRPr="00395025" w:rsidRDefault="00E50035" w:rsidP="00E217CF">
      <w:pPr>
        <w:spacing w:after="0" w:line="240" w:lineRule="auto"/>
        <w:jc w:val="both"/>
        <w:rPr>
          <w:rFonts w:ascii="Times New Roman" w:hAnsi="Times New Roman" w:cs="Times New Roman"/>
        </w:rPr>
      </w:pPr>
      <w:r w:rsidRPr="00395025">
        <w:rPr>
          <w:rFonts w:ascii="Times New Roman" w:hAnsi="Times New Roman" w:cs="Times New Roman"/>
        </w:rPr>
        <w:t xml:space="preserve"> </w:t>
      </w:r>
    </w:p>
    <w:p w14:paraId="74F9647E" w14:textId="12F4C932" w:rsidR="00E217CF" w:rsidRPr="00395025" w:rsidRDefault="00E217CF" w:rsidP="00E217CF">
      <w:pPr>
        <w:spacing w:after="0" w:line="240" w:lineRule="auto"/>
        <w:jc w:val="both"/>
        <w:rPr>
          <w:rFonts w:ascii="Times New Roman" w:hAnsi="Times New Roman" w:cs="Times New Roman"/>
          <w:b/>
          <w:sz w:val="24"/>
          <w:szCs w:val="24"/>
        </w:rPr>
      </w:pPr>
      <w:r w:rsidRPr="00395025">
        <w:rPr>
          <w:rFonts w:ascii="Times New Roman" w:hAnsi="Times New Roman" w:cs="Times New Roman"/>
          <w:b/>
          <w:sz w:val="24"/>
          <w:szCs w:val="24"/>
        </w:rPr>
        <w:t xml:space="preserve">Descritores: </w:t>
      </w:r>
      <w:r w:rsidR="001A7C1C" w:rsidRPr="001A7C1C">
        <w:rPr>
          <w:rFonts w:ascii="Times New Roman" w:hAnsi="Times New Roman" w:cs="Times New Roman"/>
          <w:sz w:val="24"/>
          <w:szCs w:val="24"/>
        </w:rPr>
        <w:t xml:space="preserve">Acidente </w:t>
      </w:r>
      <w:r w:rsidR="001A7C1C">
        <w:rPr>
          <w:rFonts w:ascii="Times New Roman" w:hAnsi="Times New Roman" w:cs="Times New Roman"/>
          <w:sz w:val="24"/>
          <w:szCs w:val="24"/>
        </w:rPr>
        <w:t>V</w:t>
      </w:r>
      <w:r w:rsidR="001A7C1C" w:rsidRPr="001A7C1C">
        <w:rPr>
          <w:rFonts w:ascii="Times New Roman" w:hAnsi="Times New Roman" w:cs="Times New Roman"/>
          <w:sz w:val="24"/>
          <w:szCs w:val="24"/>
        </w:rPr>
        <w:t xml:space="preserve">ascular </w:t>
      </w:r>
      <w:r w:rsidR="001A7C1C">
        <w:rPr>
          <w:rFonts w:ascii="Times New Roman" w:hAnsi="Times New Roman" w:cs="Times New Roman"/>
          <w:sz w:val="24"/>
          <w:szCs w:val="24"/>
        </w:rPr>
        <w:t>C</w:t>
      </w:r>
      <w:r w:rsidR="001A7C1C" w:rsidRPr="001A7C1C">
        <w:rPr>
          <w:rFonts w:ascii="Times New Roman" w:hAnsi="Times New Roman" w:cs="Times New Roman"/>
          <w:sz w:val="24"/>
          <w:szCs w:val="24"/>
        </w:rPr>
        <w:t>erebral, Cuidadores, Psicologia social</w:t>
      </w:r>
      <w:r w:rsidR="001A7C1C">
        <w:rPr>
          <w:rFonts w:ascii="Times New Roman" w:hAnsi="Times New Roman" w:cs="Times New Roman"/>
          <w:sz w:val="24"/>
          <w:szCs w:val="24"/>
        </w:rPr>
        <w:t xml:space="preserve">. </w:t>
      </w:r>
    </w:p>
    <w:p w14:paraId="6511E976" w14:textId="3407EBBE" w:rsidR="007F2561" w:rsidRPr="007F2561" w:rsidRDefault="007F2561" w:rsidP="007F2561">
      <w:pPr>
        <w:spacing w:after="0" w:line="240" w:lineRule="auto"/>
        <w:jc w:val="both"/>
        <w:rPr>
          <w:rFonts w:ascii="Times New Roman" w:hAnsi="Times New Roman" w:cs="Times New Roman"/>
          <w:b/>
          <w:bCs/>
          <w:sz w:val="24"/>
          <w:szCs w:val="24"/>
        </w:rPr>
      </w:pPr>
      <w:r w:rsidRPr="007F2561">
        <w:rPr>
          <w:rFonts w:ascii="Times New Roman" w:hAnsi="Times New Roman" w:cs="Times New Roman"/>
          <w:b/>
          <w:bCs/>
          <w:sz w:val="24"/>
          <w:szCs w:val="24"/>
        </w:rPr>
        <w:t xml:space="preserve">Modalidade: estudo original (X) </w:t>
      </w:r>
      <w:r w:rsidR="00011852" w:rsidRPr="00011852">
        <w:rPr>
          <w:rFonts w:ascii="Times New Roman" w:hAnsi="Times New Roman" w:cs="Times New Roman"/>
          <w:b/>
          <w:bCs/>
          <w:sz w:val="24"/>
          <w:szCs w:val="24"/>
        </w:rPr>
        <w:t xml:space="preserve">relato de experiência </w:t>
      </w:r>
      <w:proofErr w:type="gramStart"/>
      <w:r w:rsidR="00011852" w:rsidRPr="00011852">
        <w:rPr>
          <w:rFonts w:ascii="Times New Roman" w:hAnsi="Times New Roman" w:cs="Times New Roman"/>
          <w:b/>
          <w:bCs/>
          <w:sz w:val="24"/>
          <w:szCs w:val="24"/>
        </w:rPr>
        <w:t xml:space="preserve">( </w:t>
      </w:r>
      <w:r w:rsidR="00011852">
        <w:rPr>
          <w:rFonts w:ascii="Times New Roman" w:hAnsi="Times New Roman" w:cs="Times New Roman"/>
          <w:b/>
          <w:bCs/>
          <w:sz w:val="24"/>
          <w:szCs w:val="24"/>
        </w:rPr>
        <w:t xml:space="preserve"> </w:t>
      </w:r>
      <w:r w:rsidR="00011852" w:rsidRPr="00011852">
        <w:rPr>
          <w:rFonts w:ascii="Times New Roman" w:hAnsi="Times New Roman" w:cs="Times New Roman"/>
          <w:b/>
          <w:bCs/>
          <w:sz w:val="24"/>
          <w:szCs w:val="24"/>
        </w:rPr>
        <w:t>)</w:t>
      </w:r>
      <w:proofErr w:type="gramEnd"/>
      <w:r w:rsidR="00011852" w:rsidRPr="00011852">
        <w:rPr>
          <w:rFonts w:ascii="Times New Roman" w:hAnsi="Times New Roman" w:cs="Times New Roman"/>
          <w:b/>
          <w:bCs/>
          <w:sz w:val="24"/>
          <w:szCs w:val="24"/>
        </w:rPr>
        <w:t xml:space="preserve"> revisão da literatura </w:t>
      </w:r>
      <w:proofErr w:type="gramStart"/>
      <w:r w:rsidR="00011852" w:rsidRPr="00011852">
        <w:rPr>
          <w:rFonts w:ascii="Times New Roman" w:hAnsi="Times New Roman" w:cs="Times New Roman"/>
          <w:b/>
          <w:bCs/>
          <w:sz w:val="24"/>
          <w:szCs w:val="24"/>
        </w:rPr>
        <w:t xml:space="preserve">( </w:t>
      </w:r>
      <w:r w:rsidR="00011852">
        <w:rPr>
          <w:rFonts w:ascii="Times New Roman" w:hAnsi="Times New Roman" w:cs="Times New Roman"/>
          <w:b/>
          <w:bCs/>
          <w:sz w:val="24"/>
          <w:szCs w:val="24"/>
        </w:rPr>
        <w:t xml:space="preserve"> </w:t>
      </w:r>
      <w:r w:rsidR="00011852" w:rsidRPr="00011852">
        <w:rPr>
          <w:rFonts w:ascii="Times New Roman" w:hAnsi="Times New Roman" w:cs="Times New Roman"/>
          <w:b/>
          <w:bCs/>
          <w:sz w:val="24"/>
          <w:szCs w:val="24"/>
        </w:rPr>
        <w:t>)</w:t>
      </w:r>
      <w:proofErr w:type="gramEnd"/>
    </w:p>
    <w:p w14:paraId="1E9129B1" w14:textId="02300DF8" w:rsidR="00005115" w:rsidRPr="001A17A1" w:rsidRDefault="007F2561" w:rsidP="001A17A1">
      <w:pPr>
        <w:spacing w:after="0" w:line="240" w:lineRule="auto"/>
        <w:jc w:val="both"/>
        <w:rPr>
          <w:rFonts w:ascii="Times New Roman" w:hAnsi="Times New Roman" w:cs="Times New Roman"/>
          <w:sz w:val="24"/>
          <w:szCs w:val="24"/>
        </w:rPr>
      </w:pPr>
      <w:r w:rsidRPr="007F2561">
        <w:rPr>
          <w:rFonts w:ascii="Times New Roman" w:hAnsi="Times New Roman" w:cs="Times New Roman"/>
          <w:b/>
          <w:bCs/>
          <w:sz w:val="24"/>
          <w:szCs w:val="24"/>
        </w:rPr>
        <w:lastRenderedPageBreak/>
        <w:t>Eixo Temático:</w:t>
      </w:r>
      <w:r w:rsidR="003505A3">
        <w:rPr>
          <w:rFonts w:ascii="Times New Roman" w:hAnsi="Times New Roman" w:cs="Times New Roman"/>
          <w:b/>
          <w:bCs/>
          <w:sz w:val="24"/>
          <w:szCs w:val="24"/>
        </w:rPr>
        <w:t xml:space="preserve"> </w:t>
      </w:r>
      <w:r w:rsidR="003505A3" w:rsidRPr="00011852">
        <w:rPr>
          <w:rFonts w:ascii="Times New Roman" w:hAnsi="Times New Roman" w:cs="Times New Roman"/>
          <w:sz w:val="24"/>
          <w:szCs w:val="24"/>
        </w:rPr>
        <w:t xml:space="preserve">Eixo </w:t>
      </w:r>
      <w:r w:rsidR="001A17A1">
        <w:rPr>
          <w:rFonts w:ascii="Times New Roman" w:hAnsi="Times New Roman" w:cs="Times New Roman"/>
          <w:sz w:val="24"/>
          <w:szCs w:val="24"/>
        </w:rPr>
        <w:t>2</w:t>
      </w:r>
      <w:r w:rsidR="00011852" w:rsidRPr="00011852">
        <w:t xml:space="preserve"> </w:t>
      </w:r>
      <w:r w:rsidR="00011852" w:rsidRPr="00011852">
        <w:rPr>
          <w:rFonts w:ascii="Times New Roman" w:hAnsi="Times New Roman" w:cs="Times New Roman"/>
          <w:sz w:val="24"/>
          <w:szCs w:val="24"/>
        </w:rPr>
        <w:t xml:space="preserve">– </w:t>
      </w:r>
      <w:r w:rsidR="001A17A1" w:rsidRPr="001A17A1">
        <w:rPr>
          <w:rFonts w:ascii="Times New Roman" w:hAnsi="Times New Roman" w:cs="Times New Roman"/>
          <w:sz w:val="24"/>
          <w:szCs w:val="24"/>
        </w:rPr>
        <w:t>A ciência, os saberes e a prática social na consolidação do cuidado de enfermagem na atualidade</w:t>
      </w:r>
    </w:p>
    <w:p w14:paraId="3AD95E65" w14:textId="77777777" w:rsidR="003505A3" w:rsidRPr="007F2561" w:rsidRDefault="003505A3" w:rsidP="007F2561">
      <w:pPr>
        <w:spacing w:after="0" w:line="240" w:lineRule="auto"/>
        <w:jc w:val="both"/>
        <w:rPr>
          <w:rFonts w:ascii="Times New Roman" w:hAnsi="Times New Roman" w:cs="Times New Roman"/>
          <w:b/>
          <w:bCs/>
          <w:sz w:val="24"/>
          <w:szCs w:val="24"/>
        </w:rPr>
      </w:pPr>
    </w:p>
    <w:p w14:paraId="633C38F7" w14:textId="4CA892B6" w:rsidR="00693397" w:rsidRPr="00395025" w:rsidRDefault="007F2561" w:rsidP="00E217CF">
      <w:pPr>
        <w:spacing w:after="0" w:line="240" w:lineRule="auto"/>
        <w:jc w:val="both"/>
        <w:rPr>
          <w:rFonts w:ascii="Times New Roman" w:hAnsi="Times New Roman" w:cs="Times New Roman"/>
          <w:b/>
          <w:bCs/>
          <w:sz w:val="24"/>
          <w:szCs w:val="24"/>
        </w:rPr>
      </w:pPr>
      <w:r w:rsidRPr="00395025">
        <w:rPr>
          <w:rFonts w:ascii="Times New Roman" w:hAnsi="Times New Roman" w:cs="Times New Roman"/>
          <w:b/>
          <w:bCs/>
          <w:sz w:val="24"/>
          <w:szCs w:val="24"/>
        </w:rPr>
        <w:t>REFERÊNCIAS</w:t>
      </w:r>
      <w:r>
        <w:rPr>
          <w:rFonts w:ascii="Times New Roman" w:hAnsi="Times New Roman" w:cs="Times New Roman"/>
          <w:b/>
          <w:bCs/>
          <w:sz w:val="24"/>
          <w:szCs w:val="24"/>
        </w:rPr>
        <w:t>:</w:t>
      </w:r>
    </w:p>
    <w:p w14:paraId="06314CC8" w14:textId="33AF69A3" w:rsidR="00F479DA" w:rsidRDefault="005D217C" w:rsidP="00F479DA">
      <w:pPr>
        <w:spacing w:after="0" w:line="240" w:lineRule="auto"/>
        <w:jc w:val="both"/>
        <w:rPr>
          <w:rFonts w:ascii="Times New Roman" w:hAnsi="Times New Roman" w:cs="Times New Roman"/>
          <w:sz w:val="24"/>
          <w:szCs w:val="24"/>
        </w:rPr>
      </w:pPr>
      <w:r w:rsidRPr="005D217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009E3BC1" w:rsidRPr="009E3BC1">
        <w:rPr>
          <w:rFonts w:ascii="Times New Roman" w:hAnsi="Times New Roman" w:cs="Times New Roman"/>
          <w:sz w:val="24"/>
          <w:szCs w:val="24"/>
        </w:rPr>
        <w:t>Silva LM</w:t>
      </w:r>
      <w:r w:rsidR="009E3BC1">
        <w:rPr>
          <w:rFonts w:ascii="Times New Roman" w:hAnsi="Times New Roman" w:cs="Times New Roman"/>
          <w:sz w:val="24"/>
          <w:szCs w:val="24"/>
        </w:rPr>
        <w:t>,</w:t>
      </w:r>
      <w:r w:rsidR="009E3BC1" w:rsidRPr="009E3BC1">
        <w:rPr>
          <w:rFonts w:ascii="Times New Roman" w:hAnsi="Times New Roman" w:cs="Times New Roman"/>
          <w:sz w:val="24"/>
          <w:szCs w:val="24"/>
        </w:rPr>
        <w:t xml:space="preserve"> Oliveira MC</w:t>
      </w:r>
      <w:r w:rsidR="009E3BC1">
        <w:rPr>
          <w:rFonts w:ascii="Times New Roman" w:hAnsi="Times New Roman" w:cs="Times New Roman"/>
          <w:sz w:val="24"/>
          <w:szCs w:val="24"/>
        </w:rPr>
        <w:t>,</w:t>
      </w:r>
      <w:r w:rsidR="009E3BC1" w:rsidRPr="009E3BC1">
        <w:rPr>
          <w:rFonts w:ascii="Times New Roman" w:hAnsi="Times New Roman" w:cs="Times New Roman"/>
          <w:sz w:val="24"/>
          <w:szCs w:val="24"/>
        </w:rPr>
        <w:t xml:space="preserve"> Costa ML. Avaliação da qualidade de vida de pacientes hemiplégicos pós-AVC e seus cuidadores. Acta Fisiátrica, 2023; 30(1):</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56-63.</w:t>
      </w:r>
    </w:p>
    <w:p w14:paraId="6292EE60" w14:textId="4EA41BF9" w:rsidR="009E3BC1" w:rsidRPr="009E3BC1" w:rsidRDefault="003B16C1" w:rsidP="009E3BC1">
      <w:pPr>
        <w:spacing w:after="0" w:line="240" w:lineRule="auto"/>
        <w:jc w:val="both"/>
        <w:rPr>
          <w:rFonts w:ascii="Times New Roman" w:hAnsi="Times New Roman" w:cs="Times New Roman"/>
          <w:sz w:val="24"/>
          <w:szCs w:val="24"/>
        </w:rPr>
      </w:pPr>
      <w:r w:rsidRPr="003B16C1">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9E3BC1" w:rsidRPr="009E3BC1">
        <w:rPr>
          <w:rFonts w:ascii="Times New Roman" w:hAnsi="Times New Roman" w:cs="Times New Roman"/>
          <w:sz w:val="24"/>
          <w:szCs w:val="24"/>
        </w:rPr>
        <w:t>Silva JLS</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Silveira</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ACR</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Assis</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SC</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Sobrecarga de cuidadores de pacientes com acidente vascular cerebral (AVC)</w:t>
      </w:r>
      <w:r w:rsidR="009E3BC1">
        <w:rPr>
          <w:rFonts w:ascii="Times New Roman" w:hAnsi="Times New Roman" w:cs="Times New Roman"/>
          <w:sz w:val="24"/>
          <w:szCs w:val="24"/>
        </w:rPr>
        <w:t>. Revista FT</w:t>
      </w:r>
      <w:r w:rsidR="009E3BC1" w:rsidRPr="009E3BC1">
        <w:rPr>
          <w:rFonts w:ascii="Times New Roman" w:hAnsi="Times New Roman" w:cs="Times New Roman"/>
          <w:sz w:val="24"/>
          <w:szCs w:val="24"/>
        </w:rPr>
        <w:t xml:space="preserve">, </w:t>
      </w:r>
      <w:r w:rsidR="009E3BC1">
        <w:rPr>
          <w:rFonts w:ascii="Times New Roman" w:hAnsi="Times New Roman" w:cs="Times New Roman"/>
          <w:sz w:val="24"/>
          <w:szCs w:val="24"/>
        </w:rPr>
        <w:t xml:space="preserve">2025 </w:t>
      </w:r>
      <w:proofErr w:type="spellStart"/>
      <w:r w:rsidR="009E3BC1">
        <w:rPr>
          <w:rFonts w:ascii="Times New Roman" w:hAnsi="Times New Roman" w:cs="Times New Roman"/>
          <w:sz w:val="24"/>
          <w:szCs w:val="24"/>
        </w:rPr>
        <w:t>mai</w:t>
      </w:r>
      <w:proofErr w:type="spellEnd"/>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29 - Edição 146</w:t>
      </w:r>
      <w:r w:rsidR="009E3BC1">
        <w:rPr>
          <w:rFonts w:ascii="Times New Roman" w:hAnsi="Times New Roman" w:cs="Times New Roman"/>
          <w:sz w:val="24"/>
          <w:szCs w:val="24"/>
        </w:rPr>
        <w:t xml:space="preserve">. </w:t>
      </w:r>
      <w:r w:rsidR="009E3BC1" w:rsidRPr="009E3BC1">
        <w:rPr>
          <w:rFonts w:ascii="Times New Roman" w:hAnsi="Times New Roman" w:cs="Times New Roman"/>
          <w:sz w:val="24"/>
          <w:szCs w:val="24"/>
        </w:rPr>
        <w:t>DOI: 10.69849/</w:t>
      </w:r>
      <w:proofErr w:type="spellStart"/>
      <w:r w:rsidR="009E3BC1" w:rsidRPr="009E3BC1">
        <w:rPr>
          <w:rFonts w:ascii="Times New Roman" w:hAnsi="Times New Roman" w:cs="Times New Roman"/>
          <w:sz w:val="24"/>
          <w:szCs w:val="24"/>
        </w:rPr>
        <w:t>revistaft</w:t>
      </w:r>
      <w:proofErr w:type="spellEnd"/>
      <w:r w:rsidR="009E3BC1" w:rsidRPr="009E3BC1">
        <w:rPr>
          <w:rFonts w:ascii="Times New Roman" w:hAnsi="Times New Roman" w:cs="Times New Roman"/>
          <w:sz w:val="24"/>
          <w:szCs w:val="24"/>
        </w:rPr>
        <w:t>/cl10202505231348</w:t>
      </w:r>
    </w:p>
    <w:p w14:paraId="53479D9D" w14:textId="79615545" w:rsidR="005D217C" w:rsidRDefault="003B16C1" w:rsidP="00F479DA">
      <w:pPr>
        <w:spacing w:after="0" w:line="240" w:lineRule="auto"/>
        <w:jc w:val="both"/>
        <w:rPr>
          <w:rFonts w:ascii="Times New Roman" w:hAnsi="Times New Roman" w:cs="Times New Roman"/>
          <w:sz w:val="24"/>
          <w:szCs w:val="24"/>
        </w:rPr>
      </w:pPr>
      <w:r w:rsidRPr="003B16C1">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00F479DA">
        <w:rPr>
          <w:rFonts w:ascii="Times New Roman" w:hAnsi="Times New Roman" w:cs="Times New Roman"/>
          <w:sz w:val="24"/>
          <w:szCs w:val="24"/>
        </w:rPr>
        <w:t>M</w:t>
      </w:r>
      <w:r w:rsidR="00F479DA" w:rsidRPr="00F479DA">
        <w:rPr>
          <w:rFonts w:ascii="Times New Roman" w:hAnsi="Times New Roman" w:cs="Times New Roman"/>
          <w:sz w:val="24"/>
          <w:szCs w:val="24"/>
        </w:rPr>
        <w:t>oscovici S. Representações sociais: investigações em psicologia social. Rio de Janeiro: Vozes, 2011.</w:t>
      </w:r>
    </w:p>
    <w:p w14:paraId="7E57D8D9" w14:textId="519F0D15" w:rsidR="003B16C1" w:rsidRDefault="003B16C1" w:rsidP="003B16C1">
      <w:pPr>
        <w:spacing w:after="0" w:line="240" w:lineRule="auto"/>
        <w:jc w:val="both"/>
        <w:rPr>
          <w:rFonts w:ascii="Times New Roman" w:hAnsi="Times New Roman" w:cs="Times New Roman"/>
          <w:sz w:val="24"/>
          <w:szCs w:val="24"/>
          <w:lang w:val="en-US"/>
        </w:rPr>
      </w:pPr>
      <w:r w:rsidRPr="003B16C1">
        <w:rPr>
          <w:rFonts w:ascii="Times New Roman" w:hAnsi="Times New Roman" w:cs="Times New Roman"/>
          <w:sz w:val="24"/>
          <w:szCs w:val="24"/>
          <w:vertAlign w:val="superscript"/>
          <w:lang w:val="en-US"/>
        </w:rPr>
        <w:t>4</w:t>
      </w:r>
      <w:r w:rsidRPr="003B16C1">
        <w:rPr>
          <w:rFonts w:ascii="Times New Roman" w:hAnsi="Times New Roman" w:cs="Times New Roman"/>
          <w:sz w:val="24"/>
          <w:szCs w:val="24"/>
          <w:lang w:val="en-US"/>
        </w:rPr>
        <w:t xml:space="preserve"> Braun V, Clark V. Using thematic analysis in psychology. Qual Res Psychol. 2006; 3(2): 77-101.</w:t>
      </w:r>
    </w:p>
    <w:p w14:paraId="68B9954D" w14:textId="2938393D" w:rsidR="00685A36" w:rsidRPr="002A558D" w:rsidRDefault="00B815B0" w:rsidP="003B16C1">
      <w:pPr>
        <w:spacing w:after="0" w:line="240" w:lineRule="auto"/>
        <w:jc w:val="both"/>
        <w:rPr>
          <w:rFonts w:ascii="Times New Roman" w:hAnsi="Times New Roman" w:cs="Times New Roman"/>
          <w:sz w:val="24"/>
          <w:szCs w:val="24"/>
        </w:rPr>
      </w:pPr>
      <w:r w:rsidRPr="00B815B0">
        <w:rPr>
          <w:rFonts w:ascii="Times New Roman" w:hAnsi="Times New Roman" w:cs="Times New Roman"/>
          <w:sz w:val="24"/>
          <w:szCs w:val="24"/>
          <w:vertAlign w:val="superscript"/>
        </w:rPr>
        <w:t>5</w:t>
      </w:r>
      <w:r w:rsidRPr="00B815B0">
        <w:rPr>
          <w:rFonts w:ascii="Times New Roman" w:hAnsi="Times New Roman" w:cs="Times New Roman"/>
          <w:sz w:val="24"/>
          <w:szCs w:val="24"/>
        </w:rPr>
        <w:t xml:space="preserve"> </w:t>
      </w:r>
      <w:proofErr w:type="spellStart"/>
      <w:r w:rsidRPr="00B815B0">
        <w:rPr>
          <w:rFonts w:ascii="Times New Roman" w:hAnsi="Times New Roman" w:cs="Times New Roman"/>
          <w:sz w:val="24"/>
          <w:szCs w:val="24"/>
        </w:rPr>
        <w:t>Jovchelovitch</w:t>
      </w:r>
      <w:proofErr w:type="spellEnd"/>
      <w:r w:rsidRPr="00B815B0">
        <w:rPr>
          <w:rFonts w:ascii="Times New Roman" w:hAnsi="Times New Roman" w:cs="Times New Roman"/>
          <w:sz w:val="24"/>
          <w:szCs w:val="24"/>
        </w:rPr>
        <w:t>, S. Os contextos do saber: representações, comunidade e cultura. Petrópolis: Vozes, 2008.</w:t>
      </w:r>
      <w:r>
        <w:rPr>
          <w:rFonts w:ascii="Times New Roman" w:hAnsi="Times New Roman" w:cs="Times New Roman"/>
          <w:sz w:val="24"/>
          <w:szCs w:val="24"/>
        </w:rPr>
        <w:t xml:space="preserve"> </w:t>
      </w:r>
    </w:p>
    <w:p w14:paraId="16B82CB3" w14:textId="2F0B3E49" w:rsidR="00685A36" w:rsidRPr="00685A36" w:rsidRDefault="00B815B0" w:rsidP="003B16C1">
      <w:pPr>
        <w:spacing w:after="0" w:line="240" w:lineRule="auto"/>
        <w:jc w:val="both"/>
        <w:rPr>
          <w:rFonts w:ascii="Times New Roman" w:hAnsi="Times New Roman" w:cs="Times New Roman"/>
          <w:sz w:val="24"/>
          <w:szCs w:val="24"/>
          <w:lang w:val="en-US"/>
        </w:rPr>
      </w:pPr>
      <w:r w:rsidRPr="00B815B0">
        <w:rPr>
          <w:rFonts w:ascii="Times New Roman" w:hAnsi="Times New Roman" w:cs="Times New Roman"/>
          <w:sz w:val="24"/>
          <w:szCs w:val="24"/>
          <w:vertAlign w:val="superscript"/>
        </w:rPr>
        <w:t>6</w:t>
      </w:r>
      <w:r>
        <w:rPr>
          <w:rFonts w:ascii="Times New Roman" w:hAnsi="Times New Roman" w:cs="Times New Roman"/>
          <w:sz w:val="24"/>
          <w:szCs w:val="24"/>
        </w:rPr>
        <w:t xml:space="preserve"> </w:t>
      </w:r>
      <w:r w:rsidRPr="00685A36">
        <w:rPr>
          <w:rFonts w:ascii="Times New Roman" w:hAnsi="Times New Roman" w:cs="Times New Roman"/>
          <w:sz w:val="24"/>
          <w:szCs w:val="24"/>
        </w:rPr>
        <w:t xml:space="preserve">Picoli AR. O cuidado de si, a meditação </w:t>
      </w:r>
      <w:proofErr w:type="spellStart"/>
      <w:r w:rsidRPr="00685A36">
        <w:rPr>
          <w:rFonts w:ascii="Times New Roman" w:hAnsi="Times New Roman" w:cs="Times New Roman"/>
          <w:sz w:val="24"/>
          <w:szCs w:val="24"/>
        </w:rPr>
        <w:t>zazen</w:t>
      </w:r>
      <w:proofErr w:type="spellEnd"/>
      <w:r w:rsidRPr="00685A36">
        <w:rPr>
          <w:rFonts w:ascii="Times New Roman" w:hAnsi="Times New Roman" w:cs="Times New Roman"/>
          <w:sz w:val="24"/>
          <w:szCs w:val="24"/>
        </w:rPr>
        <w:t xml:space="preserve"> e o ensino prático da filosofia. </w:t>
      </w:r>
      <w:r w:rsidRPr="00B815B0">
        <w:rPr>
          <w:rFonts w:ascii="Times New Roman" w:hAnsi="Times New Roman" w:cs="Times New Roman"/>
          <w:sz w:val="24"/>
          <w:szCs w:val="24"/>
        </w:rPr>
        <w:t>Sofia, Espírito Santo</w:t>
      </w:r>
      <w:r>
        <w:rPr>
          <w:rFonts w:ascii="Times New Roman" w:hAnsi="Times New Roman" w:cs="Times New Roman"/>
          <w:sz w:val="24"/>
          <w:szCs w:val="24"/>
          <w:lang w:val="en-US"/>
        </w:rPr>
        <w:t>,</w:t>
      </w:r>
      <w:r w:rsidRPr="00685A36">
        <w:rPr>
          <w:rFonts w:ascii="Times New Roman" w:hAnsi="Times New Roman" w:cs="Times New Roman"/>
          <w:sz w:val="24"/>
          <w:szCs w:val="24"/>
          <w:lang w:val="en-US"/>
        </w:rPr>
        <w:t xml:space="preserve"> 2015; 4(1):177 188. </w:t>
      </w:r>
      <w:r w:rsidRPr="00B815B0">
        <w:rPr>
          <w:rFonts w:ascii="Times New Roman" w:hAnsi="Times New Roman" w:cs="Times New Roman"/>
          <w:sz w:val="24"/>
          <w:szCs w:val="24"/>
        </w:rPr>
        <w:t>DOI: </w:t>
      </w:r>
      <w:hyperlink r:id="rId7" w:history="1">
        <w:r w:rsidRPr="00B815B0">
          <w:rPr>
            <w:rStyle w:val="Hyperlink"/>
            <w:rFonts w:ascii="Times New Roman" w:hAnsi="Times New Roman" w:cs="Times New Roman"/>
            <w:color w:val="auto"/>
            <w:sz w:val="24"/>
            <w:szCs w:val="24"/>
            <w:u w:val="none"/>
          </w:rPr>
          <w:t>10.47456/</w:t>
        </w:r>
        <w:proofErr w:type="gramStart"/>
        <w:r w:rsidRPr="00B815B0">
          <w:rPr>
            <w:rStyle w:val="Hyperlink"/>
            <w:rFonts w:ascii="Times New Roman" w:hAnsi="Times New Roman" w:cs="Times New Roman"/>
            <w:color w:val="auto"/>
            <w:sz w:val="24"/>
            <w:szCs w:val="24"/>
            <w:u w:val="none"/>
          </w:rPr>
          <w:t>sofia.v</w:t>
        </w:r>
        <w:proofErr w:type="gramEnd"/>
        <w:r w:rsidRPr="00B815B0">
          <w:rPr>
            <w:rStyle w:val="Hyperlink"/>
            <w:rFonts w:ascii="Times New Roman" w:hAnsi="Times New Roman" w:cs="Times New Roman"/>
            <w:color w:val="auto"/>
            <w:sz w:val="24"/>
            <w:szCs w:val="24"/>
            <w:u w:val="none"/>
          </w:rPr>
          <w:t>4i1.10141</w:t>
        </w:r>
      </w:hyperlink>
    </w:p>
    <w:sectPr w:rsidR="00685A36" w:rsidRPr="00685A36" w:rsidSect="002025F9">
      <w:footerReference w:type="default" r:id="rId8"/>
      <w:pgSz w:w="11906" w:h="16838"/>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F20D" w14:textId="77777777" w:rsidR="00663D08" w:rsidRDefault="00663D08" w:rsidP="00E217CF">
      <w:pPr>
        <w:spacing w:after="0" w:line="240" w:lineRule="auto"/>
      </w:pPr>
      <w:r>
        <w:separator/>
      </w:r>
    </w:p>
  </w:endnote>
  <w:endnote w:type="continuationSeparator" w:id="0">
    <w:p w14:paraId="56D52ABA" w14:textId="77777777" w:rsidR="00663D08" w:rsidRDefault="00663D08" w:rsidP="00E21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E9C6F" w14:textId="3CC4F9C5" w:rsidR="00D56715" w:rsidRPr="00E217CF" w:rsidRDefault="00D56715" w:rsidP="008A0F3D">
    <w:pPr>
      <w:pStyle w:val="Rodap"/>
      <w:jc w:val="both"/>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065D3" w14:textId="77777777" w:rsidR="00663D08" w:rsidRDefault="00663D08" w:rsidP="00E217CF">
      <w:pPr>
        <w:spacing w:after="0" w:line="240" w:lineRule="auto"/>
      </w:pPr>
      <w:r>
        <w:separator/>
      </w:r>
    </w:p>
  </w:footnote>
  <w:footnote w:type="continuationSeparator" w:id="0">
    <w:p w14:paraId="0B79B139" w14:textId="77777777" w:rsidR="00663D08" w:rsidRDefault="00663D08" w:rsidP="00E217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7CF"/>
    <w:rsid w:val="00005115"/>
    <w:rsid w:val="00010E8B"/>
    <w:rsid w:val="00011852"/>
    <w:rsid w:val="00094C09"/>
    <w:rsid w:val="00095FA3"/>
    <w:rsid w:val="000A161C"/>
    <w:rsid w:val="000A230A"/>
    <w:rsid w:val="000B1F95"/>
    <w:rsid w:val="000C4C4F"/>
    <w:rsid w:val="00113AE7"/>
    <w:rsid w:val="00121632"/>
    <w:rsid w:val="00153ED0"/>
    <w:rsid w:val="0015681E"/>
    <w:rsid w:val="0019129F"/>
    <w:rsid w:val="00194E6A"/>
    <w:rsid w:val="0019720D"/>
    <w:rsid w:val="001A17A1"/>
    <w:rsid w:val="001A7C1C"/>
    <w:rsid w:val="001D7629"/>
    <w:rsid w:val="001F674C"/>
    <w:rsid w:val="002025F9"/>
    <w:rsid w:val="00206EE5"/>
    <w:rsid w:val="002343DA"/>
    <w:rsid w:val="00255162"/>
    <w:rsid w:val="0026151A"/>
    <w:rsid w:val="00290498"/>
    <w:rsid w:val="002949DE"/>
    <w:rsid w:val="002A558D"/>
    <w:rsid w:val="00313EB9"/>
    <w:rsid w:val="003505A3"/>
    <w:rsid w:val="00371BEA"/>
    <w:rsid w:val="00395025"/>
    <w:rsid w:val="003B16C1"/>
    <w:rsid w:val="003D7A6D"/>
    <w:rsid w:val="00436F0A"/>
    <w:rsid w:val="004442B3"/>
    <w:rsid w:val="00514915"/>
    <w:rsid w:val="00525705"/>
    <w:rsid w:val="00535CFC"/>
    <w:rsid w:val="0054389C"/>
    <w:rsid w:val="005524F9"/>
    <w:rsid w:val="00561B2E"/>
    <w:rsid w:val="005778AE"/>
    <w:rsid w:val="005C4621"/>
    <w:rsid w:val="005D217C"/>
    <w:rsid w:val="006575D7"/>
    <w:rsid w:val="006612AA"/>
    <w:rsid w:val="00663D08"/>
    <w:rsid w:val="00672613"/>
    <w:rsid w:val="00685A36"/>
    <w:rsid w:val="00693397"/>
    <w:rsid w:val="006A765E"/>
    <w:rsid w:val="006F4A57"/>
    <w:rsid w:val="00704DB5"/>
    <w:rsid w:val="00747E14"/>
    <w:rsid w:val="007F1D81"/>
    <w:rsid w:val="007F2561"/>
    <w:rsid w:val="0081405D"/>
    <w:rsid w:val="00820DD6"/>
    <w:rsid w:val="00831F41"/>
    <w:rsid w:val="00842C49"/>
    <w:rsid w:val="008A0F3D"/>
    <w:rsid w:val="0092672B"/>
    <w:rsid w:val="0098048D"/>
    <w:rsid w:val="00981957"/>
    <w:rsid w:val="009C47F4"/>
    <w:rsid w:val="009E3BC1"/>
    <w:rsid w:val="00A00FD6"/>
    <w:rsid w:val="00A02EA8"/>
    <w:rsid w:val="00A152FE"/>
    <w:rsid w:val="00A169E0"/>
    <w:rsid w:val="00AC0E89"/>
    <w:rsid w:val="00AD25FF"/>
    <w:rsid w:val="00AD660C"/>
    <w:rsid w:val="00AE3B0A"/>
    <w:rsid w:val="00B04773"/>
    <w:rsid w:val="00B111E9"/>
    <w:rsid w:val="00B47514"/>
    <w:rsid w:val="00B6488F"/>
    <w:rsid w:val="00B715A1"/>
    <w:rsid w:val="00B815B0"/>
    <w:rsid w:val="00BE5181"/>
    <w:rsid w:val="00C05A7E"/>
    <w:rsid w:val="00C56EC5"/>
    <w:rsid w:val="00C67A62"/>
    <w:rsid w:val="00D03AC3"/>
    <w:rsid w:val="00D06D7E"/>
    <w:rsid w:val="00D56715"/>
    <w:rsid w:val="00DC15F7"/>
    <w:rsid w:val="00DF2080"/>
    <w:rsid w:val="00E05171"/>
    <w:rsid w:val="00E217CF"/>
    <w:rsid w:val="00E33690"/>
    <w:rsid w:val="00E50035"/>
    <w:rsid w:val="00E67F90"/>
    <w:rsid w:val="00EA6BA5"/>
    <w:rsid w:val="00EA7779"/>
    <w:rsid w:val="00EC543E"/>
    <w:rsid w:val="00F0104F"/>
    <w:rsid w:val="00F34F4E"/>
    <w:rsid w:val="00F479DA"/>
    <w:rsid w:val="00F620C7"/>
    <w:rsid w:val="00F62BD9"/>
    <w:rsid w:val="00FB3E76"/>
    <w:rsid w:val="00FD5D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65B37"/>
  <w15:chartTrackingRefBased/>
  <w15:docId w15:val="{E4F897F5-3E91-4EC8-BD63-863F7205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7CF"/>
    <w:rPr>
      <w:kern w:val="0"/>
      <w14:ligatures w14:val="none"/>
    </w:rPr>
  </w:style>
  <w:style w:type="paragraph" w:styleId="Ttulo1">
    <w:name w:val="heading 1"/>
    <w:basedOn w:val="Normal"/>
    <w:next w:val="Normal"/>
    <w:link w:val="Ttulo1Char"/>
    <w:uiPriority w:val="9"/>
    <w:qFormat/>
    <w:rsid w:val="00E217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217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217C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217C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217C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217C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217C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217C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217CF"/>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217CF"/>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217CF"/>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217CF"/>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217CF"/>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217CF"/>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217CF"/>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217CF"/>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217CF"/>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217CF"/>
    <w:rPr>
      <w:rFonts w:eastAsiaTheme="majorEastAsia" w:cstheme="majorBidi"/>
      <w:color w:val="272727" w:themeColor="text1" w:themeTint="D8"/>
    </w:rPr>
  </w:style>
  <w:style w:type="paragraph" w:styleId="Ttulo">
    <w:name w:val="Title"/>
    <w:basedOn w:val="Normal"/>
    <w:next w:val="Normal"/>
    <w:link w:val="TtuloChar"/>
    <w:uiPriority w:val="10"/>
    <w:qFormat/>
    <w:rsid w:val="00E217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217C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217CF"/>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217CF"/>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217CF"/>
    <w:pPr>
      <w:spacing w:before="160"/>
      <w:jc w:val="center"/>
    </w:pPr>
    <w:rPr>
      <w:i/>
      <w:iCs/>
      <w:color w:val="404040" w:themeColor="text1" w:themeTint="BF"/>
    </w:rPr>
  </w:style>
  <w:style w:type="character" w:customStyle="1" w:styleId="CitaoChar">
    <w:name w:val="Citação Char"/>
    <w:basedOn w:val="Fontepargpadro"/>
    <w:link w:val="Citao"/>
    <w:uiPriority w:val="29"/>
    <w:rsid w:val="00E217CF"/>
    <w:rPr>
      <w:i/>
      <w:iCs/>
      <w:color w:val="404040" w:themeColor="text1" w:themeTint="BF"/>
    </w:rPr>
  </w:style>
  <w:style w:type="paragraph" w:styleId="PargrafodaLista">
    <w:name w:val="List Paragraph"/>
    <w:basedOn w:val="Normal"/>
    <w:uiPriority w:val="34"/>
    <w:qFormat/>
    <w:rsid w:val="00E217CF"/>
    <w:pPr>
      <w:ind w:left="720"/>
      <w:contextualSpacing/>
    </w:pPr>
  </w:style>
  <w:style w:type="character" w:styleId="nfaseIntensa">
    <w:name w:val="Intense Emphasis"/>
    <w:basedOn w:val="Fontepargpadro"/>
    <w:uiPriority w:val="21"/>
    <w:qFormat/>
    <w:rsid w:val="00E217CF"/>
    <w:rPr>
      <w:i/>
      <w:iCs/>
      <w:color w:val="0F4761" w:themeColor="accent1" w:themeShade="BF"/>
    </w:rPr>
  </w:style>
  <w:style w:type="paragraph" w:styleId="CitaoIntensa">
    <w:name w:val="Intense Quote"/>
    <w:basedOn w:val="Normal"/>
    <w:next w:val="Normal"/>
    <w:link w:val="CitaoIntensaChar"/>
    <w:uiPriority w:val="30"/>
    <w:qFormat/>
    <w:rsid w:val="00E217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217CF"/>
    <w:rPr>
      <w:i/>
      <w:iCs/>
      <w:color w:val="0F4761" w:themeColor="accent1" w:themeShade="BF"/>
    </w:rPr>
  </w:style>
  <w:style w:type="character" w:styleId="RefernciaIntensa">
    <w:name w:val="Intense Reference"/>
    <w:basedOn w:val="Fontepargpadro"/>
    <w:uiPriority w:val="32"/>
    <w:qFormat/>
    <w:rsid w:val="00E217CF"/>
    <w:rPr>
      <w:b/>
      <w:bCs/>
      <w:smallCaps/>
      <w:color w:val="0F4761" w:themeColor="accent1" w:themeShade="BF"/>
      <w:spacing w:val="5"/>
    </w:rPr>
  </w:style>
  <w:style w:type="paragraph" w:styleId="Cabealho">
    <w:name w:val="header"/>
    <w:basedOn w:val="Normal"/>
    <w:link w:val="CabealhoChar"/>
    <w:uiPriority w:val="99"/>
    <w:unhideWhenUsed/>
    <w:rsid w:val="00E217C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217CF"/>
    <w:rPr>
      <w:kern w:val="0"/>
      <w14:ligatures w14:val="none"/>
    </w:rPr>
  </w:style>
  <w:style w:type="paragraph" w:styleId="Rodap">
    <w:name w:val="footer"/>
    <w:basedOn w:val="Normal"/>
    <w:link w:val="RodapChar"/>
    <w:uiPriority w:val="99"/>
    <w:unhideWhenUsed/>
    <w:rsid w:val="00E217CF"/>
    <w:pPr>
      <w:tabs>
        <w:tab w:val="center" w:pos="4252"/>
        <w:tab w:val="right" w:pos="8504"/>
      </w:tabs>
      <w:spacing w:after="0" w:line="240" w:lineRule="auto"/>
    </w:pPr>
  </w:style>
  <w:style w:type="character" w:customStyle="1" w:styleId="RodapChar">
    <w:name w:val="Rodapé Char"/>
    <w:basedOn w:val="Fontepargpadro"/>
    <w:link w:val="Rodap"/>
    <w:uiPriority w:val="99"/>
    <w:rsid w:val="00E217CF"/>
    <w:rPr>
      <w:kern w:val="0"/>
      <w14:ligatures w14:val="none"/>
    </w:rPr>
  </w:style>
  <w:style w:type="character" w:styleId="Hyperlink">
    <w:name w:val="Hyperlink"/>
    <w:basedOn w:val="Fontepargpadro"/>
    <w:uiPriority w:val="99"/>
    <w:unhideWhenUsed/>
    <w:rsid w:val="008A0F3D"/>
    <w:rPr>
      <w:color w:val="467886" w:themeColor="hyperlink"/>
      <w:u w:val="single"/>
    </w:rPr>
  </w:style>
  <w:style w:type="character" w:styleId="MenoPendente">
    <w:name w:val="Unresolved Mention"/>
    <w:basedOn w:val="Fontepargpadro"/>
    <w:uiPriority w:val="99"/>
    <w:semiHidden/>
    <w:unhideWhenUsed/>
    <w:rsid w:val="008A0F3D"/>
    <w:rPr>
      <w:color w:val="605E5C"/>
      <w:shd w:val="clear" w:color="auto" w:fill="E1DFDD"/>
    </w:rPr>
  </w:style>
  <w:style w:type="paragraph" w:customStyle="1" w:styleId="Padro">
    <w:name w:val="Padrão"/>
    <w:qFormat/>
    <w:rsid w:val="00436F0A"/>
    <w:pPr>
      <w:tabs>
        <w:tab w:val="left" w:pos="708"/>
      </w:tabs>
      <w:suppressAutoHyphens/>
      <w:spacing w:after="200" w:line="276" w:lineRule="auto"/>
    </w:pPr>
    <w:rPr>
      <w:rFonts w:ascii="Calibri" w:eastAsia="SimSun" w:hAnsi="Calibri" w:cs="Calibri"/>
      <w:color w:val="00000A"/>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oi.org/10.47456/sofia.v4i1.1014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A40B-C369-4114-BCE3-505E80C32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3</Pages>
  <Words>1498</Words>
  <Characters>8095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Poliana Alves</dc:creator>
  <cp:keywords/>
  <dc:description/>
  <cp:lastModifiedBy>Poliana Alves</cp:lastModifiedBy>
  <cp:revision>18</cp:revision>
  <cp:lastPrinted>2026-04-25T19:08:00Z</cp:lastPrinted>
  <dcterms:created xsi:type="dcterms:W3CDTF">2026-04-25T19:23:00Z</dcterms:created>
  <dcterms:modified xsi:type="dcterms:W3CDTF">2026-04-28T01:22:00Z</dcterms:modified>
</cp:coreProperties>
</file>