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5D846" w14:textId="73C222FE" w:rsidR="00D22A2A" w:rsidRPr="00B95068" w:rsidRDefault="00053460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 xml:space="preserve">FULL CHROMOSOME ASSEMBLY OF LICHENZIED FUNGAL GENOMES FROM WHOLE THALLUS EXTRACTS USING NANOPORE SEQUENCING </w:t>
      </w:r>
    </w:p>
    <w:p w14:paraId="2EE6A3BD" w14:textId="66ACB81D" w:rsidR="00D22A2A" w:rsidRPr="00B95068" w:rsidRDefault="00053460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bookmarkStart w:id="0" w:name="_GoBack"/>
      <w:r>
        <w:rPr>
          <w:rFonts w:ascii="Times" w:hAnsi="Times"/>
          <w:sz w:val="24"/>
          <w:szCs w:val="24"/>
          <w:lang w:val="en-US"/>
        </w:rPr>
        <w:t>Jessica L. Allen</w:t>
      </w:r>
      <w:bookmarkEnd w:id="0"/>
      <w:r w:rsidR="0062477E" w:rsidRPr="00B95068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>*</w:t>
      </w:r>
    </w:p>
    <w:p w14:paraId="612446E0" w14:textId="43A40564" w:rsidR="00D22A2A" w:rsidRPr="00E7764D" w:rsidRDefault="00D22A2A" w:rsidP="00D22A2A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 xml:space="preserve"> </w:t>
      </w:r>
      <w:r w:rsidR="00053460">
        <w:rPr>
          <w:rFonts w:ascii="Times" w:hAnsi="Times"/>
          <w:color w:val="000000" w:themeColor="text1"/>
          <w:sz w:val="24"/>
          <w:szCs w:val="24"/>
          <w:lang w:val="en-US"/>
        </w:rPr>
        <w:t>Eastern Washington University, Cheney, WA, USA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7764D">
        <w:rPr>
          <w:rFonts w:ascii="Times" w:hAnsi="Times"/>
          <w:color w:val="000000" w:themeColor="text1"/>
          <w:sz w:val="24"/>
          <w:szCs w:val="24"/>
          <w:lang w:val="en-US"/>
        </w:rPr>
        <w:t>E-mail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: </w:t>
      </w:r>
      <w:r w:rsidR="00053460">
        <w:rPr>
          <w:rFonts w:ascii="Times" w:hAnsi="Times"/>
          <w:color w:val="000000" w:themeColor="text1"/>
          <w:sz w:val="24"/>
          <w:szCs w:val="24"/>
          <w:lang w:val="en-US"/>
        </w:rPr>
        <w:t>jallen73@ewu.edu</w:t>
      </w:r>
    </w:p>
    <w:p w14:paraId="423A098E" w14:textId="247E347B" w:rsidR="00053460" w:rsidRPr="00053460" w:rsidRDefault="00053460" w:rsidP="00053460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Growing </w:t>
      </w:r>
      <w:r w:rsidRPr="000534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lichenized </w:t>
      </w: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fungi in axenic culture is challenging, slow, or impossible for many species. </w:t>
      </w:r>
      <w:r w:rsidRPr="000534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Furthermore, the mycobiont grows </w:t>
      </w: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>embedded in diverse microorganismal communities</w:t>
      </w:r>
      <w:r w:rsidRPr="00053460">
        <w:rPr>
          <w:rFonts w:ascii="Times New Roman" w:eastAsia="Times New Roman" w:hAnsi="Times New Roman" w:cs="Times New Roman"/>
          <w:color w:val="222222"/>
          <w:sz w:val="24"/>
          <w:szCs w:val="24"/>
        </w:rPr>
        <w:t>, so</w:t>
      </w: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53460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>hotgun sequencing samples from nature yields rich and complex metagenomes</w:t>
      </w:r>
      <w:r w:rsidRPr="00053460">
        <w:rPr>
          <w:rFonts w:ascii="Times New Roman" w:eastAsia="Times New Roman" w:hAnsi="Times New Roman" w:cs="Times New Roman"/>
          <w:color w:val="222222"/>
          <w:sz w:val="24"/>
          <w:szCs w:val="24"/>
        </w:rPr>
        <w:t>. Filtering reads and a</w:t>
      </w: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>ssembling target fungal genome</w:t>
      </w:r>
      <w:r w:rsidRPr="00053460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from </w:t>
      </w:r>
      <w:r w:rsidRPr="00053460">
        <w:rPr>
          <w:rFonts w:ascii="Times New Roman" w:eastAsia="Times New Roman" w:hAnsi="Times New Roman" w:cs="Times New Roman"/>
          <w:color w:val="222222"/>
          <w:sz w:val="24"/>
          <w:szCs w:val="24"/>
        </w:rPr>
        <w:t>short-read sequences</w:t>
      </w: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can be challenging.</w:t>
      </w:r>
      <w:r w:rsidRPr="000534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this talk I will present a workflow for reliably generating high-quality lichenized fungal genomes using the Oxford nanopore MinION platform.</w:t>
      </w: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31F50">
        <w:rPr>
          <w:rFonts w:ascii="Times New Roman" w:eastAsia="Times New Roman" w:hAnsi="Times New Roman" w:cs="Times New Roman"/>
          <w:color w:val="222222"/>
          <w:sz w:val="24"/>
          <w:szCs w:val="24"/>
        </w:rPr>
        <w:t>To develop this protocol, w</w:t>
      </w: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>hole lichen extracts were sequenced and genomes assembled from complex, metagenomic data</w:t>
      </w:r>
      <w:r w:rsidRPr="00053460">
        <w:rPr>
          <w:rFonts w:ascii="Times New Roman" w:eastAsia="Times New Roman" w:hAnsi="Times New Roman" w:cs="Times New Roman"/>
          <w:color w:val="222222"/>
          <w:sz w:val="24"/>
          <w:szCs w:val="24"/>
        </w:rPr>
        <w:t>, and all work was completed in-house with students at Eastern Washington University</w:t>
      </w: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053460">
        <w:rPr>
          <w:rFonts w:ascii="Times New Roman" w:eastAsia="Times New Roman" w:hAnsi="Times New Roman" w:cs="Times New Roman"/>
          <w:color w:val="222222"/>
          <w:sz w:val="24"/>
          <w:szCs w:val="24"/>
        </w:rPr>
        <w:t>Genomes of f</w:t>
      </w: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>ive species of lichenized fungi from five different families</w:t>
      </w:r>
      <w:r w:rsidRPr="000534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were assembled and a</w:t>
      </w: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>ll genomes were high quality</w:t>
      </w:r>
      <w:r w:rsidRPr="0005346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53460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>ne genome</w:t>
      </w:r>
      <w:r w:rsidRPr="000534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4A569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Lepraria neglecta</w:t>
      </w:r>
      <w:r w:rsidRPr="00053460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was assembled to whole chromosomes. Nanopore sequencing is a promising approach for generating high-quality references genomes in </w:t>
      </w:r>
      <w:r w:rsidRPr="00053460">
        <w:rPr>
          <w:rFonts w:ascii="Times New Roman" w:eastAsia="Times New Roman" w:hAnsi="Times New Roman" w:cs="Times New Roman"/>
          <w:color w:val="222222"/>
          <w:sz w:val="24"/>
          <w:szCs w:val="24"/>
        </w:rPr>
        <w:t>lichenized</w:t>
      </w:r>
      <w:r w:rsidRPr="004A5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fungi. </w:t>
      </w:r>
    </w:p>
    <w:sectPr w:rsidR="00053460" w:rsidRPr="00053460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53460"/>
    <w:rsid w:val="000C0216"/>
    <w:rsid w:val="000F146E"/>
    <w:rsid w:val="00200EAE"/>
    <w:rsid w:val="00215F6C"/>
    <w:rsid w:val="00226CB5"/>
    <w:rsid w:val="002416A1"/>
    <w:rsid w:val="00260A60"/>
    <w:rsid w:val="002F4395"/>
    <w:rsid w:val="003911A7"/>
    <w:rsid w:val="0041562C"/>
    <w:rsid w:val="0062477E"/>
    <w:rsid w:val="006C6BAE"/>
    <w:rsid w:val="00894CF2"/>
    <w:rsid w:val="00B63FA9"/>
    <w:rsid w:val="00BD2764"/>
    <w:rsid w:val="00C31F50"/>
    <w:rsid w:val="00D22A2A"/>
    <w:rsid w:val="00D33B09"/>
    <w:rsid w:val="00E211FF"/>
    <w:rsid w:val="00E74D8F"/>
    <w:rsid w:val="00E7764D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Adm</cp:lastModifiedBy>
  <cp:revision>2</cp:revision>
  <dcterms:created xsi:type="dcterms:W3CDTF">2021-05-11T22:44:00Z</dcterms:created>
  <dcterms:modified xsi:type="dcterms:W3CDTF">2021-05-11T22:44:00Z</dcterms:modified>
</cp:coreProperties>
</file>