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B3EB18" w14:textId="77777777" w:rsidR="004F52D4" w:rsidRDefault="00A77F38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Complicações Oftalmol</w:t>
      </w:r>
      <w:proofErr w:type="spellStart"/>
      <w:r>
        <w:rPr>
          <w:b/>
          <w:bCs/>
          <w:sz w:val="24"/>
          <w:szCs w:val="24"/>
          <w:lang w:val="es-ES_tradnl"/>
        </w:rPr>
        <w:t>ó</w:t>
      </w:r>
      <w:proofErr w:type="spellEnd"/>
      <w:r>
        <w:rPr>
          <w:b/>
          <w:bCs/>
          <w:sz w:val="24"/>
          <w:szCs w:val="24"/>
        </w:rPr>
        <w:t>gicas do Preenchimento Facial</w:t>
      </w:r>
    </w:p>
    <w:p w14:paraId="144ED4C8" w14:textId="77777777" w:rsidR="004F52D4" w:rsidRDefault="004F52D4">
      <w:pPr>
        <w:pStyle w:val="Corpo"/>
        <w:jc w:val="both"/>
        <w:rPr>
          <w:sz w:val="24"/>
          <w:szCs w:val="24"/>
        </w:rPr>
      </w:pPr>
    </w:p>
    <w:p w14:paraId="2F45C710" w14:textId="6C43D232" w:rsidR="004F52D4" w:rsidRDefault="00A77F38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Thomaz, VA., Cerqueira, JMVC., Erthal, JL., </w:t>
      </w:r>
      <w:r w:rsidR="009218B6">
        <w:rPr>
          <w:sz w:val="24"/>
          <w:szCs w:val="24"/>
        </w:rPr>
        <w:t xml:space="preserve">Sousa, JW., </w:t>
      </w:r>
      <w:r>
        <w:rPr>
          <w:sz w:val="24"/>
          <w:szCs w:val="24"/>
        </w:rPr>
        <w:t>Carvalho, MEOF., Pereira, ACM., Barbosa, S., Pires, MTF.</w:t>
      </w:r>
    </w:p>
    <w:p w14:paraId="22F27274" w14:textId="77777777" w:rsidR="004F52D4" w:rsidRDefault="004F52D4">
      <w:pPr>
        <w:pStyle w:val="Corpo"/>
        <w:jc w:val="both"/>
        <w:rPr>
          <w:sz w:val="24"/>
          <w:szCs w:val="24"/>
        </w:rPr>
      </w:pPr>
    </w:p>
    <w:p w14:paraId="4A1D841D" w14:textId="3D9C4D7C" w:rsidR="004F52D4" w:rsidRPr="00A935CB" w:rsidRDefault="00A77F38" w:rsidP="00A935CB">
      <w:pPr>
        <w:pStyle w:val="Corpo"/>
        <w:spacing w:line="360" w:lineRule="auto"/>
        <w:jc w:val="both"/>
        <w:rPr>
          <w:sz w:val="24"/>
          <w:szCs w:val="24"/>
        </w:rPr>
      </w:pPr>
      <w:r w:rsidRPr="00A935CB">
        <w:rPr>
          <w:b/>
          <w:bCs/>
          <w:sz w:val="24"/>
          <w:szCs w:val="24"/>
          <w:lang w:val="it-IT"/>
        </w:rPr>
        <w:t>Introdu</w:t>
      </w:r>
      <w:r w:rsidRPr="00A935CB">
        <w:rPr>
          <w:b/>
          <w:bCs/>
          <w:sz w:val="24"/>
          <w:szCs w:val="24"/>
        </w:rPr>
        <w:t>çã</w:t>
      </w:r>
      <w:r w:rsidRPr="00A935CB">
        <w:rPr>
          <w:b/>
          <w:bCs/>
          <w:sz w:val="24"/>
          <w:szCs w:val="24"/>
          <w:lang w:val="it-IT"/>
        </w:rPr>
        <w:t>o:</w:t>
      </w:r>
      <w:r w:rsidRPr="00A935CB">
        <w:rPr>
          <w:sz w:val="24"/>
          <w:szCs w:val="24"/>
        </w:rPr>
        <w:t xml:space="preserve"> Com o aumento exponencial do uso de preenchimentos, o número de complicações tamb</w:t>
      </w:r>
      <w:r w:rsidRPr="00A935CB">
        <w:rPr>
          <w:sz w:val="24"/>
          <w:szCs w:val="24"/>
          <w:lang w:val="fr-FR"/>
        </w:rPr>
        <w:t>é</w:t>
      </w:r>
      <w:r w:rsidRPr="00A935CB">
        <w:rPr>
          <w:sz w:val="24"/>
          <w:szCs w:val="24"/>
        </w:rPr>
        <w:t>m sofre crescimento. Geralmente, essas são autolimitadas, por</w:t>
      </w:r>
      <w:r w:rsidRPr="00A935CB">
        <w:rPr>
          <w:sz w:val="24"/>
          <w:szCs w:val="24"/>
          <w:lang w:val="fr-FR"/>
        </w:rPr>
        <w:t>é</w:t>
      </w:r>
      <w:r w:rsidRPr="00A935CB">
        <w:rPr>
          <w:sz w:val="24"/>
          <w:szCs w:val="24"/>
        </w:rPr>
        <w:t>m, existem intercorr</w:t>
      </w:r>
      <w:r w:rsidRPr="00A935CB">
        <w:rPr>
          <w:sz w:val="24"/>
          <w:szCs w:val="24"/>
          <w:lang w:val="fr-FR"/>
        </w:rPr>
        <w:t>ê</w:t>
      </w:r>
      <w:r w:rsidRPr="00A935CB">
        <w:rPr>
          <w:sz w:val="24"/>
          <w:szCs w:val="24"/>
        </w:rPr>
        <w:t xml:space="preserve">ncias graves, como comprometimento vascular e cegueira, que não podem ser negligenciados. O </w:t>
      </w:r>
      <w:r w:rsidRPr="00A935CB">
        <w:rPr>
          <w:sz w:val="24"/>
          <w:szCs w:val="24"/>
          <w:shd w:val="clear" w:color="auto" w:fill="FFFFFF"/>
        </w:rPr>
        <w:t xml:space="preserve">objetivo deste estudo </w:t>
      </w:r>
      <w:r w:rsidRPr="00A935CB">
        <w:rPr>
          <w:sz w:val="24"/>
          <w:szCs w:val="24"/>
          <w:shd w:val="clear" w:color="auto" w:fill="FFFFFF"/>
          <w:lang w:val="fr-FR"/>
        </w:rPr>
        <w:t xml:space="preserve">é </w:t>
      </w:r>
      <w:r w:rsidRPr="00A935CB">
        <w:rPr>
          <w:sz w:val="24"/>
          <w:szCs w:val="24"/>
          <w:shd w:val="clear" w:color="auto" w:fill="FFFFFF"/>
        </w:rPr>
        <w:t>descrever as complicações oftalmol</w:t>
      </w:r>
      <w:proofErr w:type="spellStart"/>
      <w:r w:rsidRPr="00A935CB">
        <w:rPr>
          <w:sz w:val="24"/>
          <w:szCs w:val="24"/>
          <w:shd w:val="clear" w:color="auto" w:fill="FFFFFF"/>
          <w:lang w:val="es-ES_tradnl"/>
        </w:rPr>
        <w:t>ó</w:t>
      </w:r>
      <w:proofErr w:type="spellEnd"/>
      <w:r w:rsidRPr="00A935CB">
        <w:rPr>
          <w:sz w:val="24"/>
          <w:szCs w:val="24"/>
          <w:shd w:val="clear" w:color="auto" w:fill="FFFFFF"/>
        </w:rPr>
        <w:t>gicas resultantes dos procedimentos de preenchimento facial, evidenciando os meios de prevençã</w:t>
      </w:r>
      <w:r w:rsidRPr="00A935CB">
        <w:rPr>
          <w:sz w:val="24"/>
          <w:szCs w:val="24"/>
          <w:shd w:val="clear" w:color="auto" w:fill="FFFFFF"/>
          <w:lang w:val="it-IT"/>
        </w:rPr>
        <w:t>o e poss</w:t>
      </w:r>
      <w:r w:rsidRPr="00A935CB">
        <w:rPr>
          <w:sz w:val="24"/>
          <w:szCs w:val="24"/>
          <w:shd w:val="clear" w:color="auto" w:fill="FFFFFF"/>
        </w:rPr>
        <w:t xml:space="preserve">íveis tratamentos. </w:t>
      </w:r>
      <w:r w:rsidRPr="00A935CB">
        <w:rPr>
          <w:b/>
          <w:bCs/>
          <w:sz w:val="24"/>
          <w:szCs w:val="24"/>
          <w:shd w:val="clear" w:color="auto" w:fill="FFFFFF"/>
        </w:rPr>
        <w:t>M</w:t>
      </w:r>
      <w:r w:rsidRPr="00A935CB">
        <w:rPr>
          <w:b/>
          <w:bCs/>
          <w:sz w:val="24"/>
          <w:szCs w:val="24"/>
          <w:shd w:val="clear" w:color="auto" w:fill="FFFFFF"/>
          <w:lang w:val="fr-FR"/>
        </w:rPr>
        <w:t>é</w:t>
      </w:r>
      <w:r w:rsidRPr="00A935CB">
        <w:rPr>
          <w:b/>
          <w:bCs/>
          <w:sz w:val="24"/>
          <w:szCs w:val="24"/>
          <w:shd w:val="clear" w:color="auto" w:fill="FFFFFF"/>
          <w:lang w:val="es-ES_tradnl"/>
        </w:rPr>
        <w:t>todos:</w:t>
      </w:r>
      <w:r w:rsidRPr="00A935CB">
        <w:rPr>
          <w:sz w:val="24"/>
          <w:szCs w:val="24"/>
          <w:shd w:val="clear" w:color="auto" w:fill="FFFFFF"/>
        </w:rPr>
        <w:t xml:space="preserve"> </w:t>
      </w:r>
      <w:r w:rsidRPr="00A935CB">
        <w:rPr>
          <w:sz w:val="24"/>
          <w:szCs w:val="24"/>
        </w:rPr>
        <w:t>Es</w:t>
      </w:r>
      <w:r w:rsidR="00A86B61" w:rsidRPr="00A935CB">
        <w:rPr>
          <w:sz w:val="24"/>
          <w:szCs w:val="24"/>
        </w:rPr>
        <w:t xml:space="preserve">ta </w:t>
      </w:r>
      <w:r w:rsidRPr="00A935CB">
        <w:rPr>
          <w:sz w:val="24"/>
          <w:szCs w:val="24"/>
        </w:rPr>
        <w:t xml:space="preserve">revisão de literatura </w:t>
      </w:r>
      <w:r w:rsidR="00A86B61" w:rsidRPr="00A935CB">
        <w:rPr>
          <w:sz w:val="24"/>
          <w:szCs w:val="24"/>
        </w:rPr>
        <w:t xml:space="preserve">é </w:t>
      </w:r>
      <w:r w:rsidRPr="00A935CB">
        <w:rPr>
          <w:sz w:val="24"/>
          <w:szCs w:val="24"/>
        </w:rPr>
        <w:t>baseada em artigos científicos sobre possíveis complicações oftalmol</w:t>
      </w:r>
      <w:proofErr w:type="spellStart"/>
      <w:r w:rsidRPr="00A935CB">
        <w:rPr>
          <w:sz w:val="24"/>
          <w:szCs w:val="24"/>
          <w:lang w:val="es-ES_tradnl"/>
        </w:rPr>
        <w:t>ó</w:t>
      </w:r>
      <w:proofErr w:type="spellEnd"/>
      <w:r w:rsidRPr="00A935CB">
        <w:rPr>
          <w:sz w:val="24"/>
          <w:szCs w:val="24"/>
        </w:rPr>
        <w:t>gicas com o uso de preenchedores. Os artigos presentes no trabalho foram obtidos atrav</w:t>
      </w:r>
      <w:r w:rsidRPr="00A935CB">
        <w:rPr>
          <w:sz w:val="24"/>
          <w:szCs w:val="24"/>
          <w:lang w:val="fr-FR"/>
        </w:rPr>
        <w:t>é</w:t>
      </w:r>
      <w:r w:rsidRPr="00A935CB">
        <w:rPr>
          <w:sz w:val="24"/>
          <w:szCs w:val="24"/>
        </w:rPr>
        <w:t xml:space="preserve">s da busca realizada nas bases de dado SciELO, PubMed/MedLine e Google Scholar. O período selecionado foi entre 2011 e 2020. Os descritores utilizados foram: </w:t>
      </w:r>
      <w:r w:rsidR="009A444C" w:rsidRPr="00A935CB">
        <w:rPr>
          <w:sz w:val="24"/>
          <w:szCs w:val="24"/>
        </w:rPr>
        <w:t>“</w:t>
      </w:r>
      <w:r w:rsidRPr="00A935CB">
        <w:rPr>
          <w:sz w:val="24"/>
          <w:szCs w:val="24"/>
        </w:rPr>
        <w:t>Alteraçõ</w:t>
      </w:r>
      <w:r w:rsidRPr="00A935CB">
        <w:rPr>
          <w:sz w:val="24"/>
          <w:szCs w:val="24"/>
          <w:lang w:val="fr-FR"/>
        </w:rPr>
        <w:t>es</w:t>
      </w:r>
      <w:r w:rsidR="009A444C" w:rsidRPr="00A935CB">
        <w:rPr>
          <w:sz w:val="24"/>
          <w:szCs w:val="24"/>
          <w:lang w:val="fr-FR"/>
        </w:rPr>
        <w:t xml:space="preserve"> </w:t>
      </w:r>
      <w:r w:rsidRPr="00A935CB">
        <w:rPr>
          <w:sz w:val="24"/>
          <w:szCs w:val="24"/>
        </w:rPr>
        <w:t>oftalmol</w:t>
      </w:r>
      <w:proofErr w:type="spellStart"/>
      <w:r w:rsidRPr="00A935CB">
        <w:rPr>
          <w:sz w:val="24"/>
          <w:szCs w:val="24"/>
          <w:lang w:val="es-ES_tradnl"/>
        </w:rPr>
        <w:t>ó</w:t>
      </w:r>
      <w:proofErr w:type="spellEnd"/>
      <w:r w:rsidRPr="00A935CB">
        <w:rPr>
          <w:sz w:val="24"/>
          <w:szCs w:val="24"/>
        </w:rPr>
        <w:t>gicas”, “preenchedores faciais”,“á</w:t>
      </w:r>
      <w:proofErr w:type="spellStart"/>
      <w:r w:rsidRPr="00A935CB">
        <w:rPr>
          <w:sz w:val="24"/>
          <w:szCs w:val="24"/>
          <w:lang w:val="es-ES_tradnl"/>
        </w:rPr>
        <w:t>cido</w:t>
      </w:r>
      <w:proofErr w:type="spellEnd"/>
      <w:r w:rsidRPr="00A935CB">
        <w:rPr>
          <w:sz w:val="24"/>
          <w:szCs w:val="24"/>
          <w:lang w:val="es-ES_tradnl"/>
        </w:rPr>
        <w:t xml:space="preserve"> </w:t>
      </w:r>
      <w:proofErr w:type="spellStart"/>
      <w:r w:rsidRPr="00A935CB">
        <w:rPr>
          <w:sz w:val="24"/>
          <w:szCs w:val="24"/>
          <w:lang w:val="es-ES_tradnl"/>
        </w:rPr>
        <w:t>hialur</w:t>
      </w:r>
      <w:proofErr w:type="spellEnd"/>
      <w:r w:rsidRPr="00A935CB">
        <w:rPr>
          <w:sz w:val="24"/>
          <w:szCs w:val="24"/>
        </w:rPr>
        <w:t>ô</w:t>
      </w:r>
      <w:r w:rsidRPr="00A935CB">
        <w:rPr>
          <w:sz w:val="24"/>
          <w:szCs w:val="24"/>
          <w:lang w:val="it-IT"/>
        </w:rPr>
        <w:t>nico</w:t>
      </w:r>
      <w:r w:rsidRPr="00A935CB">
        <w:rPr>
          <w:sz w:val="24"/>
          <w:szCs w:val="24"/>
        </w:rPr>
        <w:t xml:space="preserve">”. </w:t>
      </w:r>
      <w:r w:rsidRPr="00A935CB">
        <w:rPr>
          <w:b/>
          <w:bCs/>
          <w:sz w:val="24"/>
          <w:szCs w:val="24"/>
        </w:rPr>
        <w:t xml:space="preserve">Desenvolvimento: </w:t>
      </w:r>
      <w:r w:rsidRPr="00A935CB">
        <w:rPr>
          <w:sz w:val="24"/>
          <w:szCs w:val="24"/>
          <w:shd w:val="clear" w:color="auto" w:fill="FFFFFF"/>
        </w:rPr>
        <w:t>Considerando</w:t>
      </w:r>
      <w:r w:rsidR="00A86B61" w:rsidRPr="00A935CB">
        <w:rPr>
          <w:sz w:val="24"/>
          <w:szCs w:val="24"/>
          <w:shd w:val="clear" w:color="auto" w:fill="FFFFFF"/>
        </w:rPr>
        <w:t xml:space="preserve"> </w:t>
      </w:r>
      <w:r w:rsidRPr="00A935CB">
        <w:rPr>
          <w:sz w:val="24"/>
          <w:szCs w:val="24"/>
          <w:shd w:val="clear" w:color="auto" w:fill="FFFFFF"/>
        </w:rPr>
        <w:t>que o á</w:t>
      </w:r>
      <w:proofErr w:type="spellStart"/>
      <w:r w:rsidRPr="00A935CB">
        <w:rPr>
          <w:sz w:val="24"/>
          <w:szCs w:val="24"/>
          <w:shd w:val="clear" w:color="auto" w:fill="FFFFFF"/>
          <w:lang w:val="es-ES_tradnl"/>
        </w:rPr>
        <w:t>cido</w:t>
      </w:r>
      <w:proofErr w:type="spellEnd"/>
      <w:r w:rsidRPr="00A935CB">
        <w:rPr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A935CB">
        <w:rPr>
          <w:sz w:val="24"/>
          <w:szCs w:val="24"/>
          <w:shd w:val="clear" w:color="auto" w:fill="FFFFFF"/>
          <w:lang w:val="es-ES_tradnl"/>
        </w:rPr>
        <w:t>hialur</w:t>
      </w:r>
      <w:proofErr w:type="spellEnd"/>
      <w:r w:rsidRPr="00A935CB">
        <w:rPr>
          <w:sz w:val="24"/>
          <w:szCs w:val="24"/>
          <w:shd w:val="clear" w:color="auto" w:fill="FFFFFF"/>
        </w:rPr>
        <w:t xml:space="preserve">ônico (AH) </w:t>
      </w:r>
      <w:r w:rsidRPr="00A935CB">
        <w:rPr>
          <w:sz w:val="24"/>
          <w:szCs w:val="24"/>
          <w:shd w:val="clear" w:color="auto" w:fill="FFFFFF"/>
          <w:lang w:val="fr-FR"/>
        </w:rPr>
        <w:t xml:space="preserve">é </w:t>
      </w:r>
      <w:r w:rsidRPr="00A935CB">
        <w:rPr>
          <w:sz w:val="24"/>
          <w:szCs w:val="24"/>
          <w:shd w:val="clear" w:color="auto" w:fill="FFFFFF"/>
        </w:rPr>
        <w:t xml:space="preserve">o preenchedor mais comumente escolhido, devido suas propriedades, faz-se necessário que </w:t>
      </w:r>
      <w:r w:rsidR="00A86B61" w:rsidRPr="00A935CB">
        <w:rPr>
          <w:sz w:val="24"/>
          <w:szCs w:val="24"/>
          <w:shd w:val="clear" w:color="auto" w:fill="FFFFFF"/>
        </w:rPr>
        <w:t>c</w:t>
      </w:r>
      <w:r w:rsidRPr="00A935CB">
        <w:rPr>
          <w:sz w:val="24"/>
          <w:szCs w:val="24"/>
          <w:shd w:val="clear" w:color="auto" w:fill="FFFFFF"/>
        </w:rPr>
        <w:t>omplicações, mesmo raras, sejam documentadas. A</w:t>
      </w:r>
      <w:r w:rsidR="00A86B61" w:rsidRPr="00A935CB">
        <w:rPr>
          <w:sz w:val="24"/>
          <w:szCs w:val="24"/>
          <w:shd w:val="clear" w:color="auto" w:fill="FFFFFF"/>
        </w:rPr>
        <w:t xml:space="preserve">s </w:t>
      </w:r>
      <w:r w:rsidRPr="00A935CB">
        <w:rPr>
          <w:sz w:val="24"/>
          <w:szCs w:val="24"/>
          <w:shd w:val="clear" w:color="auto" w:fill="FFFFFF"/>
        </w:rPr>
        <w:t xml:space="preserve">que são consideradas "benignas", </w:t>
      </w:r>
      <w:r w:rsidRPr="00A935CB">
        <w:rPr>
          <w:sz w:val="24"/>
          <w:szCs w:val="24"/>
          <w:shd w:val="clear" w:color="auto" w:fill="FFFFFF"/>
          <w:lang w:val="es-ES_tradnl"/>
        </w:rPr>
        <w:t>que t</w:t>
      </w:r>
      <w:r w:rsidRPr="00A935CB">
        <w:rPr>
          <w:sz w:val="24"/>
          <w:szCs w:val="24"/>
          <w:shd w:val="clear" w:color="auto" w:fill="FFFFFF"/>
          <w:lang w:val="fr-FR"/>
        </w:rPr>
        <w:t>ê</w:t>
      </w:r>
      <w:r w:rsidRPr="00A935CB">
        <w:rPr>
          <w:sz w:val="24"/>
          <w:szCs w:val="24"/>
          <w:shd w:val="clear" w:color="auto" w:fill="FFFFFF"/>
        </w:rPr>
        <w:t>m sua resolução em alguns dias ou semanas, são amplamente abordadas. Por</w:t>
      </w:r>
      <w:r w:rsidRPr="00A935CB">
        <w:rPr>
          <w:sz w:val="24"/>
          <w:szCs w:val="24"/>
          <w:shd w:val="clear" w:color="auto" w:fill="FFFFFF"/>
          <w:lang w:val="fr-FR"/>
        </w:rPr>
        <w:t>é</w:t>
      </w:r>
      <w:r w:rsidRPr="00A935CB">
        <w:rPr>
          <w:sz w:val="24"/>
          <w:szCs w:val="24"/>
          <w:shd w:val="clear" w:color="auto" w:fill="FFFFFF"/>
        </w:rPr>
        <w:t xml:space="preserve">m, existem complicações vasculares, que apresentam potencial bastante devastador, pois podem levar </w:t>
      </w:r>
      <w:r w:rsidRPr="00A935CB">
        <w:rPr>
          <w:sz w:val="24"/>
          <w:szCs w:val="24"/>
          <w:shd w:val="clear" w:color="auto" w:fill="FFFFFF"/>
          <w:lang w:val="fr-FR"/>
        </w:rPr>
        <w:t xml:space="preserve">à </w:t>
      </w:r>
      <w:r w:rsidRPr="00A935CB">
        <w:rPr>
          <w:sz w:val="24"/>
          <w:szCs w:val="24"/>
          <w:shd w:val="clear" w:color="auto" w:fill="FFFFFF"/>
          <w:lang w:val="it-IT"/>
        </w:rPr>
        <w:t>necrose e at</w:t>
      </w:r>
      <w:r w:rsidRPr="00A935CB">
        <w:rPr>
          <w:sz w:val="24"/>
          <w:szCs w:val="24"/>
          <w:shd w:val="clear" w:color="auto" w:fill="FFFFFF"/>
          <w:lang w:val="fr-FR"/>
        </w:rPr>
        <w:t xml:space="preserve">é </w:t>
      </w:r>
      <w:r w:rsidRPr="00A935CB">
        <w:rPr>
          <w:sz w:val="24"/>
          <w:szCs w:val="24"/>
          <w:shd w:val="clear" w:color="auto" w:fill="FFFFFF"/>
        </w:rPr>
        <w:t xml:space="preserve">cegueira. </w:t>
      </w:r>
      <w:r w:rsidR="006420EA" w:rsidRPr="00A935CB">
        <w:rPr>
          <w:sz w:val="24"/>
          <w:szCs w:val="24"/>
          <w:shd w:val="clear" w:color="auto" w:fill="FFFFFF"/>
        </w:rPr>
        <w:t>Em uma metanálise sobre complicações vasculares</w:t>
      </w:r>
      <w:r w:rsidR="00CD7037" w:rsidRPr="00A935CB">
        <w:rPr>
          <w:sz w:val="24"/>
          <w:szCs w:val="24"/>
          <w:shd w:val="clear" w:color="auto" w:fill="FFFFFF"/>
        </w:rPr>
        <w:t xml:space="preserve"> </w:t>
      </w:r>
      <w:r w:rsidR="00A935CB" w:rsidRPr="00A935CB">
        <w:rPr>
          <w:sz w:val="24"/>
          <w:szCs w:val="24"/>
          <w:shd w:val="clear" w:color="auto" w:fill="FFFFFF"/>
        </w:rPr>
        <w:t xml:space="preserve">após a injeção intra-vascular errônea dos preenchedores, </w:t>
      </w:r>
      <w:r w:rsidR="00A935CB" w:rsidRPr="00A935CB">
        <w:rPr>
          <w:sz w:val="24"/>
          <w:szCs w:val="24"/>
          <w:shd w:val="clear" w:color="auto" w:fill="FFFFFF"/>
        </w:rPr>
        <w:t xml:space="preserve">principalmente na Artéria cilicar, na Artéria central da Retina e nas Artérias Retinianas, que são as mais atingidas (79,3%), </w:t>
      </w:r>
      <w:r w:rsidR="006420EA" w:rsidRPr="00A935CB">
        <w:rPr>
          <w:sz w:val="24"/>
          <w:szCs w:val="24"/>
          <w:shd w:val="clear" w:color="auto" w:fill="FFFFFF"/>
        </w:rPr>
        <w:t xml:space="preserve">61,3% </w:t>
      </w:r>
      <w:r w:rsidR="00FA3748" w:rsidRPr="00A935CB">
        <w:rPr>
          <w:sz w:val="24"/>
          <w:szCs w:val="24"/>
          <w:shd w:val="clear" w:color="auto" w:fill="FFFFFF"/>
        </w:rPr>
        <w:t xml:space="preserve">dos casos </w:t>
      </w:r>
      <w:r w:rsidRPr="00A935CB">
        <w:rPr>
          <w:sz w:val="24"/>
          <w:szCs w:val="24"/>
          <w:shd w:val="clear" w:color="auto" w:fill="FFFFFF"/>
        </w:rPr>
        <w:t>apresentaram cegueira</w:t>
      </w:r>
      <w:r w:rsidR="00CD7037" w:rsidRPr="00A935CB">
        <w:rPr>
          <w:sz w:val="24"/>
          <w:szCs w:val="24"/>
          <w:shd w:val="clear" w:color="auto" w:fill="FFFFFF"/>
        </w:rPr>
        <w:t>.</w:t>
      </w:r>
      <w:r w:rsidRPr="00A935CB">
        <w:rPr>
          <w:sz w:val="24"/>
          <w:szCs w:val="24"/>
          <w:shd w:val="clear" w:color="auto" w:fill="FFFFFF"/>
        </w:rPr>
        <w:t xml:space="preserve"> </w:t>
      </w:r>
      <w:r w:rsidR="00A86B61" w:rsidRPr="00A935CB">
        <w:rPr>
          <w:sz w:val="24"/>
          <w:szCs w:val="24"/>
          <w:shd w:val="clear" w:color="auto" w:fill="FFFFFF"/>
        </w:rPr>
        <w:t xml:space="preserve">Além disso, as </w:t>
      </w:r>
      <w:r w:rsidRPr="00A935CB">
        <w:rPr>
          <w:sz w:val="24"/>
          <w:szCs w:val="24"/>
          <w:shd w:val="clear" w:color="auto" w:fill="FFFFFF"/>
        </w:rPr>
        <w:t>complicações oftalmol</w:t>
      </w:r>
      <w:proofErr w:type="spellStart"/>
      <w:r w:rsidRPr="00A935CB">
        <w:rPr>
          <w:sz w:val="24"/>
          <w:szCs w:val="24"/>
          <w:shd w:val="clear" w:color="auto" w:fill="FFFFFF"/>
          <w:lang w:val="es-ES_tradnl"/>
        </w:rPr>
        <w:t>ó</w:t>
      </w:r>
      <w:proofErr w:type="spellEnd"/>
      <w:r w:rsidRPr="00A935CB">
        <w:rPr>
          <w:sz w:val="24"/>
          <w:szCs w:val="24"/>
          <w:shd w:val="clear" w:color="auto" w:fill="FFFFFF"/>
        </w:rPr>
        <w:t>gicas decorrem da aplicação na região glabelar e/ou periorbitária.</w:t>
      </w:r>
      <w:r w:rsidR="00A86B61" w:rsidRPr="00A935CB">
        <w:rPr>
          <w:sz w:val="24"/>
          <w:szCs w:val="24"/>
          <w:shd w:val="clear" w:color="auto" w:fill="FFFFFF"/>
        </w:rPr>
        <w:t xml:space="preserve"> As </w:t>
      </w:r>
      <w:r w:rsidR="009218B6" w:rsidRPr="00A935CB">
        <w:rPr>
          <w:sz w:val="24"/>
          <w:szCs w:val="24"/>
          <w:shd w:val="clear" w:color="auto" w:fill="FFFFFF"/>
        </w:rPr>
        <w:t>co</w:t>
      </w:r>
      <w:r w:rsidRPr="00A935CB">
        <w:rPr>
          <w:sz w:val="24"/>
          <w:szCs w:val="24"/>
          <w:shd w:val="clear" w:color="auto" w:fill="FFFFFF"/>
        </w:rPr>
        <w:t>mplicações mais graves foram observadas em 12,9% dos participantes</w:t>
      </w:r>
      <w:r w:rsidR="00A86B61" w:rsidRPr="00A935CB">
        <w:rPr>
          <w:sz w:val="24"/>
          <w:szCs w:val="24"/>
          <w:shd w:val="clear" w:color="auto" w:fill="FFFFFF"/>
        </w:rPr>
        <w:t xml:space="preserve"> desta metanálise</w:t>
      </w:r>
      <w:r w:rsidR="00CD7037" w:rsidRPr="00A935CB">
        <w:rPr>
          <w:sz w:val="24"/>
          <w:szCs w:val="24"/>
          <w:shd w:val="clear" w:color="auto" w:fill="FFFFFF"/>
        </w:rPr>
        <w:t xml:space="preserve"> que sofreram aplicação intra-</w:t>
      </w:r>
      <w:r w:rsidR="00A86B61" w:rsidRPr="00A935CB">
        <w:rPr>
          <w:sz w:val="24"/>
          <w:szCs w:val="24"/>
          <w:shd w:val="clear" w:color="auto" w:fill="FFFFFF"/>
        </w:rPr>
        <w:t>vascular</w:t>
      </w:r>
      <w:r w:rsidR="00513211" w:rsidRPr="00A935CB">
        <w:rPr>
          <w:sz w:val="24"/>
          <w:szCs w:val="24"/>
          <w:shd w:val="clear" w:color="auto" w:fill="FFFFFF"/>
        </w:rPr>
        <w:t xml:space="preserve"> dos preenchedores</w:t>
      </w:r>
      <w:r w:rsidRPr="00A935CB">
        <w:rPr>
          <w:sz w:val="24"/>
          <w:szCs w:val="24"/>
          <w:shd w:val="clear" w:color="auto" w:fill="FFFFFF"/>
        </w:rPr>
        <w:t xml:space="preserve">, como infarto cerebral, </w:t>
      </w:r>
      <w:r w:rsidR="009A444C" w:rsidRPr="00A935CB">
        <w:rPr>
          <w:sz w:val="24"/>
          <w:szCs w:val="24"/>
          <w:shd w:val="clear" w:color="auto" w:fill="FFFFFF"/>
        </w:rPr>
        <w:t xml:space="preserve">deixando </w:t>
      </w:r>
      <w:r w:rsidRPr="00A935CB">
        <w:rPr>
          <w:sz w:val="24"/>
          <w:szCs w:val="24"/>
          <w:shd w:val="clear" w:color="auto" w:fill="FFFFFF"/>
        </w:rPr>
        <w:t xml:space="preserve">sequelas e </w:t>
      </w:r>
      <w:r w:rsidR="009A444C" w:rsidRPr="00A935CB">
        <w:rPr>
          <w:sz w:val="24"/>
          <w:szCs w:val="24"/>
          <w:shd w:val="clear" w:color="auto" w:fill="FFFFFF"/>
        </w:rPr>
        <w:t xml:space="preserve">até </w:t>
      </w:r>
      <w:r w:rsidRPr="00A935CB">
        <w:rPr>
          <w:sz w:val="24"/>
          <w:szCs w:val="24"/>
          <w:shd w:val="clear" w:color="auto" w:fill="FFFFFF"/>
        </w:rPr>
        <w:t xml:space="preserve">levando ao </w:t>
      </w:r>
      <w:proofErr w:type="spellStart"/>
      <w:r w:rsidRPr="00A935CB">
        <w:rPr>
          <w:sz w:val="24"/>
          <w:szCs w:val="24"/>
          <w:shd w:val="clear" w:color="auto" w:fill="FFFFFF"/>
          <w:lang w:val="es-ES_tradnl"/>
        </w:rPr>
        <w:t>ó</w:t>
      </w:r>
      <w:proofErr w:type="spellEnd"/>
      <w:r w:rsidRPr="00A935CB">
        <w:rPr>
          <w:sz w:val="24"/>
          <w:szCs w:val="24"/>
          <w:shd w:val="clear" w:color="auto" w:fill="FFFFFF"/>
        </w:rPr>
        <w:t xml:space="preserve">bito. </w:t>
      </w:r>
      <w:r w:rsidR="00AB5BBB" w:rsidRPr="00A935CB">
        <w:rPr>
          <w:sz w:val="24"/>
          <w:szCs w:val="24"/>
          <w:shd w:val="clear" w:color="auto" w:fill="FFFFFF"/>
        </w:rPr>
        <w:t>A literatura</w:t>
      </w:r>
      <w:r w:rsidRPr="00A935CB">
        <w:rPr>
          <w:sz w:val="24"/>
          <w:szCs w:val="24"/>
          <w:shd w:val="clear" w:color="auto" w:fill="FFFFFF"/>
        </w:rPr>
        <w:t xml:space="preserve"> mostr</w:t>
      </w:r>
      <w:r w:rsidR="00AB5BBB" w:rsidRPr="00A935CB">
        <w:rPr>
          <w:sz w:val="24"/>
          <w:szCs w:val="24"/>
          <w:shd w:val="clear" w:color="auto" w:fill="FFFFFF"/>
        </w:rPr>
        <w:t>ou</w:t>
      </w:r>
      <w:r w:rsidRPr="00A935CB">
        <w:rPr>
          <w:sz w:val="24"/>
          <w:szCs w:val="24"/>
          <w:shd w:val="clear" w:color="auto" w:fill="FFFFFF"/>
        </w:rPr>
        <w:t xml:space="preserve"> que o AH está associado a um melhor progn</w:t>
      </w:r>
      <w:proofErr w:type="spellStart"/>
      <w:r w:rsidRPr="00A935CB">
        <w:rPr>
          <w:sz w:val="24"/>
          <w:szCs w:val="24"/>
          <w:shd w:val="clear" w:color="auto" w:fill="FFFFFF"/>
          <w:lang w:val="es-ES_tradnl"/>
        </w:rPr>
        <w:t>ó</w:t>
      </w:r>
      <w:proofErr w:type="spellEnd"/>
      <w:r w:rsidRPr="00A935CB">
        <w:rPr>
          <w:sz w:val="24"/>
          <w:szCs w:val="24"/>
          <w:shd w:val="clear" w:color="auto" w:fill="FFFFFF"/>
        </w:rPr>
        <w:t>stico e a maior remissão dos quadros que os outros preenchedores. O tratamento das complicações</w:t>
      </w:r>
      <w:r w:rsidR="00BB22BA" w:rsidRPr="00A935CB">
        <w:rPr>
          <w:sz w:val="24"/>
          <w:szCs w:val="24"/>
          <w:shd w:val="clear" w:color="auto" w:fill="FFFFFF"/>
        </w:rPr>
        <w:t xml:space="preserve"> </w:t>
      </w:r>
      <w:r w:rsidRPr="00A935CB">
        <w:rPr>
          <w:sz w:val="24"/>
          <w:szCs w:val="24"/>
          <w:shd w:val="clear" w:color="auto" w:fill="FFFFFF"/>
        </w:rPr>
        <w:t xml:space="preserve">pelo AH com Hialuronidase </w:t>
      </w:r>
      <w:r w:rsidR="001C1D54" w:rsidRPr="00A935CB">
        <w:rPr>
          <w:sz w:val="24"/>
          <w:szCs w:val="24"/>
          <w:shd w:val="clear" w:color="auto" w:fill="FFFFFF"/>
        </w:rPr>
        <w:lastRenderedPageBreak/>
        <w:t xml:space="preserve">ainda </w:t>
      </w:r>
      <w:r w:rsidRPr="00A935CB">
        <w:rPr>
          <w:sz w:val="24"/>
          <w:szCs w:val="24"/>
          <w:shd w:val="clear" w:color="auto" w:fill="FFFFFF"/>
          <w:lang w:val="fr-FR"/>
        </w:rPr>
        <w:t xml:space="preserve">é </w:t>
      </w:r>
      <w:r w:rsidRPr="00A935CB">
        <w:rPr>
          <w:sz w:val="24"/>
          <w:szCs w:val="24"/>
          <w:shd w:val="clear" w:color="auto" w:fill="FFFFFF"/>
        </w:rPr>
        <w:t>controverso.</w:t>
      </w:r>
      <w:r w:rsidRPr="00A935CB">
        <w:rPr>
          <w:b/>
          <w:bCs/>
          <w:sz w:val="24"/>
          <w:szCs w:val="24"/>
          <w:lang w:val="it-IT"/>
        </w:rPr>
        <w:t xml:space="preserve"> Conclus</w:t>
      </w:r>
      <w:r w:rsidRPr="00A935CB">
        <w:rPr>
          <w:b/>
          <w:bCs/>
          <w:sz w:val="24"/>
          <w:szCs w:val="24"/>
        </w:rPr>
        <w:t>ã</w:t>
      </w:r>
      <w:r w:rsidRPr="00A935CB">
        <w:rPr>
          <w:b/>
          <w:bCs/>
          <w:sz w:val="24"/>
          <w:szCs w:val="24"/>
          <w:lang w:val="it-IT"/>
        </w:rPr>
        <w:t>o:</w:t>
      </w:r>
      <w:r w:rsidR="009A444C" w:rsidRPr="00A935CB">
        <w:rPr>
          <w:b/>
          <w:bCs/>
          <w:sz w:val="24"/>
          <w:szCs w:val="24"/>
          <w:lang w:val="it-IT"/>
        </w:rPr>
        <w:t xml:space="preserve"> </w:t>
      </w:r>
      <w:r w:rsidR="009A444C" w:rsidRPr="00A935CB">
        <w:rPr>
          <w:sz w:val="24"/>
          <w:szCs w:val="24"/>
          <w:lang w:val="it-IT"/>
        </w:rPr>
        <w:t>Com o aumento da popularidade</w:t>
      </w:r>
      <w:r w:rsidR="00BB22BA" w:rsidRPr="00A935CB">
        <w:rPr>
          <w:sz w:val="24"/>
          <w:szCs w:val="24"/>
          <w:lang w:val="it-IT"/>
        </w:rPr>
        <w:t xml:space="preserve"> d</w:t>
      </w:r>
      <w:r w:rsidR="009A444C" w:rsidRPr="00A935CB">
        <w:rPr>
          <w:sz w:val="24"/>
          <w:szCs w:val="24"/>
          <w:lang w:val="it-IT"/>
        </w:rPr>
        <w:t>os procedimentos de</w:t>
      </w:r>
      <w:r w:rsidRPr="00A935CB">
        <w:rPr>
          <w:sz w:val="24"/>
          <w:szCs w:val="24"/>
        </w:rPr>
        <w:t xml:space="preserve"> preenchimento facial</w:t>
      </w:r>
      <w:r w:rsidR="009A444C" w:rsidRPr="00A935CB">
        <w:rPr>
          <w:sz w:val="24"/>
          <w:szCs w:val="24"/>
        </w:rPr>
        <w:t>, as</w:t>
      </w:r>
      <w:r w:rsidRPr="00A935CB">
        <w:rPr>
          <w:sz w:val="24"/>
          <w:szCs w:val="24"/>
          <w:lang w:val="it-IT"/>
        </w:rPr>
        <w:t xml:space="preserve"> </w:t>
      </w:r>
      <w:r w:rsidR="009A444C" w:rsidRPr="00A935CB">
        <w:rPr>
          <w:sz w:val="24"/>
          <w:szCs w:val="24"/>
          <w:lang w:val="it-IT"/>
        </w:rPr>
        <w:t xml:space="preserve">consequentes </w:t>
      </w:r>
      <w:r w:rsidRPr="00A935CB">
        <w:rPr>
          <w:sz w:val="24"/>
          <w:szCs w:val="24"/>
          <w:lang w:val="it-IT"/>
        </w:rPr>
        <w:t>complica</w:t>
      </w:r>
      <w:r w:rsidRPr="00A935CB">
        <w:rPr>
          <w:sz w:val="24"/>
          <w:szCs w:val="24"/>
        </w:rPr>
        <w:t>ções oftalmol</w:t>
      </w:r>
      <w:proofErr w:type="spellStart"/>
      <w:r w:rsidRPr="00A935CB">
        <w:rPr>
          <w:sz w:val="24"/>
          <w:szCs w:val="24"/>
          <w:lang w:val="es-ES_tradnl"/>
        </w:rPr>
        <w:t>ó</w:t>
      </w:r>
      <w:proofErr w:type="spellEnd"/>
      <w:r w:rsidRPr="00A935CB">
        <w:rPr>
          <w:sz w:val="24"/>
          <w:szCs w:val="24"/>
        </w:rPr>
        <w:t>gicas seguiram a mesma l</w:t>
      </w:r>
      <w:proofErr w:type="spellStart"/>
      <w:r w:rsidRPr="00A935CB">
        <w:rPr>
          <w:sz w:val="24"/>
          <w:szCs w:val="24"/>
          <w:lang w:val="es-ES_tradnl"/>
        </w:rPr>
        <w:t>ó</w:t>
      </w:r>
      <w:proofErr w:type="spellEnd"/>
      <w:r w:rsidRPr="00A935CB">
        <w:rPr>
          <w:sz w:val="24"/>
          <w:szCs w:val="24"/>
        </w:rPr>
        <w:t>gica. Casos leves possuem melhores progn</w:t>
      </w:r>
      <w:proofErr w:type="spellStart"/>
      <w:r w:rsidRPr="00A935CB">
        <w:rPr>
          <w:sz w:val="24"/>
          <w:szCs w:val="24"/>
          <w:lang w:val="es-ES_tradnl"/>
        </w:rPr>
        <w:t>ó</w:t>
      </w:r>
      <w:proofErr w:type="spellEnd"/>
      <w:r w:rsidRPr="00A935CB">
        <w:rPr>
          <w:sz w:val="24"/>
          <w:szCs w:val="24"/>
        </w:rPr>
        <w:t xml:space="preserve">sticos, contudo, quadros graves, mesmo não sendo usuais, podem levar ao </w:t>
      </w:r>
      <w:proofErr w:type="spellStart"/>
      <w:r w:rsidRPr="00A935CB">
        <w:rPr>
          <w:sz w:val="24"/>
          <w:szCs w:val="24"/>
          <w:lang w:val="es-ES_tradnl"/>
        </w:rPr>
        <w:t>ó</w:t>
      </w:r>
      <w:proofErr w:type="spellEnd"/>
      <w:r w:rsidRPr="00A935CB">
        <w:rPr>
          <w:sz w:val="24"/>
          <w:szCs w:val="24"/>
        </w:rPr>
        <w:t>bito. Dessa forma, a boa t</w:t>
      </w:r>
      <w:r w:rsidRPr="00A935CB">
        <w:rPr>
          <w:sz w:val="24"/>
          <w:szCs w:val="24"/>
          <w:lang w:val="fr-FR"/>
        </w:rPr>
        <w:t>é</w:t>
      </w:r>
      <w:r w:rsidRPr="00A935CB">
        <w:rPr>
          <w:sz w:val="24"/>
          <w:szCs w:val="24"/>
        </w:rPr>
        <w:t>cnica e a plena capacitação profissional são essenciais para resultados seguros.</w:t>
      </w:r>
    </w:p>
    <w:p w14:paraId="69621A4F" w14:textId="77777777" w:rsidR="004F52D4" w:rsidRDefault="004F52D4">
      <w:pPr>
        <w:pStyle w:val="Corpo"/>
        <w:jc w:val="both"/>
        <w:rPr>
          <w:sz w:val="24"/>
          <w:szCs w:val="24"/>
        </w:rPr>
      </w:pPr>
    </w:p>
    <w:p w14:paraId="77BED0A9" w14:textId="386C85EB" w:rsidR="004F52D4" w:rsidRDefault="00A77F38">
      <w:pPr>
        <w:pStyle w:val="Corp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Palavras</w:t>
      </w:r>
      <w:r w:rsidRPr="00BD3FBE">
        <w:rPr>
          <w:b/>
          <w:bCs/>
          <w:sz w:val="24"/>
          <w:szCs w:val="24"/>
          <w:lang w:val="pt-BR"/>
        </w:rPr>
        <w:t>-</w:t>
      </w:r>
      <w:r>
        <w:rPr>
          <w:b/>
          <w:bCs/>
          <w:sz w:val="24"/>
          <w:szCs w:val="24"/>
        </w:rPr>
        <w:t>chaves:</w:t>
      </w:r>
      <w:r>
        <w:rPr>
          <w:sz w:val="24"/>
          <w:szCs w:val="24"/>
        </w:rPr>
        <w:t xml:space="preserve"> “Complicações oftalmol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</w:rPr>
        <w:t>gicas”, “</w:t>
      </w:r>
      <w:r>
        <w:rPr>
          <w:sz w:val="24"/>
          <w:szCs w:val="24"/>
          <w:lang w:val="it-IT"/>
        </w:rPr>
        <w:t>Preenchimento</w:t>
      </w:r>
      <w:r>
        <w:rPr>
          <w:sz w:val="24"/>
          <w:szCs w:val="24"/>
        </w:rPr>
        <w:t>”, “Complicaçõ</w:t>
      </w:r>
      <w:r>
        <w:rPr>
          <w:sz w:val="24"/>
          <w:szCs w:val="24"/>
          <w:lang w:val="es-ES_tradnl"/>
        </w:rPr>
        <w:t>es vasculares</w:t>
      </w:r>
      <w:r>
        <w:rPr>
          <w:sz w:val="24"/>
          <w:szCs w:val="24"/>
        </w:rPr>
        <w:t>” e “Á</w:t>
      </w:r>
      <w:proofErr w:type="spellStart"/>
      <w:r>
        <w:rPr>
          <w:sz w:val="24"/>
          <w:szCs w:val="24"/>
          <w:lang w:val="es-ES_tradnl"/>
        </w:rPr>
        <w:t>cido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hialur</w:t>
      </w:r>
      <w:proofErr w:type="spellEnd"/>
      <w:r>
        <w:rPr>
          <w:sz w:val="24"/>
          <w:szCs w:val="24"/>
        </w:rPr>
        <w:t>ô</w:t>
      </w:r>
      <w:r>
        <w:rPr>
          <w:sz w:val="24"/>
          <w:szCs w:val="24"/>
          <w:lang w:val="it-IT"/>
        </w:rPr>
        <w:t>nico</w:t>
      </w:r>
      <w:r>
        <w:rPr>
          <w:sz w:val="24"/>
          <w:szCs w:val="24"/>
        </w:rPr>
        <w:t>”.</w:t>
      </w:r>
    </w:p>
    <w:sectPr w:rsidR="004F52D4" w:rsidSect="00A93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DCE6E" w14:textId="77777777" w:rsidR="0041450F" w:rsidRDefault="0041450F">
      <w:r>
        <w:separator/>
      </w:r>
    </w:p>
  </w:endnote>
  <w:endnote w:type="continuationSeparator" w:id="0">
    <w:p w14:paraId="11662532" w14:textId="77777777" w:rsidR="0041450F" w:rsidRDefault="0041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EEF05" w14:textId="77777777" w:rsidR="00BD3FBE" w:rsidRDefault="00BD3F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576E1" w14:textId="77777777" w:rsidR="004F52D4" w:rsidRDefault="004F52D4">
    <w:pPr>
      <w:pStyle w:val="Cabealhoe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9317D" w14:textId="77777777" w:rsidR="00BD3FBE" w:rsidRDefault="00BD3F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4B90B" w14:textId="77777777" w:rsidR="0041450F" w:rsidRDefault="0041450F">
      <w:r>
        <w:separator/>
      </w:r>
    </w:p>
  </w:footnote>
  <w:footnote w:type="continuationSeparator" w:id="0">
    <w:p w14:paraId="3CDE33A5" w14:textId="77777777" w:rsidR="0041450F" w:rsidRDefault="00414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47F12" w14:textId="77777777" w:rsidR="00BD3FBE" w:rsidRDefault="00BD3F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94613" w14:textId="77777777" w:rsidR="004F52D4" w:rsidRDefault="004F52D4">
    <w:pPr>
      <w:pStyle w:val="Cabealhoerodap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1630D" w14:textId="77777777" w:rsidR="00BD3FBE" w:rsidRDefault="00BD3F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6170C"/>
    <w:multiLevelType w:val="hybridMultilevel"/>
    <w:tmpl w:val="CF3A910C"/>
    <w:styleLink w:val="Estiloimportado1"/>
    <w:lvl w:ilvl="0" w:tplc="1D7EBF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C88E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4E5D6">
      <w:start w:val="1"/>
      <w:numFmt w:val="lowerRoman"/>
      <w:lvlText w:val="%3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46C4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94D4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5805F0">
      <w:start w:val="1"/>
      <w:numFmt w:val="lowerRoman"/>
      <w:lvlText w:val="%6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2F6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BEDD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DCA83C">
      <w:start w:val="1"/>
      <w:numFmt w:val="lowerRoman"/>
      <w:lvlText w:val="%9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4A4B90"/>
    <w:multiLevelType w:val="hybridMultilevel"/>
    <w:tmpl w:val="CF3A910C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lvl w:ilvl="0" w:tplc="7D1890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E88C8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A4609C">
        <w:start w:val="1"/>
        <w:numFmt w:val="lowerRoman"/>
        <w:lvlText w:val="%3."/>
        <w:lvlJc w:val="left"/>
        <w:pPr>
          <w:ind w:left="21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A0FAA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D8CF1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AA1108">
        <w:start w:val="1"/>
        <w:numFmt w:val="lowerRoman"/>
        <w:lvlText w:val="%6."/>
        <w:lvlJc w:val="left"/>
        <w:pPr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D25B9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26C3F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9AAA0E">
        <w:start w:val="1"/>
        <w:numFmt w:val="lowerRoman"/>
        <w:lvlText w:val="%9."/>
        <w:lvlJc w:val="left"/>
        <w:pPr>
          <w:ind w:left="6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D4"/>
    <w:rsid w:val="0001263F"/>
    <w:rsid w:val="001C1D54"/>
    <w:rsid w:val="0021711E"/>
    <w:rsid w:val="00267D4B"/>
    <w:rsid w:val="0034102B"/>
    <w:rsid w:val="0041450F"/>
    <w:rsid w:val="004C032E"/>
    <w:rsid w:val="004F52D4"/>
    <w:rsid w:val="00513211"/>
    <w:rsid w:val="006420EA"/>
    <w:rsid w:val="0077256E"/>
    <w:rsid w:val="0088597E"/>
    <w:rsid w:val="009218B6"/>
    <w:rsid w:val="009A444C"/>
    <w:rsid w:val="00A77F38"/>
    <w:rsid w:val="00A86B61"/>
    <w:rsid w:val="00A935CB"/>
    <w:rsid w:val="00AB5BBB"/>
    <w:rsid w:val="00AD3F3D"/>
    <w:rsid w:val="00BB22BA"/>
    <w:rsid w:val="00BD3FBE"/>
    <w:rsid w:val="00CD7037"/>
    <w:rsid w:val="00F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2506E"/>
  <w15:docId w15:val="{BC941DA0-16AB-D847-BBC3-6DE37F5D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u w:color="337AB7"/>
      <w:shd w:val="clear" w:color="auto" w:fill="FFFFFF"/>
    </w:rPr>
  </w:style>
  <w:style w:type="character" w:customStyle="1" w:styleId="Hyperlink1">
    <w:name w:val="Hyperlink.1"/>
    <w:basedOn w:val="Nenhum"/>
    <w:rPr>
      <w:u w:val="single" w:color="642A8F"/>
      <w:shd w:val="clear" w:color="auto" w:fill="FFFFFF"/>
    </w:rPr>
  </w:style>
  <w:style w:type="paragraph" w:styleId="Cabealho">
    <w:name w:val="header"/>
    <w:basedOn w:val="Normal"/>
    <w:link w:val="CabealhoChar"/>
    <w:uiPriority w:val="99"/>
    <w:unhideWhenUsed/>
    <w:rsid w:val="00BD3F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3FB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D3F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FBE"/>
    <w:rPr>
      <w:sz w:val="24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D3F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3FB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3FBE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F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FBE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FBE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FBE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8718-9021-4007-A327-8E2B633B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Madeira</dc:creator>
  <cp:lastModifiedBy>Julia Madeira</cp:lastModifiedBy>
  <cp:revision>2</cp:revision>
  <dcterms:created xsi:type="dcterms:W3CDTF">2020-07-05T19:08:00Z</dcterms:created>
  <dcterms:modified xsi:type="dcterms:W3CDTF">2020-07-05T19:08:00Z</dcterms:modified>
</cp:coreProperties>
</file>