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41832" w14:textId="3CD46F4C" w:rsidR="00B70AE6" w:rsidRDefault="009663D9" w:rsidP="005C7D5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</w:t>
      </w:r>
      <w:r w:rsidR="00594207">
        <w:rPr>
          <w:rFonts w:ascii="Times New Roman" w:hAnsi="Times New Roman" w:cs="Times New Roman"/>
          <w:b/>
          <w:bCs/>
          <w:sz w:val="24"/>
          <w:szCs w:val="24"/>
        </w:rPr>
        <w:t xml:space="preserve"> ENTRE </w:t>
      </w:r>
      <w:r w:rsidR="001935AB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94207">
        <w:rPr>
          <w:rFonts w:ascii="Times New Roman" w:hAnsi="Times New Roman" w:cs="Times New Roman"/>
          <w:b/>
          <w:bCs/>
          <w:sz w:val="24"/>
          <w:szCs w:val="24"/>
        </w:rPr>
        <w:t>ALIMENTAÇÃO E A SÍNDROME DO OVÁRIO POLICÍSTICO</w:t>
      </w:r>
    </w:p>
    <w:p w14:paraId="559AC4E2" w14:textId="69010EF8" w:rsidR="005C7D5A" w:rsidRDefault="0047417E" w:rsidP="005C7D5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3A68">
        <w:rPr>
          <w:rFonts w:ascii="Times New Roman" w:hAnsi="Times New Roman" w:cs="Times New Roman"/>
          <w:sz w:val="20"/>
          <w:szCs w:val="20"/>
        </w:rPr>
        <w:t>Grasiella Caroline de Oliveira</w:t>
      </w:r>
      <w:r w:rsidRPr="005B3A6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1E68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5175">
        <w:rPr>
          <w:rFonts w:ascii="Times New Roman" w:hAnsi="Times New Roman" w:cs="Times New Roman"/>
          <w:sz w:val="20"/>
          <w:szCs w:val="20"/>
        </w:rPr>
        <w:t>Letícia</w:t>
      </w:r>
      <w:proofErr w:type="spellEnd"/>
      <w:r w:rsidR="002F5175">
        <w:rPr>
          <w:rFonts w:ascii="Times New Roman" w:hAnsi="Times New Roman" w:cs="Times New Roman"/>
          <w:sz w:val="20"/>
          <w:szCs w:val="20"/>
        </w:rPr>
        <w:t xml:space="preserve"> de Sousa Yonekura</w:t>
      </w:r>
      <w:r w:rsidR="002F5175" w:rsidRPr="005B3A6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5C7D5A">
        <w:rPr>
          <w:rFonts w:ascii="Times New Roman" w:hAnsi="Times New Roman" w:cs="Times New Roman"/>
          <w:sz w:val="20"/>
          <w:szCs w:val="20"/>
        </w:rPr>
        <w:t>,</w:t>
      </w:r>
      <w:r w:rsidR="002F5175" w:rsidRPr="002F5175">
        <w:rPr>
          <w:rFonts w:ascii="Times New Roman" w:hAnsi="Times New Roman" w:cs="Times New Roman"/>
          <w:sz w:val="20"/>
          <w:szCs w:val="20"/>
        </w:rPr>
        <w:t xml:space="preserve"> </w:t>
      </w:r>
      <w:r w:rsidR="002F5175">
        <w:rPr>
          <w:rFonts w:ascii="Times New Roman" w:hAnsi="Times New Roman" w:cs="Times New Roman"/>
          <w:sz w:val="20"/>
          <w:szCs w:val="20"/>
        </w:rPr>
        <w:t xml:space="preserve">Anna Clara </w:t>
      </w:r>
      <w:proofErr w:type="spellStart"/>
      <w:r w:rsidR="002F5175">
        <w:rPr>
          <w:rFonts w:ascii="Times New Roman" w:hAnsi="Times New Roman" w:cs="Times New Roman"/>
          <w:sz w:val="20"/>
          <w:szCs w:val="20"/>
        </w:rPr>
        <w:t>Faria</w:t>
      </w:r>
      <w:proofErr w:type="spellEnd"/>
      <w:r w:rsidR="002F5175">
        <w:rPr>
          <w:rFonts w:ascii="Times New Roman" w:hAnsi="Times New Roman" w:cs="Times New Roman"/>
          <w:sz w:val="20"/>
          <w:szCs w:val="20"/>
        </w:rPr>
        <w:t xml:space="preserve"> Duarte</w:t>
      </w:r>
      <w:r w:rsidR="002F5175" w:rsidRPr="000476D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E688B">
        <w:rPr>
          <w:rFonts w:ascii="Times New Roman" w:hAnsi="Times New Roman" w:cs="Times New Roman"/>
          <w:sz w:val="20"/>
          <w:szCs w:val="20"/>
        </w:rPr>
        <w:t>,</w:t>
      </w:r>
      <w:r w:rsidR="001E688B" w:rsidRPr="001E688B">
        <w:rPr>
          <w:rFonts w:ascii="Times New Roman" w:hAnsi="Times New Roman" w:cs="Times New Roman"/>
          <w:sz w:val="20"/>
          <w:szCs w:val="20"/>
        </w:rPr>
        <w:t xml:space="preserve"> </w:t>
      </w:r>
      <w:r w:rsidR="001E688B">
        <w:rPr>
          <w:rFonts w:ascii="Times New Roman" w:hAnsi="Times New Roman" w:cs="Times New Roman"/>
          <w:sz w:val="20"/>
          <w:szCs w:val="20"/>
        </w:rPr>
        <w:t>N</w:t>
      </w:r>
      <w:r w:rsidR="005C7D5A">
        <w:rPr>
          <w:rFonts w:ascii="Times New Roman" w:hAnsi="Times New Roman" w:cs="Times New Roman"/>
          <w:sz w:val="20"/>
          <w:szCs w:val="20"/>
        </w:rPr>
        <w:t xml:space="preserve">atalia </w:t>
      </w:r>
      <w:proofErr w:type="spellStart"/>
      <w:r w:rsidR="005C7D5A">
        <w:rPr>
          <w:rFonts w:ascii="Times New Roman" w:hAnsi="Times New Roman" w:cs="Times New Roman"/>
          <w:sz w:val="20"/>
          <w:szCs w:val="20"/>
        </w:rPr>
        <w:t>Roquette</w:t>
      </w:r>
      <w:proofErr w:type="spellEnd"/>
      <w:r w:rsidR="005C7D5A">
        <w:rPr>
          <w:rFonts w:ascii="Times New Roman" w:hAnsi="Times New Roman" w:cs="Times New Roman"/>
          <w:sz w:val="20"/>
          <w:szCs w:val="20"/>
        </w:rPr>
        <w:t xml:space="preserve"> Giachetto</w:t>
      </w:r>
      <w:r w:rsidR="005C7D5A" w:rsidRPr="000476D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B70AE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7FF9CE" w14:textId="77777777" w:rsidR="005C7D5A" w:rsidRDefault="005C7D5A" w:rsidP="005C7D5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Discentes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Medicina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>
        <w:rPr>
          <w:rFonts w:ascii="Times New Roman" w:hAnsi="Times New Roman" w:cs="Times New Roman"/>
          <w:sz w:val="20"/>
          <w:szCs w:val="20"/>
        </w:rPr>
        <w:t>Universidade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Estadual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Santa Cruz, UESC, </w:t>
      </w:r>
      <w:proofErr w:type="spellStart"/>
      <w:r>
        <w:rPr>
          <w:rFonts w:ascii="Times New Roman" w:hAnsi="Times New Roman" w:cs="Times New Roman"/>
          <w:sz w:val="20"/>
          <w:szCs w:val="20"/>
        </w:rPr>
        <w:t>Ilhéus</w:t>
      </w:r>
      <w:proofErr w:type="spellEnd"/>
      <w:r>
        <w:rPr>
          <w:rFonts w:ascii="Times New Roman" w:hAnsi="Times New Roman" w:cs="Times New Roman"/>
          <w:sz w:val="20"/>
          <w:szCs w:val="20"/>
        </w:rPr>
        <w:t>/BA</w:t>
      </w:r>
    </w:p>
    <w:p w14:paraId="219F164D" w14:textId="77777777" w:rsidR="005C7D5A" w:rsidRDefault="005C7D5A" w:rsidP="005C7D5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476D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0476D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Discente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Medicina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Centro </w:t>
      </w:r>
      <w:proofErr w:type="spellStart"/>
      <w:r>
        <w:rPr>
          <w:rFonts w:ascii="Times New Roman" w:hAnsi="Times New Roman" w:cs="Times New Roman"/>
          <w:sz w:val="20"/>
          <w:szCs w:val="20"/>
        </w:rPr>
        <w:t>Universitário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Atenas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Uniatenas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Paracatu</w:t>
      </w:r>
      <w:proofErr w:type="spellEnd"/>
      <w:r>
        <w:rPr>
          <w:rFonts w:ascii="Times New Roman" w:hAnsi="Times New Roman" w:cs="Times New Roman"/>
          <w:sz w:val="20"/>
          <w:szCs w:val="20"/>
        </w:rPr>
        <w:t>/MG</w:t>
      </w:r>
    </w:p>
    <w:p w14:paraId="00000001" w14:textId="460578CF" w:rsidR="00A43E4E" w:rsidRPr="005C7D5A" w:rsidRDefault="005C7D5A" w:rsidP="00BF2FA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Discente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Medicina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>
        <w:rPr>
          <w:rFonts w:ascii="Times New Roman" w:hAnsi="Times New Roman" w:cs="Times New Roman"/>
          <w:sz w:val="20"/>
          <w:szCs w:val="20"/>
        </w:rPr>
        <w:t>Universidade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Brasil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Fernandópolis</w:t>
      </w:r>
      <w:proofErr w:type="spellEnd"/>
      <w:r>
        <w:rPr>
          <w:rFonts w:ascii="Times New Roman" w:hAnsi="Times New Roman" w:cs="Times New Roman"/>
          <w:sz w:val="20"/>
          <w:szCs w:val="20"/>
        </w:rPr>
        <w:t>/SP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2" w14:textId="7B44554D" w:rsidR="00A43E4E" w:rsidRPr="00BF2FAA" w:rsidRDefault="005C7D5A" w:rsidP="00E33C66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C7D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CA2E2B">
        <w:rPr>
          <w:rFonts w:ascii="Times New Roman" w:eastAsia="Times New Roman" w:hAnsi="Times New Roman" w:cs="Times New Roman"/>
          <w:bCs/>
          <w:sz w:val="24"/>
          <w:szCs w:val="24"/>
        </w:rPr>
        <w:t>Síndrome</w:t>
      </w:r>
      <w:proofErr w:type="spellEnd"/>
      <w:r w:rsid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do</w:t>
      </w:r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Ovár</w:t>
      </w:r>
      <w:r w:rsidR="00CA2E2B">
        <w:rPr>
          <w:rFonts w:ascii="Times New Roman" w:eastAsia="Times New Roman" w:hAnsi="Times New Roman" w:cs="Times New Roman"/>
          <w:bCs/>
          <w:sz w:val="24"/>
          <w:szCs w:val="24"/>
        </w:rPr>
        <w:t>io</w:t>
      </w:r>
      <w:proofErr w:type="spellEnd"/>
      <w:r w:rsid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>
        <w:rPr>
          <w:rFonts w:ascii="Times New Roman" w:eastAsia="Times New Roman" w:hAnsi="Times New Roman" w:cs="Times New Roman"/>
          <w:bCs/>
          <w:sz w:val="24"/>
          <w:szCs w:val="24"/>
        </w:rPr>
        <w:t>Policístico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(SOP) é </w:t>
      </w:r>
      <w:proofErr w:type="gram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alteração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endócrina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mais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comum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período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reprodutivo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feminino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sendo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prevalente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entre 5 a 10% das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mulheres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6CF3">
        <w:rPr>
          <w:rFonts w:ascii="Times New Roman" w:eastAsia="Times New Roman" w:hAnsi="Times New Roman" w:cs="Times New Roman"/>
          <w:bCs/>
          <w:sz w:val="24"/>
          <w:szCs w:val="24"/>
        </w:rPr>
        <w:t>em</w:t>
      </w:r>
      <w:proofErr w:type="spellEnd"/>
      <w:r w:rsidR="00706C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6CF3">
        <w:rPr>
          <w:rFonts w:ascii="Times New Roman" w:eastAsia="Times New Roman" w:hAnsi="Times New Roman" w:cs="Times New Roman"/>
          <w:bCs/>
          <w:sz w:val="24"/>
          <w:szCs w:val="24"/>
        </w:rPr>
        <w:t>idade</w:t>
      </w:r>
      <w:proofErr w:type="spellEnd"/>
      <w:r w:rsidR="00706C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6CF3">
        <w:rPr>
          <w:rFonts w:ascii="Times New Roman" w:eastAsia="Times New Roman" w:hAnsi="Times New Roman" w:cs="Times New Roman"/>
          <w:bCs/>
          <w:sz w:val="24"/>
          <w:szCs w:val="24"/>
        </w:rPr>
        <w:t>fértil</w:t>
      </w:r>
      <w:proofErr w:type="spellEnd"/>
      <w:r w:rsidR="00706CF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663D9">
        <w:rPr>
          <w:rFonts w:ascii="Times New Roman" w:eastAsia="Times New Roman" w:hAnsi="Times New Roman" w:cs="Times New Roman"/>
          <w:bCs/>
          <w:sz w:val="24"/>
          <w:szCs w:val="24"/>
        </w:rPr>
        <w:t xml:space="preserve">É </w:t>
      </w:r>
      <w:proofErr w:type="spellStart"/>
      <w:r w:rsidR="009663D9">
        <w:rPr>
          <w:rFonts w:ascii="Times New Roman" w:eastAsia="Times New Roman" w:hAnsi="Times New Roman" w:cs="Times New Roman"/>
          <w:bCs/>
          <w:sz w:val="24"/>
          <w:szCs w:val="24"/>
        </w:rPr>
        <w:t>caracterizada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pela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oligovulação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ou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anovulação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, com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alterações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morfológicas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no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ovário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D12CE"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="00DD12CE">
        <w:rPr>
          <w:rFonts w:ascii="Times New Roman" w:eastAsia="Times New Roman" w:hAnsi="Times New Roman" w:cs="Times New Roman"/>
          <w:bCs/>
          <w:sz w:val="24"/>
          <w:szCs w:val="24"/>
        </w:rPr>
        <w:t>qual</w:t>
      </w:r>
      <w:proofErr w:type="spellEnd"/>
      <w:r w:rsidR="00DD12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12CE">
        <w:rPr>
          <w:rFonts w:ascii="Times New Roman" w:eastAsia="Times New Roman" w:hAnsi="Times New Roman" w:cs="Times New Roman"/>
          <w:bCs/>
          <w:sz w:val="24"/>
          <w:szCs w:val="24"/>
        </w:rPr>
        <w:t>apresenta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63D9">
        <w:rPr>
          <w:rFonts w:ascii="Times New Roman" w:eastAsia="Times New Roman" w:hAnsi="Times New Roman" w:cs="Times New Roman"/>
          <w:bCs/>
          <w:sz w:val="24"/>
          <w:szCs w:val="24"/>
        </w:rPr>
        <w:t>pequenos</w:t>
      </w:r>
      <w:proofErr w:type="spellEnd"/>
      <w:r w:rsidR="009663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63D9">
        <w:rPr>
          <w:rFonts w:ascii="Times New Roman" w:eastAsia="Times New Roman" w:hAnsi="Times New Roman" w:cs="Times New Roman"/>
          <w:bCs/>
          <w:sz w:val="24"/>
          <w:szCs w:val="24"/>
        </w:rPr>
        <w:t>cistos</w:t>
      </w:r>
      <w:proofErr w:type="spellEnd"/>
      <w:r w:rsidR="009663D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663D9">
        <w:rPr>
          <w:rFonts w:ascii="Times New Roman" w:eastAsia="Times New Roman" w:hAnsi="Times New Roman" w:cs="Times New Roman"/>
          <w:bCs/>
          <w:sz w:val="24"/>
          <w:szCs w:val="24"/>
        </w:rPr>
        <w:t>capazes</w:t>
      </w:r>
      <w:proofErr w:type="spellEnd"/>
      <w:r w:rsidR="009663D9">
        <w:rPr>
          <w:rFonts w:ascii="Times New Roman" w:eastAsia="Times New Roman" w:hAnsi="Times New Roman" w:cs="Times New Roman"/>
          <w:bCs/>
          <w:sz w:val="24"/>
          <w:szCs w:val="24"/>
        </w:rPr>
        <w:t xml:space="preserve"> de</w:t>
      </w:r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secretar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hormônios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D12CE" w:rsidRPr="00DD12CE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DD12CE" w:rsidRPr="00DD12CE">
        <w:rPr>
          <w:rFonts w:ascii="Times New Roman" w:eastAsia="Times New Roman" w:hAnsi="Times New Roman" w:cs="Times New Roman"/>
          <w:bCs/>
          <w:sz w:val="24"/>
          <w:szCs w:val="24"/>
        </w:rPr>
        <w:t>doença</w:t>
      </w:r>
      <w:proofErr w:type="spellEnd"/>
      <w:r w:rsidR="00DD12CE" w:rsidRPr="00DD12CE">
        <w:rPr>
          <w:rFonts w:ascii="Times New Roman" w:eastAsia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="00DD12CE" w:rsidRPr="00DD12CE">
        <w:rPr>
          <w:rFonts w:ascii="Times New Roman" w:eastAsia="Times New Roman" w:hAnsi="Times New Roman" w:cs="Times New Roman"/>
          <w:bCs/>
          <w:sz w:val="24"/>
          <w:szCs w:val="24"/>
        </w:rPr>
        <w:t>manifesta</w:t>
      </w:r>
      <w:proofErr w:type="spellEnd"/>
      <w:r w:rsidR="00DD12CE" w:rsidRPr="00DD12CE">
        <w:rPr>
          <w:rFonts w:ascii="Times New Roman" w:eastAsia="Times New Roman" w:hAnsi="Times New Roman" w:cs="Times New Roman"/>
          <w:bCs/>
          <w:sz w:val="24"/>
          <w:szCs w:val="24"/>
        </w:rPr>
        <w:t xml:space="preserve"> com </w:t>
      </w:r>
      <w:proofErr w:type="spellStart"/>
      <w:r w:rsidR="00DD12CE" w:rsidRPr="00DD12CE">
        <w:rPr>
          <w:rFonts w:ascii="Times New Roman" w:eastAsia="Times New Roman" w:hAnsi="Times New Roman" w:cs="Times New Roman"/>
          <w:bCs/>
          <w:sz w:val="24"/>
          <w:szCs w:val="24"/>
        </w:rPr>
        <w:t>alguns</w:t>
      </w:r>
      <w:proofErr w:type="spellEnd"/>
      <w:r w:rsidR="00DD12CE" w:rsidRPr="00DD12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12CE" w:rsidRPr="00DD12CE">
        <w:rPr>
          <w:rFonts w:ascii="Times New Roman" w:eastAsia="Times New Roman" w:hAnsi="Times New Roman" w:cs="Times New Roman"/>
          <w:bCs/>
          <w:sz w:val="24"/>
          <w:szCs w:val="24"/>
        </w:rPr>
        <w:t>sintomas</w:t>
      </w:r>
      <w:proofErr w:type="spellEnd"/>
      <w:r w:rsidR="00DD12CE" w:rsidRPr="00DD12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12CE" w:rsidRPr="00DD12CE">
        <w:rPr>
          <w:rFonts w:ascii="Times New Roman" w:eastAsia="Times New Roman" w:hAnsi="Times New Roman" w:cs="Times New Roman"/>
          <w:bCs/>
          <w:sz w:val="24"/>
          <w:szCs w:val="24"/>
        </w:rPr>
        <w:t>típicos</w:t>
      </w:r>
      <w:proofErr w:type="spellEnd"/>
      <w:r w:rsidR="00DD12C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="00DD12CE">
        <w:rPr>
          <w:rFonts w:ascii="Times New Roman" w:eastAsia="Times New Roman" w:hAnsi="Times New Roman" w:cs="Times New Roman"/>
          <w:bCs/>
          <w:sz w:val="24"/>
          <w:szCs w:val="24"/>
        </w:rPr>
        <w:t>como</w:t>
      </w:r>
      <w:proofErr w:type="spellEnd"/>
      <w:proofErr w:type="gramEnd"/>
      <w:r w:rsidR="002C3E11">
        <w:rPr>
          <w:rFonts w:ascii="Times New Roman" w:eastAsia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alterações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no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fluxo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menstrual,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hi</w:t>
      </w:r>
      <w:r w:rsidR="00970F73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834660">
        <w:rPr>
          <w:rFonts w:ascii="Times New Roman" w:eastAsia="Times New Roman" w:hAnsi="Times New Roman" w:cs="Times New Roman"/>
          <w:bCs/>
          <w:sz w:val="24"/>
          <w:szCs w:val="24"/>
        </w:rPr>
        <w:t>su</w:t>
      </w:r>
      <w:r w:rsidR="009663D9">
        <w:rPr>
          <w:rFonts w:ascii="Times New Roman" w:eastAsia="Times New Roman" w:hAnsi="Times New Roman" w:cs="Times New Roman"/>
          <w:bCs/>
          <w:sz w:val="24"/>
          <w:szCs w:val="24"/>
        </w:rPr>
        <w:t>tismo</w:t>
      </w:r>
      <w:proofErr w:type="spellEnd"/>
      <w:r w:rsidR="009663D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663D9">
        <w:rPr>
          <w:rFonts w:ascii="Times New Roman" w:eastAsia="Times New Roman" w:hAnsi="Times New Roman" w:cs="Times New Roman"/>
          <w:bCs/>
          <w:sz w:val="24"/>
          <w:szCs w:val="24"/>
        </w:rPr>
        <w:t>hiperandrogenismo</w:t>
      </w:r>
      <w:proofErr w:type="spellEnd"/>
      <w:r w:rsidR="009663D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acnes e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ganho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de peso.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Comumente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, a SOP é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tratada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com </w:t>
      </w:r>
      <w:proofErr w:type="spellStart"/>
      <w:proofErr w:type="gram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uso</w:t>
      </w:r>
      <w:proofErr w:type="spellEnd"/>
      <w:proofErr w:type="gram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contraceptivos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hormonais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os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quais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apresentam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potenciais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efeitos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adverso</w:t>
      </w:r>
      <w:r w:rsidR="009663D9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metabólicos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cardiovasculares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que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são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preocupantes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3E11">
        <w:rPr>
          <w:rFonts w:ascii="Times New Roman" w:eastAsia="Times New Roman" w:hAnsi="Times New Roman" w:cs="Times New Roman"/>
          <w:bCs/>
          <w:sz w:val="24"/>
          <w:szCs w:val="24"/>
        </w:rPr>
        <w:t>em</w:t>
      </w:r>
      <w:proofErr w:type="spellEnd"/>
      <w:r w:rsidR="002C3E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3E11">
        <w:rPr>
          <w:rFonts w:ascii="Times New Roman" w:eastAsia="Times New Roman" w:hAnsi="Times New Roman" w:cs="Times New Roman"/>
          <w:bCs/>
          <w:sz w:val="24"/>
          <w:szCs w:val="24"/>
        </w:rPr>
        <w:t>caso</w:t>
      </w:r>
      <w:proofErr w:type="spellEnd"/>
      <w:r w:rsidR="002C3E11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2C3E11">
        <w:rPr>
          <w:rFonts w:ascii="Times New Roman" w:eastAsia="Times New Roman" w:hAnsi="Times New Roman" w:cs="Times New Roman"/>
          <w:bCs/>
          <w:sz w:val="24"/>
          <w:szCs w:val="24"/>
        </w:rPr>
        <w:t>tratamento</w:t>
      </w:r>
      <w:proofErr w:type="spellEnd"/>
      <w:r w:rsidR="002C3E11">
        <w:rPr>
          <w:rFonts w:ascii="Times New Roman" w:eastAsia="Times New Roman" w:hAnsi="Times New Roman" w:cs="Times New Roman"/>
          <w:bCs/>
          <w:sz w:val="24"/>
          <w:szCs w:val="24"/>
        </w:rPr>
        <w:t xml:space="preserve"> à </w:t>
      </w:r>
      <w:proofErr w:type="spellStart"/>
      <w:r w:rsidR="002C3E11">
        <w:rPr>
          <w:rFonts w:ascii="Times New Roman" w:eastAsia="Times New Roman" w:hAnsi="Times New Roman" w:cs="Times New Roman"/>
          <w:bCs/>
          <w:sz w:val="24"/>
          <w:szCs w:val="24"/>
        </w:rPr>
        <w:t>longo</w:t>
      </w:r>
      <w:proofErr w:type="spellEnd"/>
      <w:r w:rsidR="002C3E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3E11">
        <w:rPr>
          <w:rFonts w:ascii="Times New Roman" w:eastAsia="Times New Roman" w:hAnsi="Times New Roman" w:cs="Times New Roman"/>
          <w:bCs/>
          <w:sz w:val="24"/>
          <w:szCs w:val="24"/>
        </w:rPr>
        <w:t>prazo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. No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entanto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, é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possível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que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tratamento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seja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não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medicamentoso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, e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ocorra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com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alteração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no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estilo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vida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mulher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incluindo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mudança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hábitos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alimentares</w:t>
      </w:r>
      <w:proofErr w:type="spellEnd"/>
      <w:r w:rsidR="00CA2E2B" w:rsidRPr="00CA2E2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A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>Esse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>estudo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 xml:space="preserve"> tem </w:t>
      </w:r>
      <w:proofErr w:type="spellStart"/>
      <w:proofErr w:type="gramStart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>como</w:t>
      </w:r>
      <w:proofErr w:type="spellEnd"/>
      <w:proofErr w:type="gramEnd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>objetivo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>analisar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>manejo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>nutricional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 xml:space="preserve"> e a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>alimentação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>como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>estratégia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>terapêutica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 xml:space="preserve"> para a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>Síndrome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>Ovário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>Policístico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  <w:szCs w:val="24"/>
        </w:rPr>
        <w:t xml:space="preserve"> (SOP).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Revisão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O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estudo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caracteriza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-se </w:t>
      </w:r>
      <w:proofErr w:type="spellStart"/>
      <w:proofErr w:type="gramStart"/>
      <w:r w:rsidR="00BF2FAA" w:rsidRPr="00BF2FAA">
        <w:rPr>
          <w:rFonts w:ascii="Times New Roman" w:hAnsi="Times New Roman" w:cs="Times New Roman"/>
          <w:color w:val="000000"/>
          <w:sz w:val="24"/>
        </w:rPr>
        <w:t>como</w:t>
      </w:r>
      <w:proofErr w:type="spellEnd"/>
      <w:proofErr w:type="gram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observacional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analítico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e transversal,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sendo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a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revisão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realizada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com base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na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consulta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artigos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completos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na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base PubMed,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utilizando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-se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descritores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busca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‘‘nutritional management and food in polycystic ovary syndrome’’.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Consideraram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-se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artigos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publicados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em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inglês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português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a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partir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de 2015. De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acordo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com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descritores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foram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encontrados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51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artigos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, dos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quais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5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foram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selecionados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Assim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analisou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-se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que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a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ingestão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cada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diferente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grupo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alimentar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influencia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diretamente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nos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sintomas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associados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à SOP. A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ingestão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alimentos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ricos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em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ácidos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graxos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trans 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saturados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ou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de alto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índice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glicêmico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por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exemplo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resultam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em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maior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resistência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insulínica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maiores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riscos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desenvolvimento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doenças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cardiovasculares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e Diabetes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tipo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2,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passo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que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alimentos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baixo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índice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glicêmico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demonstram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efeitos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opostos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além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apresentarem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efeitos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protetivos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contra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cânceres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endometrial,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ovariano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e de mama.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Dietas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altamente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proteicas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também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propiciam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a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insensibilidade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à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insulina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Ademais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, a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adequada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22E0D" w:rsidRPr="00BF2FAA">
        <w:rPr>
          <w:rFonts w:ascii="Times New Roman" w:hAnsi="Times New Roman" w:cs="Times New Roman"/>
          <w:color w:val="000000"/>
          <w:sz w:val="24"/>
        </w:rPr>
        <w:t>oferta</w:t>
      </w:r>
      <w:proofErr w:type="spellEnd"/>
      <w:r w:rsidR="00422E0D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de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minerais</w:t>
      </w:r>
      <w:proofErr w:type="spellEnd"/>
      <w:r w:rsidR="00220EAF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 w:rsidR="00220EAF">
        <w:rPr>
          <w:rFonts w:ascii="Times New Roman" w:hAnsi="Times New Roman" w:cs="Times New Roman"/>
          <w:color w:val="000000"/>
          <w:sz w:val="24"/>
        </w:rPr>
        <w:t>como</w:t>
      </w:r>
      <w:proofErr w:type="spellEnd"/>
      <w:r w:rsidR="00220EA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22E0D">
        <w:rPr>
          <w:rFonts w:ascii="Times New Roman" w:hAnsi="Times New Roman" w:cs="Times New Roman"/>
          <w:color w:val="000000"/>
          <w:sz w:val="24"/>
        </w:rPr>
        <w:t>magnésio</w:t>
      </w:r>
      <w:proofErr w:type="spellEnd"/>
      <w:r w:rsidR="00422E0D">
        <w:rPr>
          <w:rFonts w:ascii="Times New Roman" w:hAnsi="Times New Roman" w:cs="Times New Roman"/>
          <w:color w:val="000000"/>
          <w:sz w:val="24"/>
        </w:rPr>
        <w:t xml:space="preserve"> e </w:t>
      </w:r>
      <w:proofErr w:type="spellStart"/>
      <w:r w:rsidR="00422E0D">
        <w:rPr>
          <w:rFonts w:ascii="Times New Roman" w:hAnsi="Times New Roman" w:cs="Times New Roman"/>
          <w:color w:val="000000"/>
          <w:sz w:val="24"/>
        </w:rPr>
        <w:t>selênio</w:t>
      </w:r>
      <w:proofErr w:type="spellEnd"/>
      <w:r w:rsidR="00422E0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22E0D">
        <w:rPr>
          <w:rFonts w:ascii="Times New Roman" w:hAnsi="Times New Roman" w:cs="Times New Roman"/>
          <w:color w:val="000000"/>
          <w:sz w:val="24"/>
        </w:rPr>
        <w:t>plasmático</w:t>
      </w:r>
      <w:proofErr w:type="spellEnd"/>
      <w:r w:rsidR="00422E0D">
        <w:rPr>
          <w:rFonts w:ascii="Times New Roman" w:hAnsi="Times New Roman" w:cs="Times New Roman"/>
          <w:color w:val="000000"/>
          <w:sz w:val="24"/>
        </w:rPr>
        <w:t>)</w:t>
      </w:r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vitaminas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r w:rsidR="00CB3B25"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 w:rsidR="00220EAF">
        <w:rPr>
          <w:rFonts w:ascii="Times New Roman" w:hAnsi="Times New Roman" w:cs="Times New Roman"/>
          <w:color w:val="000000"/>
          <w:sz w:val="24"/>
        </w:rPr>
        <w:t>como</w:t>
      </w:r>
      <w:proofErr w:type="spellEnd"/>
      <w:r w:rsidR="00220EAF">
        <w:rPr>
          <w:rFonts w:ascii="Times New Roman" w:hAnsi="Times New Roman" w:cs="Times New Roman"/>
          <w:color w:val="000000"/>
          <w:sz w:val="24"/>
        </w:rPr>
        <w:t xml:space="preserve"> </w:t>
      </w:r>
      <w:r w:rsidR="00706CF3">
        <w:rPr>
          <w:rFonts w:ascii="Times New Roman" w:hAnsi="Times New Roman" w:cs="Times New Roman"/>
          <w:color w:val="000000"/>
          <w:sz w:val="24"/>
        </w:rPr>
        <w:t xml:space="preserve">o </w:t>
      </w:r>
      <w:proofErr w:type="spellStart"/>
      <w:r w:rsidR="00422E0D">
        <w:rPr>
          <w:rFonts w:ascii="Times New Roman" w:hAnsi="Times New Roman" w:cs="Times New Roman"/>
          <w:color w:val="000000"/>
          <w:sz w:val="24"/>
        </w:rPr>
        <w:t>complexo</w:t>
      </w:r>
      <w:proofErr w:type="spellEnd"/>
      <w:r w:rsidR="00422E0D">
        <w:rPr>
          <w:rFonts w:ascii="Times New Roman" w:hAnsi="Times New Roman" w:cs="Times New Roman"/>
          <w:color w:val="000000"/>
          <w:sz w:val="24"/>
        </w:rPr>
        <w:t xml:space="preserve"> B)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mostrou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-se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essencial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visto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que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a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carência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22E0D">
        <w:rPr>
          <w:rFonts w:ascii="Times New Roman" w:hAnsi="Times New Roman" w:cs="Times New Roman"/>
          <w:color w:val="000000"/>
          <w:sz w:val="24"/>
        </w:rPr>
        <w:t>desses</w:t>
      </w:r>
      <w:proofErr w:type="spellEnd"/>
      <w:r w:rsidR="00422E0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22E0D">
        <w:rPr>
          <w:rFonts w:ascii="Times New Roman" w:hAnsi="Times New Roman" w:cs="Times New Roman"/>
          <w:color w:val="000000"/>
          <w:sz w:val="24"/>
        </w:rPr>
        <w:t>elementos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foram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achados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relacionados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respectivamente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, a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maior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resistência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insulínica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e o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desenvolvimento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inapropriado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dos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folículos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F2FAA" w:rsidRPr="00BF2FAA">
        <w:rPr>
          <w:rFonts w:ascii="Times New Roman" w:hAnsi="Times New Roman" w:cs="Times New Roman"/>
          <w:color w:val="000000"/>
          <w:sz w:val="24"/>
        </w:rPr>
        <w:t>ovarianos</w:t>
      </w:r>
      <w:proofErr w:type="spellEnd"/>
      <w:r w:rsidR="00BF2FAA" w:rsidRPr="00BF2FAA">
        <w:rPr>
          <w:rFonts w:ascii="Times New Roman" w:hAnsi="Times New Roman" w:cs="Times New Roman"/>
          <w:color w:val="000000"/>
          <w:sz w:val="24"/>
        </w:rPr>
        <w:t>.</w:t>
      </w:r>
      <w:r w:rsidR="00BF2F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DC283F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proofErr w:type="spellEnd"/>
      <w:r w:rsidR="00DC283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sintomas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="00770F5A" w:rsidRPr="00DC283F">
        <w:rPr>
          <w:rFonts w:ascii="Times New Roman" w:eastAsia="Times New Roman" w:hAnsi="Times New Roman" w:cs="Times New Roman"/>
          <w:sz w:val="24"/>
          <w:szCs w:val="24"/>
        </w:rPr>
        <w:t>Síndrome</w:t>
      </w:r>
      <w:proofErr w:type="spellEnd"/>
      <w:r w:rsidR="00770F5A" w:rsidRPr="00DC283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770F5A" w:rsidRPr="00DC283F">
        <w:rPr>
          <w:rFonts w:ascii="Times New Roman" w:eastAsia="Times New Roman" w:hAnsi="Times New Roman" w:cs="Times New Roman"/>
          <w:sz w:val="24"/>
          <w:szCs w:val="24"/>
        </w:rPr>
        <w:t>Ovário</w:t>
      </w:r>
      <w:proofErr w:type="spellEnd"/>
      <w:r w:rsidR="00770F5A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0F5A" w:rsidRPr="00DC283F">
        <w:rPr>
          <w:rFonts w:ascii="Times New Roman" w:eastAsia="Times New Roman" w:hAnsi="Times New Roman" w:cs="Times New Roman"/>
          <w:sz w:val="24"/>
          <w:szCs w:val="24"/>
        </w:rPr>
        <w:t>Policístico</w:t>
      </w:r>
      <w:proofErr w:type="spellEnd"/>
      <w:r w:rsidR="004F6062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="004F6062">
        <w:rPr>
          <w:rFonts w:ascii="Times New Roman" w:eastAsia="Times New Roman" w:hAnsi="Times New Roman" w:cs="Times New Roman"/>
          <w:sz w:val="24"/>
          <w:szCs w:val="24"/>
        </w:rPr>
        <w:t>acordo</w:t>
      </w:r>
      <w:proofErr w:type="spellEnd"/>
      <w:r w:rsidR="004F6062"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 w:rsidR="004F6062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="004F6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6062">
        <w:rPr>
          <w:rFonts w:ascii="Times New Roman" w:eastAsia="Times New Roman" w:hAnsi="Times New Roman" w:cs="Times New Roman"/>
          <w:sz w:val="24"/>
          <w:szCs w:val="24"/>
        </w:rPr>
        <w:t>estudos</w:t>
      </w:r>
      <w:proofErr w:type="spellEnd"/>
      <w:r w:rsidR="004F60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têm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íntima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relação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gram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alimentação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Nesse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lastRenderedPageBreak/>
        <w:t>sentido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consumo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ideal de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minerais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vitaminais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além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preferência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alimentos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baixo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índice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glicêmico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pouco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teor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gorduras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trans</w:t>
      </w:r>
      <w:proofErr w:type="gram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saturadas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podem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ser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utilizadas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tratamento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="00770F5A">
        <w:rPr>
          <w:rFonts w:ascii="Times New Roman" w:eastAsia="Times New Roman" w:hAnsi="Times New Roman" w:cs="Times New Roman"/>
          <w:sz w:val="24"/>
          <w:szCs w:val="24"/>
        </w:rPr>
        <w:t xml:space="preserve"> SOP.</w:t>
      </w:r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Sendo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assim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, é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realizar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avaliação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holística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paciente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conhecer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formas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tratamentos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alternativas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medicamentosas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fim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encontrar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terapia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adequada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acordo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clín</w:t>
      </w:r>
      <w:r w:rsidR="00DC283F">
        <w:rPr>
          <w:rFonts w:ascii="Times New Roman" w:eastAsia="Times New Roman" w:hAnsi="Times New Roman" w:cs="Times New Roman"/>
          <w:sz w:val="24"/>
          <w:szCs w:val="24"/>
        </w:rPr>
        <w:t>ico</w:t>
      </w:r>
      <w:proofErr w:type="spellEnd"/>
      <w:r w:rsidR="00DC283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DC283F">
        <w:rPr>
          <w:rFonts w:ascii="Times New Roman" w:eastAsia="Times New Roman" w:hAnsi="Times New Roman" w:cs="Times New Roman"/>
          <w:sz w:val="24"/>
          <w:szCs w:val="24"/>
        </w:rPr>
        <w:t>evitar</w:t>
      </w:r>
      <w:proofErr w:type="spellEnd"/>
      <w:r w:rsid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>
        <w:rPr>
          <w:rFonts w:ascii="Times New Roman" w:eastAsia="Times New Roman" w:hAnsi="Times New Roman" w:cs="Times New Roman"/>
          <w:sz w:val="24"/>
          <w:szCs w:val="24"/>
        </w:rPr>
        <w:t>medicações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desnecessárias</w:t>
      </w:r>
      <w:proofErr w:type="spellEnd"/>
      <w:r w:rsidR="00DC283F" w:rsidRPr="00DC28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3" w14:textId="77777777" w:rsidR="00A43E4E" w:rsidRPr="007D4092" w:rsidRDefault="00A43E4E" w:rsidP="007D4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4" w14:textId="385A660A" w:rsidR="00A43E4E" w:rsidRPr="00BF2FAA" w:rsidRDefault="005C7D5A" w:rsidP="00E33C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Palavras-chave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EC3EF0">
        <w:rPr>
          <w:rFonts w:ascii="Times New Roman" w:eastAsia="Times New Roman" w:hAnsi="Times New Roman" w:cs="Times New Roman"/>
          <w:sz w:val="24"/>
          <w:szCs w:val="24"/>
        </w:rPr>
        <w:t>Saúde</w:t>
      </w:r>
      <w:proofErr w:type="spellEnd"/>
      <w:r w:rsidR="00EC3EF0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="00EC3EF0">
        <w:rPr>
          <w:rFonts w:ascii="Times New Roman" w:eastAsia="Times New Roman" w:hAnsi="Times New Roman" w:cs="Times New Roman"/>
          <w:sz w:val="24"/>
          <w:szCs w:val="24"/>
        </w:rPr>
        <w:t>mulher</w:t>
      </w:r>
      <w:proofErr w:type="spellEnd"/>
      <w:r w:rsidR="00EC3E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C3EF0">
        <w:rPr>
          <w:rFonts w:ascii="Times New Roman" w:eastAsia="Times New Roman" w:hAnsi="Times New Roman" w:cs="Times New Roman"/>
          <w:sz w:val="24"/>
          <w:szCs w:val="24"/>
        </w:rPr>
        <w:t>comportam</w:t>
      </w:r>
      <w:bookmarkStart w:id="0" w:name="_GoBack"/>
      <w:bookmarkEnd w:id="0"/>
      <w:r w:rsidR="00EC3EF0">
        <w:rPr>
          <w:rFonts w:ascii="Times New Roman" w:eastAsia="Times New Roman" w:hAnsi="Times New Roman" w:cs="Times New Roman"/>
          <w:sz w:val="24"/>
          <w:szCs w:val="24"/>
        </w:rPr>
        <w:t>ento</w:t>
      </w:r>
      <w:proofErr w:type="spellEnd"/>
      <w:r w:rsidR="00EC3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3EF0">
        <w:rPr>
          <w:rFonts w:ascii="Times New Roman" w:eastAsia="Times New Roman" w:hAnsi="Times New Roman" w:cs="Times New Roman"/>
          <w:sz w:val="24"/>
          <w:szCs w:val="24"/>
        </w:rPr>
        <w:t>alimentar</w:t>
      </w:r>
      <w:proofErr w:type="spellEnd"/>
      <w:r w:rsidR="00B530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2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2FAA">
        <w:rPr>
          <w:rFonts w:ascii="Times New Roman" w:eastAsia="Times New Roman" w:hAnsi="Times New Roman" w:cs="Times New Roman"/>
          <w:sz w:val="24"/>
          <w:szCs w:val="24"/>
        </w:rPr>
        <w:t>síndrome</w:t>
      </w:r>
      <w:proofErr w:type="spellEnd"/>
      <w:r w:rsidR="00BF2FAA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BF2FAA">
        <w:rPr>
          <w:rFonts w:ascii="Times New Roman" w:eastAsia="Times New Roman" w:hAnsi="Times New Roman" w:cs="Times New Roman"/>
          <w:sz w:val="24"/>
          <w:szCs w:val="24"/>
        </w:rPr>
        <w:t>ovário</w:t>
      </w:r>
      <w:proofErr w:type="spellEnd"/>
      <w:r w:rsidR="00BF2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2FAA">
        <w:rPr>
          <w:rFonts w:ascii="Times New Roman" w:eastAsia="Times New Roman" w:hAnsi="Times New Roman" w:cs="Times New Roman"/>
          <w:sz w:val="24"/>
          <w:szCs w:val="24"/>
        </w:rPr>
        <w:t>policístico</w:t>
      </w:r>
      <w:proofErr w:type="spellEnd"/>
      <w:r w:rsidR="00BF2FA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43E4E" w:rsidRPr="00BF2F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4E"/>
    <w:rsid w:val="00034242"/>
    <w:rsid w:val="001935AB"/>
    <w:rsid w:val="001E688B"/>
    <w:rsid w:val="00220EAF"/>
    <w:rsid w:val="00297942"/>
    <w:rsid w:val="002C3E11"/>
    <w:rsid w:val="002E65C3"/>
    <w:rsid w:val="002F5175"/>
    <w:rsid w:val="00422E0D"/>
    <w:rsid w:val="0047417E"/>
    <w:rsid w:val="004F6062"/>
    <w:rsid w:val="00594207"/>
    <w:rsid w:val="005C7D5A"/>
    <w:rsid w:val="00655B84"/>
    <w:rsid w:val="00706CF3"/>
    <w:rsid w:val="00726799"/>
    <w:rsid w:val="00766C19"/>
    <w:rsid w:val="00770F5A"/>
    <w:rsid w:val="007D4092"/>
    <w:rsid w:val="007E7F8E"/>
    <w:rsid w:val="00834660"/>
    <w:rsid w:val="008435B4"/>
    <w:rsid w:val="009663D9"/>
    <w:rsid w:val="00970F73"/>
    <w:rsid w:val="00A43E4E"/>
    <w:rsid w:val="00A71C80"/>
    <w:rsid w:val="00B530D7"/>
    <w:rsid w:val="00B70AE6"/>
    <w:rsid w:val="00BF2FAA"/>
    <w:rsid w:val="00C00C71"/>
    <w:rsid w:val="00CA2E2B"/>
    <w:rsid w:val="00CB3B25"/>
    <w:rsid w:val="00D4072D"/>
    <w:rsid w:val="00D52BDA"/>
    <w:rsid w:val="00DC283F"/>
    <w:rsid w:val="00DD12CE"/>
    <w:rsid w:val="00E33C66"/>
    <w:rsid w:val="00E5052F"/>
    <w:rsid w:val="00E5375B"/>
    <w:rsid w:val="00E923B6"/>
    <w:rsid w:val="00EC3EF0"/>
    <w:rsid w:val="00EF23E2"/>
    <w:rsid w:val="00F16D08"/>
    <w:rsid w:val="00F7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A4B9"/>
  <w15:docId w15:val="{FB64EB18-4558-4204-88F1-9F568C7B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6587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Grasiella</dc:creator>
  <cp:lastModifiedBy>Grasiella</cp:lastModifiedBy>
  <cp:revision>23</cp:revision>
  <dcterms:created xsi:type="dcterms:W3CDTF">2020-09-17T01:44:00Z</dcterms:created>
  <dcterms:modified xsi:type="dcterms:W3CDTF">2020-09-22T19:27:00Z</dcterms:modified>
</cp:coreProperties>
</file>