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F20D" w14:textId="0E8558DD" w:rsidR="000C3441" w:rsidRDefault="000B5070" w:rsidP="000C3441">
      <w:pPr>
        <w:pStyle w:val="NormalWeb"/>
        <w:spacing w:before="240" w:beforeAutospacing="0" w:after="240" w:afterAutospacing="0" w:line="23" w:lineRule="atLeast"/>
        <w:jc w:val="center"/>
        <w:rPr>
          <w:rFonts w:ascii="Arial" w:hAnsi="Arial" w:cs="Arial"/>
          <w:b/>
          <w:bCs/>
          <w:color w:val="000000"/>
          <w:sz w:val="28"/>
          <w:szCs w:val="28"/>
        </w:rPr>
      </w:pPr>
      <w:r>
        <w:rPr>
          <w:rFonts w:ascii="Arial" w:hAnsi="Arial" w:cs="Arial"/>
          <w:b/>
          <w:bCs/>
          <w:color w:val="000000"/>
          <w:sz w:val="28"/>
          <w:szCs w:val="28"/>
        </w:rPr>
        <w:t>BRONQUITE CRÔNICA CANINA: RELATO DE CASO</w:t>
      </w:r>
    </w:p>
    <w:p w14:paraId="3EECDB6D" w14:textId="4AD678AB" w:rsidR="004F3021" w:rsidRDefault="00D23943" w:rsidP="004F3021">
      <w:pPr>
        <w:pStyle w:val="NormalWeb"/>
        <w:spacing w:before="240" w:beforeAutospacing="0" w:after="240" w:afterAutospacing="0"/>
        <w:jc w:val="center"/>
        <w:rPr>
          <w:rFonts w:ascii="Arial" w:hAnsi="Arial" w:cs="Arial"/>
          <w:color w:val="000000"/>
          <w:sz w:val="22"/>
          <w:szCs w:val="22"/>
          <w:vertAlign w:val="superscript"/>
        </w:rPr>
      </w:pPr>
      <w:r>
        <w:rPr>
          <w:rFonts w:ascii="Arial" w:hAnsi="Arial" w:cs="Arial"/>
          <w:color w:val="000000"/>
          <w:sz w:val="22"/>
          <w:szCs w:val="22"/>
        </w:rPr>
        <w:t>Alves</w:t>
      </w:r>
      <w:r w:rsidR="000B5070">
        <w:rPr>
          <w:rFonts w:ascii="Arial" w:hAnsi="Arial" w:cs="Arial"/>
          <w:color w:val="000000"/>
          <w:sz w:val="22"/>
          <w:szCs w:val="22"/>
        </w:rPr>
        <w:t>, TM</w:t>
      </w:r>
      <w:r w:rsidR="000B5070">
        <w:rPr>
          <w:rFonts w:ascii="Arial" w:hAnsi="Arial" w:cs="Arial"/>
          <w:color w:val="000000"/>
          <w:sz w:val="22"/>
          <w:szCs w:val="22"/>
          <w:vertAlign w:val="superscript"/>
        </w:rPr>
        <w:t>1</w:t>
      </w:r>
      <w:r w:rsidR="000B5070">
        <w:rPr>
          <w:rFonts w:ascii="Arial" w:hAnsi="Arial" w:cs="Arial"/>
          <w:color w:val="000000"/>
          <w:sz w:val="22"/>
          <w:szCs w:val="22"/>
        </w:rPr>
        <w:t xml:space="preserve">; </w:t>
      </w:r>
      <w:r w:rsidR="004F3021">
        <w:rPr>
          <w:rFonts w:ascii="Arial" w:hAnsi="Arial" w:cs="Arial"/>
          <w:color w:val="000000"/>
          <w:sz w:val="22"/>
          <w:szCs w:val="22"/>
        </w:rPr>
        <w:t>Santos</w:t>
      </w:r>
      <w:r w:rsidR="000B5070">
        <w:rPr>
          <w:rFonts w:ascii="Arial" w:hAnsi="Arial" w:cs="Arial"/>
          <w:color w:val="000000"/>
          <w:sz w:val="22"/>
          <w:szCs w:val="22"/>
        </w:rPr>
        <w:t>, L</w:t>
      </w:r>
      <w:r w:rsidR="004F3021">
        <w:rPr>
          <w:rFonts w:ascii="Arial" w:hAnsi="Arial" w:cs="Arial"/>
          <w:color w:val="000000"/>
          <w:sz w:val="22"/>
          <w:szCs w:val="22"/>
        </w:rPr>
        <w:t>D</w:t>
      </w:r>
      <w:r w:rsidR="004F3021">
        <w:rPr>
          <w:rFonts w:ascii="Arial" w:hAnsi="Arial" w:cs="Arial"/>
          <w:color w:val="000000"/>
          <w:sz w:val="22"/>
          <w:szCs w:val="22"/>
          <w:vertAlign w:val="superscript"/>
        </w:rPr>
        <w:t>1</w:t>
      </w:r>
      <w:r w:rsidR="000B5070">
        <w:rPr>
          <w:rFonts w:ascii="Arial" w:hAnsi="Arial" w:cs="Arial"/>
          <w:color w:val="000000"/>
          <w:sz w:val="22"/>
          <w:szCs w:val="22"/>
        </w:rPr>
        <w:t xml:space="preserve">; </w:t>
      </w:r>
      <w:r>
        <w:rPr>
          <w:rFonts w:ascii="Arial" w:hAnsi="Arial" w:cs="Arial"/>
          <w:color w:val="000000"/>
          <w:sz w:val="22"/>
          <w:szCs w:val="22"/>
        </w:rPr>
        <w:t>Lemos</w:t>
      </w:r>
      <w:r w:rsidR="000B5070">
        <w:rPr>
          <w:rFonts w:ascii="Arial" w:hAnsi="Arial" w:cs="Arial"/>
          <w:color w:val="000000"/>
          <w:sz w:val="22"/>
          <w:szCs w:val="22"/>
        </w:rPr>
        <w:t>, LE</w:t>
      </w:r>
      <w:r w:rsidR="000B5070">
        <w:rPr>
          <w:rFonts w:ascii="Arial" w:hAnsi="Arial" w:cs="Arial"/>
          <w:color w:val="000000"/>
          <w:sz w:val="22"/>
          <w:szCs w:val="22"/>
          <w:vertAlign w:val="superscript"/>
        </w:rPr>
        <w:t>1</w:t>
      </w:r>
      <w:r w:rsidR="000B5070">
        <w:rPr>
          <w:rFonts w:ascii="Arial" w:hAnsi="Arial" w:cs="Arial"/>
          <w:color w:val="000000"/>
          <w:sz w:val="22"/>
          <w:szCs w:val="22"/>
        </w:rPr>
        <w:t xml:space="preserve">; </w:t>
      </w:r>
      <w:r>
        <w:rPr>
          <w:rFonts w:ascii="Arial" w:hAnsi="Arial" w:cs="Arial"/>
          <w:color w:val="000000"/>
          <w:sz w:val="22"/>
          <w:szCs w:val="22"/>
        </w:rPr>
        <w:t>Lazaro,</w:t>
      </w:r>
      <w:r w:rsidR="000B5070">
        <w:rPr>
          <w:rFonts w:ascii="Arial" w:hAnsi="Arial" w:cs="Arial"/>
          <w:color w:val="000000"/>
          <w:sz w:val="22"/>
          <w:szCs w:val="22"/>
        </w:rPr>
        <w:t xml:space="preserve"> ACB</w:t>
      </w:r>
      <w:r w:rsidR="000B5070">
        <w:rPr>
          <w:rFonts w:ascii="Arial" w:hAnsi="Arial" w:cs="Arial"/>
          <w:color w:val="000000"/>
          <w:sz w:val="22"/>
          <w:szCs w:val="22"/>
          <w:vertAlign w:val="superscript"/>
        </w:rPr>
        <w:t>1</w:t>
      </w:r>
      <w:r w:rsidR="000B5070">
        <w:rPr>
          <w:rFonts w:ascii="Arial" w:hAnsi="Arial" w:cs="Arial"/>
          <w:color w:val="000000"/>
          <w:sz w:val="22"/>
          <w:szCs w:val="22"/>
        </w:rPr>
        <w:t xml:space="preserve">; </w:t>
      </w:r>
      <w:r>
        <w:rPr>
          <w:rFonts w:ascii="Arial" w:hAnsi="Arial" w:cs="Arial"/>
          <w:color w:val="000000"/>
          <w:sz w:val="22"/>
          <w:szCs w:val="22"/>
        </w:rPr>
        <w:t>Galvan</w:t>
      </w:r>
      <w:r w:rsidR="000B5070">
        <w:rPr>
          <w:rFonts w:ascii="Arial" w:hAnsi="Arial" w:cs="Arial"/>
          <w:color w:val="000000"/>
          <w:sz w:val="22"/>
          <w:szCs w:val="22"/>
        </w:rPr>
        <w:t>, LA</w:t>
      </w:r>
      <w:r w:rsidR="000B5070">
        <w:rPr>
          <w:rFonts w:ascii="Arial" w:hAnsi="Arial" w:cs="Arial"/>
          <w:color w:val="000000"/>
          <w:sz w:val="22"/>
          <w:szCs w:val="22"/>
          <w:vertAlign w:val="superscript"/>
        </w:rPr>
        <w:t>1</w:t>
      </w:r>
      <w:r>
        <w:rPr>
          <w:rFonts w:ascii="Arial" w:hAnsi="Arial" w:cs="Arial"/>
          <w:color w:val="000000"/>
          <w:sz w:val="22"/>
          <w:szCs w:val="22"/>
        </w:rPr>
        <w:t>; D’almeida, APL</w:t>
      </w:r>
      <w:r>
        <w:rPr>
          <w:rFonts w:ascii="Arial" w:hAnsi="Arial" w:cs="Arial"/>
          <w:color w:val="000000"/>
          <w:sz w:val="22"/>
          <w:szCs w:val="22"/>
          <w:vertAlign w:val="superscript"/>
        </w:rPr>
        <w:t>1</w:t>
      </w:r>
      <w:r>
        <w:rPr>
          <w:rFonts w:ascii="Arial" w:hAnsi="Arial" w:cs="Arial"/>
          <w:color w:val="000000"/>
          <w:sz w:val="22"/>
          <w:szCs w:val="22"/>
        </w:rPr>
        <w:t>; Junior, GPG</w:t>
      </w:r>
      <w:r>
        <w:rPr>
          <w:rFonts w:ascii="Arial" w:hAnsi="Arial" w:cs="Arial"/>
          <w:color w:val="000000"/>
          <w:sz w:val="22"/>
          <w:szCs w:val="22"/>
          <w:vertAlign w:val="superscript"/>
        </w:rPr>
        <w:t>1</w:t>
      </w:r>
      <w:r>
        <w:rPr>
          <w:rFonts w:ascii="Arial" w:hAnsi="Arial" w:cs="Arial"/>
          <w:color w:val="000000"/>
          <w:sz w:val="22"/>
          <w:szCs w:val="22"/>
        </w:rPr>
        <w:t>; Alves, MB</w:t>
      </w:r>
      <w:r>
        <w:rPr>
          <w:rFonts w:ascii="Arial" w:hAnsi="Arial" w:cs="Arial"/>
          <w:color w:val="000000"/>
          <w:sz w:val="22"/>
          <w:szCs w:val="22"/>
          <w:vertAlign w:val="superscript"/>
        </w:rPr>
        <w:t>1</w:t>
      </w:r>
      <w:r>
        <w:rPr>
          <w:rFonts w:ascii="Arial" w:hAnsi="Arial" w:cs="Arial"/>
          <w:color w:val="000000"/>
          <w:sz w:val="22"/>
          <w:szCs w:val="22"/>
        </w:rPr>
        <w:t>, Melo, LL</w:t>
      </w:r>
      <w:r>
        <w:rPr>
          <w:rFonts w:ascii="Arial" w:hAnsi="Arial" w:cs="Arial"/>
          <w:color w:val="000000"/>
          <w:sz w:val="22"/>
          <w:szCs w:val="22"/>
          <w:vertAlign w:val="superscript"/>
        </w:rPr>
        <w:t>1</w:t>
      </w:r>
      <w:r>
        <w:rPr>
          <w:rFonts w:ascii="Arial" w:hAnsi="Arial" w:cs="Arial"/>
          <w:color w:val="000000"/>
          <w:sz w:val="22"/>
          <w:szCs w:val="22"/>
        </w:rPr>
        <w:t>; Bendas, AJR</w:t>
      </w:r>
      <w:r>
        <w:rPr>
          <w:rFonts w:ascii="Arial" w:hAnsi="Arial" w:cs="Arial"/>
          <w:color w:val="000000"/>
          <w:sz w:val="22"/>
          <w:szCs w:val="22"/>
          <w:vertAlign w:val="superscript"/>
        </w:rPr>
        <w:t>2</w:t>
      </w:r>
    </w:p>
    <w:p w14:paraId="2563E50C" w14:textId="4A02292D" w:rsidR="00D23943" w:rsidRDefault="00D23943" w:rsidP="004F3021">
      <w:pPr>
        <w:pStyle w:val="NormalWeb"/>
        <w:spacing w:before="240" w:beforeAutospacing="0" w:after="240" w:afterAutospacing="0"/>
        <w:jc w:val="center"/>
        <w:rPr>
          <w:rFonts w:ascii="Arial" w:hAnsi="Arial" w:cs="Arial"/>
          <w:iCs/>
          <w:sz w:val="22"/>
          <w:szCs w:val="22"/>
        </w:rPr>
      </w:pPr>
      <w:r w:rsidRPr="004F3021">
        <w:rPr>
          <w:rFonts w:ascii="Arial" w:hAnsi="Arial" w:cs="Arial"/>
          <w:iCs/>
          <w:sz w:val="22"/>
          <w:szCs w:val="22"/>
          <w:vertAlign w:val="superscript"/>
        </w:rPr>
        <w:t>1</w:t>
      </w:r>
      <w:r w:rsidRPr="004F3021">
        <w:rPr>
          <w:rFonts w:ascii="Arial" w:hAnsi="Arial" w:cs="Arial"/>
          <w:iCs/>
          <w:sz w:val="22"/>
          <w:szCs w:val="22"/>
        </w:rPr>
        <w:t>Gradua</w:t>
      </w:r>
      <w:r w:rsidR="004F3021">
        <w:rPr>
          <w:rFonts w:ascii="Arial" w:hAnsi="Arial" w:cs="Arial"/>
          <w:iCs/>
          <w:sz w:val="22"/>
          <w:szCs w:val="22"/>
        </w:rPr>
        <w:t>ção</w:t>
      </w:r>
      <w:r w:rsidRPr="004F3021">
        <w:rPr>
          <w:rFonts w:ascii="Arial" w:hAnsi="Arial" w:cs="Arial"/>
          <w:iCs/>
          <w:sz w:val="22"/>
          <w:szCs w:val="22"/>
        </w:rPr>
        <w:t xml:space="preserve"> </w:t>
      </w:r>
      <w:r w:rsidR="004F3021">
        <w:rPr>
          <w:rFonts w:ascii="Arial" w:hAnsi="Arial" w:cs="Arial"/>
          <w:iCs/>
          <w:sz w:val="22"/>
          <w:szCs w:val="22"/>
        </w:rPr>
        <w:t>em</w:t>
      </w:r>
      <w:r w:rsidRPr="004F3021">
        <w:rPr>
          <w:rFonts w:ascii="Arial" w:hAnsi="Arial" w:cs="Arial"/>
          <w:iCs/>
          <w:sz w:val="22"/>
          <w:szCs w:val="22"/>
        </w:rPr>
        <w:t xml:space="preserve"> Medicina Veterinária,</w:t>
      </w:r>
      <w:r>
        <w:rPr>
          <w:rFonts w:ascii="Arial" w:hAnsi="Arial" w:cs="Arial"/>
          <w:iCs/>
          <w:sz w:val="22"/>
          <w:szCs w:val="22"/>
        </w:rPr>
        <w:t xml:space="preserve"> Universidade Federal Rural do Rio de Janeiro –</w:t>
      </w:r>
      <w:r w:rsidRPr="004F3021">
        <w:rPr>
          <w:rFonts w:ascii="Arial" w:hAnsi="Arial" w:cs="Arial"/>
          <w:iCs/>
          <w:sz w:val="22"/>
          <w:szCs w:val="22"/>
        </w:rPr>
        <w:t xml:space="preserve"> UFRRJ</w:t>
      </w:r>
      <w:r w:rsidR="004F3021">
        <w:rPr>
          <w:rFonts w:ascii="Arial" w:hAnsi="Arial" w:cs="Arial"/>
          <w:iCs/>
          <w:sz w:val="22"/>
          <w:szCs w:val="22"/>
        </w:rPr>
        <w:t>, Seropédica, RJ;</w:t>
      </w:r>
      <w:r>
        <w:rPr>
          <w:rFonts w:ascii="Arial" w:hAnsi="Arial" w:cs="Arial"/>
          <w:iCs/>
          <w:sz w:val="22"/>
          <w:szCs w:val="22"/>
        </w:rPr>
        <w:t xml:space="preserve"> </w:t>
      </w:r>
      <w:r w:rsidRPr="004F3021">
        <w:rPr>
          <w:rFonts w:ascii="Arial" w:hAnsi="Arial" w:cs="Arial"/>
          <w:iCs/>
          <w:sz w:val="22"/>
          <w:szCs w:val="22"/>
          <w:vertAlign w:val="superscript"/>
        </w:rPr>
        <w:t>2</w:t>
      </w:r>
      <w:r w:rsidRPr="004F3021">
        <w:rPr>
          <w:rFonts w:ascii="Arial" w:hAnsi="Arial" w:cs="Arial"/>
          <w:iCs/>
          <w:sz w:val="22"/>
          <w:szCs w:val="22"/>
        </w:rPr>
        <w:t xml:space="preserve">Prof. </w:t>
      </w:r>
      <w:r w:rsidR="004F3021">
        <w:rPr>
          <w:rFonts w:ascii="Arial" w:hAnsi="Arial" w:cs="Arial"/>
          <w:iCs/>
          <w:sz w:val="22"/>
          <w:szCs w:val="22"/>
        </w:rPr>
        <w:t>Adjunto de clínica de Pequenos Animais da Universidade Federal rural do Rio de Janeiro –</w:t>
      </w:r>
      <w:r w:rsidRPr="004F3021">
        <w:rPr>
          <w:rFonts w:ascii="Arial" w:hAnsi="Arial" w:cs="Arial"/>
          <w:iCs/>
          <w:sz w:val="22"/>
          <w:szCs w:val="22"/>
        </w:rPr>
        <w:t xml:space="preserve"> UFRRJ</w:t>
      </w:r>
      <w:r w:rsidR="004F3021">
        <w:rPr>
          <w:rFonts w:ascii="Arial" w:hAnsi="Arial" w:cs="Arial"/>
          <w:iCs/>
          <w:sz w:val="22"/>
          <w:szCs w:val="22"/>
        </w:rPr>
        <w:t>, Seropédica, RJ.</w:t>
      </w:r>
    </w:p>
    <w:p w14:paraId="4FF27E89" w14:textId="6585D453" w:rsidR="004F3021" w:rsidRPr="004F3021" w:rsidRDefault="004F3021" w:rsidP="004F3021">
      <w:pPr>
        <w:pStyle w:val="NormalWeb"/>
        <w:spacing w:before="240" w:beforeAutospacing="0" w:after="240" w:afterAutospacing="0"/>
        <w:jc w:val="center"/>
        <w:rPr>
          <w:rFonts w:ascii="Arial" w:hAnsi="Arial" w:cs="Arial"/>
          <w:iCs/>
          <w:color w:val="000000"/>
          <w:sz w:val="28"/>
          <w:szCs w:val="28"/>
        </w:rPr>
      </w:pPr>
      <w:r>
        <w:rPr>
          <w:rFonts w:ascii="Arial" w:hAnsi="Arial" w:cs="Arial"/>
          <w:iCs/>
          <w:sz w:val="22"/>
          <w:szCs w:val="22"/>
        </w:rPr>
        <w:t>E-mail: taianamalves@yahoo.com.br</w:t>
      </w:r>
    </w:p>
    <w:p w14:paraId="65081468" w14:textId="577BE47E" w:rsidR="002A0C16" w:rsidRDefault="0064114A" w:rsidP="000B5070">
      <w:pPr>
        <w:pStyle w:val="Normal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Dentre os diagnósticos diferenciais para queixa de tosse deve-se considerar</w:t>
      </w:r>
      <w:r w:rsidR="00D23943">
        <w:rPr>
          <w:rFonts w:ascii="Arial" w:hAnsi="Arial" w:cs="Arial"/>
          <w:color w:val="000000"/>
          <w:sz w:val="22"/>
          <w:szCs w:val="22"/>
        </w:rPr>
        <w:t xml:space="preserve"> a</w:t>
      </w:r>
      <w:r>
        <w:rPr>
          <w:rFonts w:ascii="Arial" w:hAnsi="Arial" w:cs="Arial"/>
          <w:color w:val="000000"/>
          <w:sz w:val="22"/>
          <w:szCs w:val="22"/>
        </w:rPr>
        <w:t xml:space="preserve"> insuficiência cardíaca congestiva, </w:t>
      </w:r>
      <w:r w:rsidR="00D23943">
        <w:rPr>
          <w:rFonts w:ascii="Arial" w:hAnsi="Arial" w:cs="Arial"/>
          <w:color w:val="000000"/>
          <w:sz w:val="22"/>
          <w:szCs w:val="22"/>
        </w:rPr>
        <w:t xml:space="preserve">a </w:t>
      </w:r>
      <w:r>
        <w:rPr>
          <w:rFonts w:ascii="Arial" w:hAnsi="Arial" w:cs="Arial"/>
          <w:color w:val="000000"/>
          <w:sz w:val="22"/>
          <w:szCs w:val="22"/>
        </w:rPr>
        <w:t xml:space="preserve">pneumonia, </w:t>
      </w:r>
      <w:r w:rsidR="00D23943">
        <w:rPr>
          <w:rFonts w:ascii="Arial" w:hAnsi="Arial" w:cs="Arial"/>
          <w:color w:val="000000"/>
          <w:sz w:val="22"/>
          <w:szCs w:val="22"/>
        </w:rPr>
        <w:t xml:space="preserve">o </w:t>
      </w:r>
      <w:r>
        <w:rPr>
          <w:rFonts w:ascii="Arial" w:hAnsi="Arial" w:cs="Arial"/>
          <w:color w:val="000000"/>
          <w:sz w:val="22"/>
          <w:szCs w:val="22"/>
        </w:rPr>
        <w:t>colapso traqueal,</w:t>
      </w:r>
      <w:r w:rsidR="00D23943">
        <w:rPr>
          <w:rFonts w:ascii="Arial" w:hAnsi="Arial" w:cs="Arial"/>
          <w:color w:val="000000"/>
          <w:sz w:val="22"/>
          <w:szCs w:val="22"/>
        </w:rPr>
        <w:t xml:space="preserve"> a</w:t>
      </w:r>
      <w:r>
        <w:rPr>
          <w:rFonts w:ascii="Arial" w:hAnsi="Arial" w:cs="Arial"/>
          <w:color w:val="000000"/>
          <w:sz w:val="22"/>
          <w:szCs w:val="22"/>
        </w:rPr>
        <w:t xml:space="preserve"> dirofilariose, </w:t>
      </w:r>
      <w:r w:rsidR="00D23943">
        <w:rPr>
          <w:rFonts w:ascii="Arial" w:hAnsi="Arial" w:cs="Arial"/>
          <w:color w:val="000000"/>
          <w:sz w:val="22"/>
          <w:szCs w:val="22"/>
        </w:rPr>
        <w:t xml:space="preserve">a </w:t>
      </w:r>
      <w:r>
        <w:rPr>
          <w:rFonts w:ascii="Arial" w:hAnsi="Arial" w:cs="Arial"/>
          <w:color w:val="000000"/>
          <w:sz w:val="22"/>
          <w:szCs w:val="22"/>
        </w:rPr>
        <w:t>hipertensão pulmonar</w:t>
      </w:r>
      <w:r w:rsidR="00DE253B">
        <w:rPr>
          <w:rFonts w:ascii="Arial" w:hAnsi="Arial" w:cs="Arial"/>
          <w:color w:val="000000"/>
          <w:sz w:val="22"/>
          <w:szCs w:val="22"/>
        </w:rPr>
        <w:t xml:space="preserve"> e </w:t>
      </w:r>
      <w:r w:rsidR="00D23943">
        <w:rPr>
          <w:rFonts w:ascii="Arial" w:hAnsi="Arial" w:cs="Arial"/>
          <w:color w:val="000000"/>
          <w:sz w:val="22"/>
          <w:szCs w:val="22"/>
        </w:rPr>
        <w:t xml:space="preserve">a </w:t>
      </w:r>
      <w:r w:rsidR="00DE253B">
        <w:rPr>
          <w:rFonts w:ascii="Arial" w:hAnsi="Arial" w:cs="Arial"/>
          <w:color w:val="000000"/>
          <w:sz w:val="22"/>
          <w:szCs w:val="22"/>
        </w:rPr>
        <w:t>bronquite crônica</w:t>
      </w:r>
      <w:r w:rsidR="004F3021">
        <w:rPr>
          <w:rFonts w:ascii="Arial" w:hAnsi="Arial" w:cs="Arial"/>
          <w:color w:val="000000"/>
          <w:sz w:val="22"/>
          <w:szCs w:val="22"/>
        </w:rPr>
        <w:t>. C</w:t>
      </w:r>
      <w:r>
        <w:rPr>
          <w:rFonts w:ascii="Arial" w:hAnsi="Arial" w:cs="Arial"/>
          <w:color w:val="000000"/>
          <w:sz w:val="22"/>
          <w:szCs w:val="22"/>
        </w:rPr>
        <w:t>om a finalidade de se estabelecer um diagnóstico correto e descartar a doença pulmonar como causa secundária a uma doença de base, exames complementares como os de imagem e laboratoriais devem ser realizados.</w:t>
      </w:r>
      <w:r w:rsidR="00E7432F">
        <w:rPr>
          <w:rFonts w:ascii="Arial" w:hAnsi="Arial" w:cs="Arial"/>
          <w:b/>
          <w:bCs/>
          <w:color w:val="000000"/>
          <w:sz w:val="22"/>
          <w:szCs w:val="22"/>
        </w:rPr>
        <w:t xml:space="preserve"> </w:t>
      </w:r>
      <w:r w:rsidR="00DE253B">
        <w:rPr>
          <w:rFonts w:ascii="Arial" w:hAnsi="Arial" w:cs="Arial"/>
          <w:color w:val="000000"/>
          <w:sz w:val="22"/>
          <w:szCs w:val="22"/>
        </w:rPr>
        <w:t>A bronquite crônica canina (BCC) é uma doença incurável de início insidioso que cursa com alta secreção de muco e inflamação crônica das vias aéreas, sendo mais comum em animais de meia idade e idosos de raças de pequeno porte</w:t>
      </w:r>
      <w:r w:rsidR="00D23943">
        <w:rPr>
          <w:rFonts w:ascii="Arial" w:hAnsi="Arial" w:cs="Arial"/>
          <w:color w:val="000000"/>
          <w:sz w:val="22"/>
          <w:szCs w:val="22"/>
        </w:rPr>
        <w:t>. Portanto, o</w:t>
      </w:r>
      <w:r w:rsidR="00DE253B">
        <w:rPr>
          <w:rFonts w:ascii="Arial" w:hAnsi="Arial" w:cs="Arial"/>
          <w:color w:val="000000"/>
          <w:sz w:val="22"/>
          <w:szCs w:val="22"/>
        </w:rPr>
        <w:t>bjetiva-se</w:t>
      </w:r>
      <w:r w:rsidR="00786BB0">
        <w:rPr>
          <w:rFonts w:ascii="Arial" w:hAnsi="Arial" w:cs="Arial"/>
          <w:color w:val="000000"/>
          <w:sz w:val="22"/>
          <w:szCs w:val="22"/>
        </w:rPr>
        <w:t xml:space="preserve"> neste trabalho descrever um caso de bronquite crônica atendida na clínica Vetmaster.</w:t>
      </w:r>
      <w:r>
        <w:rPr>
          <w:rFonts w:ascii="Arial" w:hAnsi="Arial" w:cs="Arial"/>
          <w:color w:val="000000"/>
          <w:sz w:val="22"/>
          <w:szCs w:val="22"/>
        </w:rPr>
        <w:t xml:space="preserve"> Um </w:t>
      </w:r>
      <w:r w:rsidR="00DE253B">
        <w:rPr>
          <w:rFonts w:ascii="Arial" w:hAnsi="Arial" w:cs="Arial"/>
          <w:color w:val="000000"/>
          <w:sz w:val="22"/>
          <w:szCs w:val="22"/>
        </w:rPr>
        <w:t>canino</w:t>
      </w:r>
      <w:r w:rsidR="00F31A41">
        <w:rPr>
          <w:rFonts w:ascii="Arial" w:hAnsi="Arial" w:cs="Arial"/>
          <w:color w:val="000000"/>
          <w:sz w:val="22"/>
          <w:szCs w:val="22"/>
        </w:rPr>
        <w:t xml:space="preserve">, </w:t>
      </w:r>
      <w:r>
        <w:rPr>
          <w:rFonts w:ascii="Arial" w:hAnsi="Arial" w:cs="Arial"/>
          <w:color w:val="000000"/>
          <w:sz w:val="22"/>
          <w:szCs w:val="22"/>
        </w:rPr>
        <w:t xml:space="preserve">Poodle, 8,5 Kg e 13 anos de idade </w:t>
      </w:r>
      <w:r w:rsidR="00F31A41">
        <w:rPr>
          <w:rFonts w:ascii="Arial" w:hAnsi="Arial" w:cs="Arial"/>
          <w:color w:val="000000"/>
          <w:sz w:val="22"/>
          <w:szCs w:val="22"/>
        </w:rPr>
        <w:t>foi atendido com</w:t>
      </w:r>
      <w:r>
        <w:rPr>
          <w:rFonts w:ascii="Arial" w:hAnsi="Arial" w:cs="Arial"/>
          <w:color w:val="000000"/>
          <w:sz w:val="22"/>
          <w:szCs w:val="22"/>
        </w:rPr>
        <w:t xml:space="preserve"> </w:t>
      </w:r>
      <w:r w:rsidR="00F31A41">
        <w:rPr>
          <w:rFonts w:ascii="Arial" w:hAnsi="Arial" w:cs="Arial"/>
          <w:color w:val="000000"/>
          <w:sz w:val="22"/>
          <w:szCs w:val="22"/>
        </w:rPr>
        <w:t>as seguintes queixas:</w:t>
      </w:r>
      <w:r>
        <w:rPr>
          <w:rFonts w:ascii="Arial" w:hAnsi="Arial" w:cs="Arial"/>
          <w:color w:val="000000"/>
          <w:sz w:val="22"/>
          <w:szCs w:val="22"/>
        </w:rPr>
        <w:t xml:space="preserve"> tosse crônica, inicialmente improdutiva, tornando-se produtiva</w:t>
      </w:r>
      <w:r w:rsidR="00786BB0">
        <w:rPr>
          <w:rFonts w:ascii="Arial" w:hAnsi="Arial" w:cs="Arial"/>
          <w:color w:val="000000"/>
          <w:sz w:val="22"/>
          <w:szCs w:val="22"/>
        </w:rPr>
        <w:t xml:space="preserve">, </w:t>
      </w:r>
      <w:r w:rsidR="00E85ACA">
        <w:rPr>
          <w:rFonts w:ascii="Arial" w:hAnsi="Arial" w:cs="Arial"/>
          <w:color w:val="000000"/>
          <w:sz w:val="22"/>
          <w:szCs w:val="22"/>
        </w:rPr>
        <w:t>dispneia</w:t>
      </w:r>
      <w:r>
        <w:rPr>
          <w:rFonts w:ascii="Arial" w:hAnsi="Arial" w:cs="Arial"/>
          <w:color w:val="000000"/>
          <w:sz w:val="22"/>
          <w:szCs w:val="22"/>
        </w:rPr>
        <w:t>, ronco</w:t>
      </w:r>
      <w:r w:rsidR="00F31A41">
        <w:rPr>
          <w:rFonts w:ascii="Arial" w:hAnsi="Arial" w:cs="Arial"/>
          <w:color w:val="000000"/>
          <w:sz w:val="22"/>
          <w:szCs w:val="22"/>
        </w:rPr>
        <w:t xml:space="preserve">s </w:t>
      </w:r>
      <w:r>
        <w:rPr>
          <w:rFonts w:ascii="Arial" w:hAnsi="Arial" w:cs="Arial"/>
          <w:color w:val="000000"/>
          <w:sz w:val="22"/>
          <w:szCs w:val="22"/>
        </w:rPr>
        <w:t xml:space="preserve">e episódios de espirros. </w:t>
      </w:r>
      <w:r w:rsidR="00F31A41">
        <w:rPr>
          <w:rFonts w:ascii="Arial" w:hAnsi="Arial" w:cs="Arial"/>
          <w:color w:val="000000"/>
          <w:sz w:val="22"/>
          <w:szCs w:val="22"/>
        </w:rPr>
        <w:t>À</w:t>
      </w:r>
      <w:r>
        <w:rPr>
          <w:rFonts w:ascii="Arial" w:hAnsi="Arial" w:cs="Arial"/>
          <w:color w:val="000000"/>
          <w:sz w:val="22"/>
          <w:szCs w:val="22"/>
        </w:rPr>
        <w:t xml:space="preserve"> ausculta pulmonar </w:t>
      </w:r>
      <w:r w:rsidR="00F31A41">
        <w:rPr>
          <w:rFonts w:ascii="Arial" w:hAnsi="Arial" w:cs="Arial"/>
          <w:color w:val="000000"/>
          <w:sz w:val="22"/>
          <w:szCs w:val="22"/>
        </w:rPr>
        <w:t>notou-se</w:t>
      </w:r>
      <w:r>
        <w:rPr>
          <w:rFonts w:ascii="Arial" w:hAnsi="Arial" w:cs="Arial"/>
          <w:color w:val="000000"/>
          <w:sz w:val="22"/>
          <w:szCs w:val="22"/>
        </w:rPr>
        <w:t xml:space="preserve"> </w:t>
      </w:r>
      <w:r w:rsidR="00786BB0">
        <w:rPr>
          <w:rFonts w:ascii="Arial" w:hAnsi="Arial" w:cs="Arial"/>
          <w:color w:val="000000"/>
          <w:sz w:val="22"/>
          <w:szCs w:val="22"/>
        </w:rPr>
        <w:t>r</w:t>
      </w:r>
      <w:r>
        <w:rPr>
          <w:rFonts w:ascii="Arial" w:hAnsi="Arial" w:cs="Arial"/>
          <w:color w:val="000000"/>
          <w:sz w:val="22"/>
          <w:szCs w:val="22"/>
        </w:rPr>
        <w:t>uído contínuo expiratório</w:t>
      </w:r>
      <w:r w:rsidR="00F31A41">
        <w:rPr>
          <w:rFonts w:ascii="Arial" w:hAnsi="Arial" w:cs="Arial"/>
          <w:color w:val="000000"/>
          <w:sz w:val="22"/>
          <w:szCs w:val="22"/>
        </w:rPr>
        <w:t xml:space="preserve"> e </w:t>
      </w:r>
      <w:r>
        <w:rPr>
          <w:rFonts w:ascii="Arial" w:hAnsi="Arial" w:cs="Arial"/>
          <w:color w:val="000000"/>
          <w:sz w:val="22"/>
          <w:szCs w:val="22"/>
        </w:rPr>
        <w:t>crepitação áspera em lobos craniais e médios</w:t>
      </w:r>
      <w:r w:rsidR="00F31A41">
        <w:rPr>
          <w:rFonts w:ascii="Arial" w:hAnsi="Arial" w:cs="Arial"/>
          <w:color w:val="000000"/>
          <w:sz w:val="22"/>
          <w:szCs w:val="22"/>
        </w:rPr>
        <w:t>. Em</w:t>
      </w:r>
      <w:r w:rsidR="00E85ACA">
        <w:rPr>
          <w:rFonts w:ascii="Arial" w:hAnsi="Arial" w:cs="Arial"/>
          <w:color w:val="000000"/>
          <w:sz w:val="22"/>
          <w:szCs w:val="22"/>
        </w:rPr>
        <w:t xml:space="preserve"> </w:t>
      </w:r>
      <w:r>
        <w:rPr>
          <w:rFonts w:ascii="Arial" w:hAnsi="Arial" w:cs="Arial"/>
          <w:color w:val="000000"/>
          <w:sz w:val="22"/>
          <w:szCs w:val="22"/>
        </w:rPr>
        <w:t>radiografia torácica</w:t>
      </w:r>
      <w:r w:rsidR="00786BB0">
        <w:rPr>
          <w:rFonts w:ascii="Arial" w:hAnsi="Arial" w:cs="Arial"/>
          <w:color w:val="000000"/>
          <w:sz w:val="22"/>
          <w:szCs w:val="22"/>
        </w:rPr>
        <w:t>,</w:t>
      </w:r>
      <w:r w:rsidR="00F31A41">
        <w:rPr>
          <w:rFonts w:ascii="Arial" w:hAnsi="Arial" w:cs="Arial"/>
          <w:color w:val="000000"/>
          <w:sz w:val="22"/>
          <w:szCs w:val="22"/>
        </w:rPr>
        <w:t xml:space="preserve"> notou-se </w:t>
      </w:r>
      <w:r>
        <w:rPr>
          <w:rFonts w:ascii="Arial" w:hAnsi="Arial" w:cs="Arial"/>
          <w:color w:val="000000"/>
          <w:sz w:val="22"/>
          <w:szCs w:val="22"/>
        </w:rPr>
        <w:t xml:space="preserve">áreas de </w:t>
      </w:r>
      <w:r w:rsidR="00DE253B">
        <w:rPr>
          <w:rFonts w:ascii="Arial" w:hAnsi="Arial" w:cs="Arial"/>
          <w:color w:val="000000"/>
          <w:sz w:val="22"/>
          <w:szCs w:val="22"/>
        </w:rPr>
        <w:t xml:space="preserve">aumento de </w:t>
      </w:r>
      <w:r>
        <w:rPr>
          <w:rFonts w:ascii="Arial" w:hAnsi="Arial" w:cs="Arial"/>
          <w:color w:val="000000"/>
          <w:sz w:val="22"/>
          <w:szCs w:val="22"/>
        </w:rPr>
        <w:t xml:space="preserve">radiopacidade </w:t>
      </w:r>
      <w:r w:rsidR="00F31A41">
        <w:rPr>
          <w:rFonts w:ascii="Arial" w:hAnsi="Arial" w:cs="Arial"/>
          <w:color w:val="000000"/>
          <w:sz w:val="22"/>
          <w:szCs w:val="22"/>
        </w:rPr>
        <w:t>em</w:t>
      </w:r>
      <w:r>
        <w:rPr>
          <w:rFonts w:ascii="Arial" w:hAnsi="Arial" w:cs="Arial"/>
          <w:color w:val="000000"/>
          <w:sz w:val="22"/>
          <w:szCs w:val="22"/>
        </w:rPr>
        <w:t xml:space="preserve"> lobos craniais de ambos os pulmões e padrão bronquial e alveolar. Foi apresentada ecodopplercadiografia feita anteriorment</w:t>
      </w:r>
      <w:r w:rsidR="00F31A41">
        <w:rPr>
          <w:rFonts w:ascii="Arial" w:hAnsi="Arial" w:cs="Arial"/>
          <w:color w:val="000000"/>
          <w:sz w:val="22"/>
          <w:szCs w:val="22"/>
        </w:rPr>
        <w:t xml:space="preserve">e, apontando </w:t>
      </w:r>
      <w:r>
        <w:rPr>
          <w:rFonts w:ascii="Arial" w:hAnsi="Arial" w:cs="Arial"/>
          <w:color w:val="000000"/>
          <w:sz w:val="22"/>
          <w:szCs w:val="22"/>
        </w:rPr>
        <w:t>doença valvar degenerativa crônica de mitral em estágio B1. O tratamento instituído foi aminofilina 10mg/kg</w:t>
      </w:r>
      <w:r w:rsidR="00DE253B">
        <w:rPr>
          <w:rFonts w:ascii="Arial" w:hAnsi="Arial" w:cs="Arial"/>
          <w:color w:val="000000"/>
          <w:sz w:val="22"/>
          <w:szCs w:val="22"/>
        </w:rPr>
        <w:t>/BID/VO</w:t>
      </w:r>
      <w:r w:rsidR="00F31A41">
        <w:rPr>
          <w:rFonts w:ascii="Arial" w:hAnsi="Arial" w:cs="Arial"/>
          <w:color w:val="000000"/>
          <w:sz w:val="22"/>
          <w:szCs w:val="22"/>
        </w:rPr>
        <w:t xml:space="preserve">, </w:t>
      </w:r>
      <w:r>
        <w:rPr>
          <w:rFonts w:ascii="Arial" w:hAnsi="Arial" w:cs="Arial"/>
          <w:color w:val="000000"/>
          <w:sz w:val="22"/>
          <w:szCs w:val="22"/>
        </w:rPr>
        <w:t>acetilcisteína 10 mg/kg</w:t>
      </w:r>
      <w:r w:rsidR="00DE253B">
        <w:rPr>
          <w:rFonts w:ascii="Arial" w:hAnsi="Arial" w:cs="Arial"/>
          <w:color w:val="000000"/>
          <w:sz w:val="22"/>
          <w:szCs w:val="22"/>
        </w:rPr>
        <w:t xml:space="preserve">/BID/VO </w:t>
      </w:r>
      <w:r w:rsidR="00E85ACA">
        <w:rPr>
          <w:rFonts w:ascii="Arial" w:hAnsi="Arial" w:cs="Arial"/>
          <w:color w:val="000000"/>
          <w:sz w:val="22"/>
          <w:szCs w:val="22"/>
        </w:rPr>
        <w:t>a cada doze horas</w:t>
      </w:r>
      <w:r>
        <w:rPr>
          <w:rFonts w:ascii="Arial" w:hAnsi="Arial" w:cs="Arial"/>
          <w:color w:val="000000"/>
          <w:sz w:val="22"/>
          <w:szCs w:val="22"/>
        </w:rPr>
        <w:t>; nebulização com soro fisiológico 0,9% 5ml</w:t>
      </w:r>
      <w:r w:rsidR="00E85ACA">
        <w:rPr>
          <w:rFonts w:ascii="Arial" w:hAnsi="Arial" w:cs="Arial"/>
          <w:color w:val="000000"/>
          <w:sz w:val="22"/>
          <w:szCs w:val="22"/>
        </w:rPr>
        <w:t xml:space="preserve"> a cada 12 horas</w:t>
      </w:r>
      <w:r w:rsidR="00F31A41">
        <w:rPr>
          <w:rFonts w:ascii="Arial" w:hAnsi="Arial" w:cs="Arial"/>
          <w:color w:val="000000"/>
          <w:sz w:val="22"/>
          <w:szCs w:val="22"/>
        </w:rPr>
        <w:t>,</w:t>
      </w:r>
      <w:r>
        <w:rPr>
          <w:rFonts w:ascii="Arial" w:hAnsi="Arial" w:cs="Arial"/>
          <w:color w:val="000000"/>
          <w:sz w:val="22"/>
          <w:szCs w:val="22"/>
        </w:rPr>
        <w:t xml:space="preserve"> 30 minutos após a utilização da acetilcisteína</w:t>
      </w:r>
      <w:r w:rsidR="00E85ACA">
        <w:rPr>
          <w:rFonts w:ascii="Arial" w:hAnsi="Arial" w:cs="Arial"/>
          <w:color w:val="000000"/>
          <w:sz w:val="22"/>
          <w:szCs w:val="22"/>
        </w:rPr>
        <w:t xml:space="preserve"> – todos por 30 dias</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Segundo Auler e Yoshitoshi (2015), a </w:t>
      </w:r>
      <w:r w:rsidR="00E85ACA">
        <w:rPr>
          <w:rFonts w:ascii="Arial" w:hAnsi="Arial" w:cs="Arial"/>
          <w:color w:val="000000"/>
          <w:sz w:val="22"/>
          <w:szCs w:val="22"/>
        </w:rPr>
        <w:t>BCC</w:t>
      </w:r>
      <w:r>
        <w:rPr>
          <w:rFonts w:ascii="Arial" w:hAnsi="Arial" w:cs="Arial"/>
          <w:color w:val="000000"/>
          <w:sz w:val="22"/>
          <w:szCs w:val="22"/>
        </w:rPr>
        <w:t xml:space="preserve"> é a tosse que perdura mais de dois meses sem causa aparente</w:t>
      </w:r>
      <w:r w:rsidR="00786BB0">
        <w:rPr>
          <w:rFonts w:ascii="Arial" w:hAnsi="Arial" w:cs="Arial"/>
          <w:color w:val="000000"/>
          <w:sz w:val="22"/>
          <w:szCs w:val="22"/>
        </w:rPr>
        <w:t>, inicialmente</w:t>
      </w:r>
      <w:r>
        <w:rPr>
          <w:rFonts w:ascii="Arial" w:hAnsi="Arial" w:cs="Arial"/>
          <w:color w:val="000000"/>
          <w:sz w:val="22"/>
          <w:szCs w:val="22"/>
        </w:rPr>
        <w:t xml:space="preserve"> improdutiva</w:t>
      </w:r>
      <w:r w:rsidR="00786BB0">
        <w:rPr>
          <w:rFonts w:ascii="Arial" w:hAnsi="Arial" w:cs="Arial"/>
          <w:color w:val="000000"/>
          <w:sz w:val="22"/>
          <w:szCs w:val="22"/>
        </w:rPr>
        <w:t xml:space="preserve">, tornando-se </w:t>
      </w:r>
      <w:r>
        <w:rPr>
          <w:rFonts w:ascii="Arial" w:hAnsi="Arial" w:cs="Arial"/>
          <w:color w:val="000000"/>
          <w:sz w:val="22"/>
          <w:szCs w:val="22"/>
        </w:rPr>
        <w:t xml:space="preserve">produtiva, como no caso relatado. Na radiografia de tórax foi possível observar áreas </w:t>
      </w:r>
      <w:r w:rsidR="00F31A41">
        <w:rPr>
          <w:rFonts w:ascii="Arial" w:hAnsi="Arial" w:cs="Arial"/>
          <w:color w:val="000000"/>
          <w:sz w:val="22"/>
          <w:szCs w:val="22"/>
        </w:rPr>
        <w:t>radiopacas</w:t>
      </w:r>
      <w:r>
        <w:rPr>
          <w:rFonts w:ascii="Arial" w:hAnsi="Arial" w:cs="Arial"/>
          <w:color w:val="000000"/>
          <w:sz w:val="22"/>
          <w:szCs w:val="22"/>
        </w:rPr>
        <w:t xml:space="preserve"> em lobos craniais de ambos os pulmões e padrão bronquial</w:t>
      </w:r>
      <w:r w:rsidR="00786BB0">
        <w:rPr>
          <w:rFonts w:ascii="Arial" w:hAnsi="Arial" w:cs="Arial"/>
          <w:color w:val="000000"/>
          <w:sz w:val="22"/>
          <w:szCs w:val="22"/>
        </w:rPr>
        <w:t xml:space="preserve">, sinalizando </w:t>
      </w:r>
      <w:r>
        <w:rPr>
          <w:rFonts w:ascii="Arial" w:hAnsi="Arial" w:cs="Arial"/>
          <w:color w:val="000000"/>
          <w:sz w:val="22"/>
          <w:szCs w:val="22"/>
        </w:rPr>
        <w:t>quadro de BCC</w:t>
      </w:r>
      <w:r w:rsidR="00786BB0">
        <w:rPr>
          <w:rFonts w:ascii="Arial" w:hAnsi="Arial" w:cs="Arial"/>
          <w:color w:val="000000"/>
          <w:sz w:val="22"/>
          <w:szCs w:val="22"/>
        </w:rPr>
        <w:t xml:space="preserve"> (HAWKINS, 2006)</w:t>
      </w:r>
      <w:r>
        <w:rPr>
          <w:rFonts w:ascii="Arial" w:hAnsi="Arial" w:cs="Arial"/>
          <w:color w:val="000000"/>
          <w:sz w:val="22"/>
          <w:szCs w:val="22"/>
        </w:rPr>
        <w:t>.</w:t>
      </w:r>
      <w:r w:rsidR="00786BB0">
        <w:rPr>
          <w:rFonts w:ascii="Arial" w:hAnsi="Arial" w:cs="Arial"/>
          <w:color w:val="000000"/>
          <w:sz w:val="22"/>
          <w:szCs w:val="22"/>
        </w:rPr>
        <w:t xml:space="preserve"> </w:t>
      </w:r>
      <w:r>
        <w:rPr>
          <w:rFonts w:ascii="Arial" w:hAnsi="Arial" w:cs="Arial"/>
          <w:color w:val="000000"/>
          <w:sz w:val="22"/>
          <w:szCs w:val="22"/>
        </w:rPr>
        <w:t>A utilização de broncodilatadores e mucolíticos</w:t>
      </w:r>
      <w:r w:rsidR="00E85ACA">
        <w:rPr>
          <w:rFonts w:ascii="Arial" w:hAnsi="Arial" w:cs="Arial"/>
          <w:color w:val="000000"/>
          <w:sz w:val="22"/>
          <w:szCs w:val="22"/>
        </w:rPr>
        <w:t xml:space="preserve"> </w:t>
      </w:r>
      <w:r>
        <w:rPr>
          <w:rFonts w:ascii="Arial" w:hAnsi="Arial" w:cs="Arial"/>
          <w:color w:val="000000"/>
          <w:sz w:val="22"/>
          <w:szCs w:val="22"/>
        </w:rPr>
        <w:t>visou melhorar o fluxo respiratório</w:t>
      </w:r>
      <w:r w:rsidR="00E7432F">
        <w:rPr>
          <w:rFonts w:ascii="Arial" w:hAnsi="Arial" w:cs="Arial"/>
          <w:color w:val="000000"/>
          <w:sz w:val="22"/>
          <w:szCs w:val="22"/>
        </w:rPr>
        <w:t xml:space="preserve"> </w:t>
      </w:r>
      <w:r>
        <w:rPr>
          <w:rFonts w:ascii="Arial" w:hAnsi="Arial" w:cs="Arial"/>
          <w:color w:val="000000"/>
          <w:sz w:val="22"/>
          <w:szCs w:val="22"/>
        </w:rPr>
        <w:t>(MC KIERMAN, 2000)</w:t>
      </w:r>
      <w:r w:rsidR="00E7432F">
        <w:rPr>
          <w:rFonts w:ascii="Arial" w:hAnsi="Arial" w:cs="Arial"/>
          <w:color w:val="000000"/>
          <w:sz w:val="22"/>
          <w:szCs w:val="22"/>
        </w:rPr>
        <w:t>.</w:t>
      </w:r>
      <w:r>
        <w:rPr>
          <w:rFonts w:ascii="Arial" w:hAnsi="Arial" w:cs="Arial"/>
          <w:color w:val="000000"/>
          <w:sz w:val="22"/>
          <w:szCs w:val="22"/>
        </w:rPr>
        <w:t xml:space="preserve"> </w:t>
      </w:r>
      <w:r w:rsidR="00786BB0">
        <w:rPr>
          <w:rFonts w:ascii="Arial" w:hAnsi="Arial" w:cs="Arial"/>
          <w:color w:val="000000"/>
          <w:sz w:val="22"/>
          <w:szCs w:val="22"/>
        </w:rPr>
        <w:t>A</w:t>
      </w:r>
      <w:r>
        <w:rPr>
          <w:rFonts w:ascii="Arial" w:hAnsi="Arial" w:cs="Arial"/>
          <w:color w:val="000000"/>
          <w:sz w:val="22"/>
          <w:szCs w:val="22"/>
        </w:rPr>
        <w:t xml:space="preserve"> nebulização com soro fisiológico</w:t>
      </w:r>
      <w:r w:rsidR="00786BB0">
        <w:rPr>
          <w:rFonts w:ascii="Arial" w:hAnsi="Arial" w:cs="Arial"/>
          <w:color w:val="000000"/>
          <w:sz w:val="22"/>
          <w:szCs w:val="22"/>
        </w:rPr>
        <w:t xml:space="preserve"> vis</w:t>
      </w:r>
      <w:r w:rsidR="00F31A41">
        <w:rPr>
          <w:rFonts w:ascii="Arial" w:hAnsi="Arial" w:cs="Arial"/>
          <w:color w:val="000000"/>
          <w:sz w:val="22"/>
          <w:szCs w:val="22"/>
        </w:rPr>
        <w:t>ou</w:t>
      </w:r>
      <w:r w:rsidR="00786BB0">
        <w:rPr>
          <w:rFonts w:ascii="Arial" w:hAnsi="Arial" w:cs="Arial"/>
          <w:color w:val="000000"/>
          <w:sz w:val="22"/>
          <w:szCs w:val="22"/>
        </w:rPr>
        <w:t xml:space="preserve"> a </w:t>
      </w:r>
      <w:r>
        <w:rPr>
          <w:rFonts w:ascii="Arial" w:hAnsi="Arial" w:cs="Arial"/>
          <w:color w:val="000000"/>
          <w:sz w:val="22"/>
          <w:szCs w:val="22"/>
        </w:rPr>
        <w:t>umidificação dos pulmões</w:t>
      </w:r>
      <w:r w:rsidR="00786BB0">
        <w:rPr>
          <w:rFonts w:ascii="Arial" w:hAnsi="Arial" w:cs="Arial"/>
          <w:color w:val="000000"/>
          <w:sz w:val="22"/>
          <w:szCs w:val="22"/>
        </w:rPr>
        <w:t xml:space="preserve">, </w:t>
      </w:r>
      <w:r>
        <w:rPr>
          <w:rFonts w:ascii="Arial" w:hAnsi="Arial" w:cs="Arial"/>
          <w:color w:val="000000"/>
          <w:sz w:val="22"/>
          <w:szCs w:val="22"/>
        </w:rPr>
        <w:t>facilitando a eliminação do muco</w:t>
      </w:r>
      <w:r w:rsidR="00786BB0">
        <w:rPr>
          <w:rFonts w:ascii="Arial" w:hAnsi="Arial" w:cs="Arial"/>
          <w:color w:val="000000"/>
          <w:sz w:val="22"/>
          <w:szCs w:val="22"/>
        </w:rPr>
        <w:t xml:space="preserve"> (RW, NELSON;</w:t>
      </w:r>
      <w:r w:rsidR="00E85ACA">
        <w:rPr>
          <w:rFonts w:ascii="Arial" w:hAnsi="Arial" w:cs="Arial"/>
          <w:color w:val="000000"/>
          <w:sz w:val="22"/>
          <w:szCs w:val="22"/>
        </w:rPr>
        <w:t xml:space="preserve"> CG, COUTO</w:t>
      </w:r>
      <w:r w:rsidR="00786BB0">
        <w:rPr>
          <w:rFonts w:ascii="Arial" w:hAnsi="Arial" w:cs="Arial"/>
          <w:color w:val="000000"/>
          <w:sz w:val="22"/>
          <w:szCs w:val="22"/>
        </w:rPr>
        <w:t>,</w:t>
      </w:r>
      <w:r w:rsidR="00E85ACA">
        <w:rPr>
          <w:rFonts w:ascii="Arial" w:hAnsi="Arial" w:cs="Arial"/>
          <w:color w:val="000000"/>
          <w:sz w:val="22"/>
          <w:szCs w:val="22"/>
        </w:rPr>
        <w:t xml:space="preserve"> </w:t>
      </w:r>
      <w:r w:rsidR="00786BB0">
        <w:rPr>
          <w:rFonts w:ascii="Arial" w:hAnsi="Arial" w:cs="Arial"/>
          <w:color w:val="000000"/>
          <w:sz w:val="22"/>
          <w:szCs w:val="22"/>
        </w:rPr>
        <w:t>2015)</w:t>
      </w:r>
      <w:r w:rsidR="00E85ACA">
        <w:rPr>
          <w:rFonts w:ascii="Arial" w:hAnsi="Arial" w:cs="Arial"/>
          <w:color w:val="000000"/>
          <w:sz w:val="22"/>
          <w:szCs w:val="22"/>
        </w:rPr>
        <w:t xml:space="preserve">. </w:t>
      </w:r>
      <w:r>
        <w:rPr>
          <w:rFonts w:ascii="Arial" w:hAnsi="Arial" w:cs="Arial"/>
          <w:color w:val="000000"/>
          <w:sz w:val="22"/>
          <w:szCs w:val="22"/>
        </w:rPr>
        <w:t xml:space="preserve">Ainda </w:t>
      </w:r>
      <w:r w:rsidR="00E85ACA">
        <w:rPr>
          <w:rFonts w:ascii="Arial" w:hAnsi="Arial" w:cs="Arial"/>
          <w:color w:val="000000"/>
          <w:sz w:val="22"/>
          <w:szCs w:val="22"/>
        </w:rPr>
        <w:t>que a</w:t>
      </w:r>
      <w:r>
        <w:rPr>
          <w:rFonts w:ascii="Arial" w:hAnsi="Arial" w:cs="Arial"/>
          <w:color w:val="000000"/>
          <w:sz w:val="22"/>
          <w:szCs w:val="22"/>
        </w:rPr>
        <w:t xml:space="preserve"> suspeita seja de doença respiratória, </w:t>
      </w:r>
      <w:r w:rsidR="00F31A41">
        <w:rPr>
          <w:rFonts w:ascii="Arial" w:hAnsi="Arial" w:cs="Arial"/>
          <w:color w:val="000000"/>
          <w:sz w:val="22"/>
          <w:szCs w:val="22"/>
        </w:rPr>
        <w:t>deve-se fazer</w:t>
      </w:r>
      <w:r>
        <w:rPr>
          <w:rFonts w:ascii="Arial" w:hAnsi="Arial" w:cs="Arial"/>
          <w:color w:val="000000"/>
          <w:sz w:val="22"/>
          <w:szCs w:val="22"/>
        </w:rPr>
        <w:t xml:space="preserve"> avaliação cardíaca, pois não é incomum encontrar alterações </w:t>
      </w:r>
      <w:r w:rsidR="00F31A41">
        <w:rPr>
          <w:rFonts w:ascii="Arial" w:hAnsi="Arial" w:cs="Arial"/>
          <w:color w:val="000000"/>
          <w:sz w:val="22"/>
          <w:szCs w:val="22"/>
        </w:rPr>
        <w:t>cardíacas</w:t>
      </w:r>
      <w:r>
        <w:rPr>
          <w:rFonts w:ascii="Arial" w:hAnsi="Arial" w:cs="Arial"/>
          <w:color w:val="000000"/>
          <w:sz w:val="22"/>
          <w:szCs w:val="22"/>
        </w:rPr>
        <w:t xml:space="preserve"> em casos como o relatado. Ao receber um paciente </w:t>
      </w:r>
      <w:r w:rsidR="00DE253B">
        <w:rPr>
          <w:rFonts w:ascii="Arial" w:hAnsi="Arial" w:cs="Arial"/>
          <w:color w:val="000000"/>
          <w:sz w:val="22"/>
          <w:szCs w:val="22"/>
        </w:rPr>
        <w:t xml:space="preserve">que </w:t>
      </w:r>
      <w:r w:rsidR="00F31A41">
        <w:rPr>
          <w:rFonts w:ascii="Arial" w:hAnsi="Arial" w:cs="Arial"/>
          <w:color w:val="000000"/>
          <w:sz w:val="22"/>
          <w:szCs w:val="22"/>
        </w:rPr>
        <w:t>tosse</w:t>
      </w:r>
      <w:r>
        <w:rPr>
          <w:rFonts w:ascii="Arial" w:hAnsi="Arial" w:cs="Arial"/>
          <w:color w:val="000000"/>
          <w:sz w:val="22"/>
          <w:szCs w:val="22"/>
        </w:rPr>
        <w:t xml:space="preserve">, é </w:t>
      </w:r>
      <w:r w:rsidR="00F31A41">
        <w:rPr>
          <w:rFonts w:ascii="Arial" w:hAnsi="Arial" w:cs="Arial"/>
          <w:color w:val="000000"/>
          <w:sz w:val="22"/>
          <w:szCs w:val="22"/>
        </w:rPr>
        <w:t>importante</w:t>
      </w:r>
      <w:r>
        <w:rPr>
          <w:rFonts w:ascii="Arial" w:hAnsi="Arial" w:cs="Arial"/>
          <w:color w:val="000000"/>
          <w:sz w:val="22"/>
          <w:szCs w:val="22"/>
        </w:rPr>
        <w:t xml:space="preserve"> </w:t>
      </w:r>
      <w:r w:rsidR="00F31A41">
        <w:rPr>
          <w:rFonts w:ascii="Arial" w:hAnsi="Arial" w:cs="Arial"/>
          <w:color w:val="000000"/>
          <w:sz w:val="22"/>
          <w:szCs w:val="22"/>
        </w:rPr>
        <w:t>realizar</w:t>
      </w:r>
      <w:r w:rsidR="000C3441">
        <w:rPr>
          <w:rFonts w:ascii="Arial" w:hAnsi="Arial" w:cs="Arial"/>
          <w:color w:val="000000"/>
          <w:sz w:val="22"/>
          <w:szCs w:val="22"/>
        </w:rPr>
        <w:t xml:space="preserve"> </w:t>
      </w:r>
      <w:r>
        <w:rPr>
          <w:rFonts w:ascii="Arial" w:hAnsi="Arial" w:cs="Arial"/>
          <w:color w:val="000000"/>
          <w:sz w:val="22"/>
          <w:szCs w:val="22"/>
        </w:rPr>
        <w:t>anamnese detalhada,</w:t>
      </w:r>
      <w:r w:rsidR="000C3441">
        <w:rPr>
          <w:rFonts w:ascii="Arial" w:hAnsi="Arial" w:cs="Arial"/>
          <w:color w:val="000000"/>
          <w:sz w:val="22"/>
          <w:szCs w:val="22"/>
        </w:rPr>
        <w:t xml:space="preserve"> </w:t>
      </w:r>
      <w:r>
        <w:rPr>
          <w:rFonts w:ascii="Arial" w:hAnsi="Arial" w:cs="Arial"/>
          <w:color w:val="000000"/>
          <w:sz w:val="22"/>
          <w:szCs w:val="22"/>
        </w:rPr>
        <w:t>exame físico</w:t>
      </w:r>
      <w:r w:rsidR="000C3441">
        <w:rPr>
          <w:rFonts w:ascii="Arial" w:hAnsi="Arial" w:cs="Arial"/>
          <w:color w:val="000000"/>
          <w:sz w:val="22"/>
          <w:szCs w:val="22"/>
        </w:rPr>
        <w:t xml:space="preserve"> minucioso</w:t>
      </w:r>
      <w:r w:rsidR="00F31A41">
        <w:rPr>
          <w:rFonts w:ascii="Arial" w:hAnsi="Arial" w:cs="Arial"/>
          <w:color w:val="000000"/>
          <w:sz w:val="22"/>
          <w:szCs w:val="22"/>
        </w:rPr>
        <w:t>,</w:t>
      </w:r>
      <w:r>
        <w:rPr>
          <w:rFonts w:ascii="Arial" w:hAnsi="Arial" w:cs="Arial"/>
          <w:color w:val="000000"/>
          <w:sz w:val="22"/>
          <w:szCs w:val="22"/>
        </w:rPr>
        <w:t xml:space="preserve"> exames laboratoriais e de imagem </w:t>
      </w:r>
      <w:r w:rsidR="00E7432F">
        <w:rPr>
          <w:rFonts w:ascii="Arial" w:hAnsi="Arial" w:cs="Arial"/>
          <w:color w:val="000000"/>
          <w:sz w:val="22"/>
          <w:szCs w:val="22"/>
        </w:rPr>
        <w:t xml:space="preserve">para evitar </w:t>
      </w:r>
      <w:r>
        <w:rPr>
          <w:rFonts w:ascii="Arial" w:hAnsi="Arial" w:cs="Arial"/>
          <w:color w:val="000000"/>
          <w:sz w:val="22"/>
          <w:szCs w:val="22"/>
        </w:rPr>
        <w:t xml:space="preserve">diagnóstico </w:t>
      </w:r>
      <w:r w:rsidR="00E7432F">
        <w:rPr>
          <w:rFonts w:ascii="Arial" w:hAnsi="Arial" w:cs="Arial"/>
          <w:color w:val="000000"/>
          <w:sz w:val="22"/>
          <w:szCs w:val="22"/>
        </w:rPr>
        <w:t>e tratamento</w:t>
      </w:r>
      <w:r w:rsidR="00F31A41">
        <w:rPr>
          <w:rFonts w:ascii="Arial" w:hAnsi="Arial" w:cs="Arial"/>
          <w:color w:val="000000"/>
          <w:sz w:val="22"/>
          <w:szCs w:val="22"/>
        </w:rPr>
        <w:t xml:space="preserve"> incorretos. </w:t>
      </w:r>
    </w:p>
    <w:p w14:paraId="31F7CB21" w14:textId="22DF72FA" w:rsidR="000C3441" w:rsidRDefault="000C3441" w:rsidP="00E85ACA">
      <w:pPr>
        <w:pStyle w:val="NormalWeb"/>
        <w:spacing w:before="240" w:beforeAutospacing="0" w:after="240" w:afterAutospacing="0" w:line="23" w:lineRule="atLeast"/>
        <w:jc w:val="both"/>
        <w:rPr>
          <w:rFonts w:ascii="Arial" w:hAnsi="Arial" w:cs="Arial"/>
          <w:b/>
          <w:bCs/>
          <w:color w:val="000000"/>
          <w:sz w:val="22"/>
          <w:szCs w:val="22"/>
        </w:rPr>
      </w:pPr>
      <w:r>
        <w:rPr>
          <w:rFonts w:ascii="Arial" w:hAnsi="Arial" w:cs="Arial"/>
          <w:b/>
          <w:bCs/>
          <w:color w:val="000000"/>
          <w:sz w:val="22"/>
          <w:szCs w:val="22"/>
        </w:rPr>
        <w:t>Referências bibliográficas</w:t>
      </w:r>
    </w:p>
    <w:p w14:paraId="714AA1DB" w14:textId="4A2C5BED" w:rsidR="000C3441" w:rsidRDefault="000C3441" w:rsidP="00E85ACA">
      <w:pPr>
        <w:pStyle w:val="NormalWeb"/>
        <w:spacing w:before="240" w:beforeAutospacing="0" w:after="240" w:afterAutospacing="0" w:line="23" w:lineRule="atLeast"/>
        <w:jc w:val="both"/>
        <w:rPr>
          <w:rFonts w:ascii="Arial" w:hAnsi="Arial" w:cs="Arial"/>
          <w:b/>
          <w:bCs/>
          <w:color w:val="000000"/>
          <w:sz w:val="22"/>
          <w:szCs w:val="22"/>
        </w:rPr>
      </w:pPr>
      <w:r>
        <w:t>AULER, F. A. B; NETO, J. P. A; YOSHITOSHI, F. N. Doenças em Cavidade Nasal e Seios Paranasais. In: JERICÓ, M. M; NETO, J. P. A; KOGIKA, M. M. Vol. 2. Tratado de medicina Interna de cães e gatos. Rio de Janeiro- BR: Elsevier, 2015, p.1257-1268.</w:t>
      </w:r>
    </w:p>
    <w:p w14:paraId="4262CBF9" w14:textId="392FE7AB" w:rsidR="000C3441" w:rsidRPr="000128C9" w:rsidRDefault="000C3441" w:rsidP="00E85ACA">
      <w:pPr>
        <w:pStyle w:val="NormalWeb"/>
        <w:spacing w:before="240" w:beforeAutospacing="0" w:after="240" w:afterAutospacing="0" w:line="23" w:lineRule="atLeast"/>
        <w:jc w:val="both"/>
        <w:rPr>
          <w:lang w:val="en-US"/>
        </w:rPr>
      </w:pPr>
      <w:r>
        <w:t xml:space="preserve">HAWKINS, E. C. et al. </w:t>
      </w:r>
      <w:r w:rsidRPr="000128C9">
        <w:rPr>
          <w:lang w:val="en-US"/>
        </w:rPr>
        <w:t>Cellular composition of bronchial brushings obtained from healthy dogs and dogs with chronic cough and cytologic composition of bronchoalveolar lavage fluid obtained from dogs with chronic cough. American Journal of Veterinary Research, v. 67, n. 1, p. 160–167, 2006.</w:t>
      </w:r>
    </w:p>
    <w:p w14:paraId="7DD7549F" w14:textId="448D7307" w:rsidR="000C3441" w:rsidRPr="000128C9" w:rsidRDefault="000C3441" w:rsidP="00E85ACA">
      <w:pPr>
        <w:pStyle w:val="NormalWeb"/>
        <w:spacing w:before="240" w:beforeAutospacing="0" w:after="240" w:afterAutospacing="0" w:line="23" w:lineRule="atLeast"/>
        <w:jc w:val="both"/>
        <w:rPr>
          <w:lang w:val="en-US"/>
        </w:rPr>
      </w:pPr>
      <w:r w:rsidRPr="000128C9">
        <w:rPr>
          <w:lang w:val="en-US"/>
        </w:rPr>
        <w:t>MCKIERNAN, B. C. Diagnosis and Treatment of Canine Chronic Bronchitis. Veterinary Clinics of North America: Small Animal Practice, v. 30, n. 6, p. 1267–1278, nov. 2000.</w:t>
      </w:r>
    </w:p>
    <w:p w14:paraId="0182A9B7" w14:textId="14777969" w:rsidR="000C3441" w:rsidRPr="000C3441" w:rsidRDefault="000C3441" w:rsidP="00E85ACA">
      <w:pPr>
        <w:pStyle w:val="NormalWeb"/>
        <w:spacing w:before="240" w:beforeAutospacing="0" w:after="240" w:afterAutospacing="0" w:line="23" w:lineRule="atLeast"/>
        <w:jc w:val="both"/>
        <w:rPr>
          <w:b/>
          <w:bCs/>
        </w:rPr>
      </w:pPr>
      <w:r>
        <w:t>NELSON, R.W.; COUTO, C.G. Medicina Interna de Pequenos Animais. [S.l.]: Tradução da 5º Edição. Ed. Elsevier. 2015.</w:t>
      </w:r>
    </w:p>
    <w:sectPr w:rsidR="000C3441" w:rsidRPr="000C3441" w:rsidSect="00E967AE">
      <w:headerReference w:type="default" r:id="rId7"/>
      <w:type w:val="continuous"/>
      <w:pgSz w:w="11906" w:h="16838" w:code="9"/>
      <w:pgMar w:top="1701" w:right="1134" w:bottom="1134" w:left="1701" w:header="720" w:footer="709" w:gutter="0"/>
      <w:cols w:num="2" w:space="0" w:equalWidth="0">
        <w:col w:w="8838" w:space="-1"/>
        <w:col w:w="-1"/>
      </w:cols>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8909" w14:textId="77777777" w:rsidR="00D36C13" w:rsidRDefault="00D36C13" w:rsidP="005C5027">
      <w:pPr>
        <w:spacing w:line="240" w:lineRule="auto"/>
      </w:pPr>
      <w:r>
        <w:separator/>
      </w:r>
    </w:p>
  </w:endnote>
  <w:endnote w:type="continuationSeparator" w:id="0">
    <w:p w14:paraId="3652D21B" w14:textId="77777777" w:rsidR="00D36C13" w:rsidRDefault="00D36C13" w:rsidP="005C5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CJK SC">
    <w:altName w:val="Yu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5017" w14:textId="77777777" w:rsidR="00D36C13" w:rsidRDefault="00D36C13" w:rsidP="005C5027">
      <w:pPr>
        <w:spacing w:line="240" w:lineRule="auto"/>
      </w:pPr>
      <w:r>
        <w:separator/>
      </w:r>
    </w:p>
  </w:footnote>
  <w:footnote w:type="continuationSeparator" w:id="0">
    <w:p w14:paraId="2F830EE8" w14:textId="77777777" w:rsidR="00D36C13" w:rsidRDefault="00D36C13" w:rsidP="005C5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2AEB" w14:textId="69F612AD" w:rsidR="005C5027" w:rsidRDefault="005C5027" w:rsidP="000B5070">
    <w:pPr>
      <w:pStyle w:val="Cabealho"/>
      <w:jc w:val="right"/>
    </w:pPr>
    <w:r>
      <w:rPr>
        <w:noProof/>
      </w:rPr>
      <w:drawing>
        <wp:inline distT="0" distB="0" distL="0" distR="0" wp14:anchorId="203765AB" wp14:editId="08441D67">
          <wp:extent cx="1325245" cy="737870"/>
          <wp:effectExtent l="0" t="0" r="8255" b="508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1325245" cy="73787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drawingGridHorizontalSpacing w:val="105"/>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4A"/>
    <w:rsid w:val="000128C9"/>
    <w:rsid w:val="000B5070"/>
    <w:rsid w:val="000C3441"/>
    <w:rsid w:val="001354D7"/>
    <w:rsid w:val="002A0C16"/>
    <w:rsid w:val="004F3021"/>
    <w:rsid w:val="005C5027"/>
    <w:rsid w:val="005D542F"/>
    <w:rsid w:val="0064114A"/>
    <w:rsid w:val="00786BB0"/>
    <w:rsid w:val="00B32500"/>
    <w:rsid w:val="00B85D6A"/>
    <w:rsid w:val="00CF17E8"/>
    <w:rsid w:val="00D23943"/>
    <w:rsid w:val="00D36C13"/>
    <w:rsid w:val="00DE253B"/>
    <w:rsid w:val="00E7432F"/>
    <w:rsid w:val="00E85ACA"/>
    <w:rsid w:val="00E967AE"/>
    <w:rsid w:val="00F31A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3E98"/>
  <w15:chartTrackingRefBased/>
  <w15:docId w15:val="{EE75C99E-2940-45E7-AA4E-E8B5AED7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pPr>
        <w:spacing w:line="23" w:lineRule="atLeas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2F"/>
    <w:rPr>
      <w:rFonts w:ascii="Calibri" w:eastAsia="Noto Sans CJK SC" w:hAnsi="Calibri" w:cs="Calibri"/>
      <w:sz w:val="22"/>
      <w:szCs w:val="22"/>
      <w:lang w:eastAsia="ar-SA"/>
    </w:rPr>
  </w:style>
  <w:style w:type="paragraph" w:styleId="Ttulo1">
    <w:name w:val="heading 1"/>
    <w:basedOn w:val="Normal"/>
    <w:next w:val="Normal"/>
    <w:link w:val="Ttulo1Char"/>
    <w:uiPriority w:val="9"/>
    <w:qFormat/>
    <w:rsid w:val="005D54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har"/>
    <w:uiPriority w:val="9"/>
    <w:semiHidden/>
    <w:unhideWhenUsed/>
    <w:qFormat/>
    <w:rsid w:val="005D542F"/>
    <w:pPr>
      <w:keepNext/>
      <w:widowControl w:val="0"/>
      <w:autoSpaceDE w:val="0"/>
      <w:autoSpaceDN w:val="0"/>
      <w:spacing w:before="30" w:after="30" w:line="240" w:lineRule="auto"/>
      <w:ind w:right="-25" w:firstLine="0"/>
      <w:jc w:val="center"/>
      <w:outlineLvl w:val="3"/>
    </w:pPr>
    <w:rPr>
      <w:rFonts w:ascii="Times New Roman" w:eastAsia="Times New Roman" w:hAnsi="Times New Roman" w:cs="Times New Roman"/>
      <w:sz w:val="28"/>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542F"/>
    <w:rPr>
      <w:rFonts w:asciiTheme="majorHAnsi" w:eastAsiaTheme="majorEastAsia" w:hAnsiTheme="majorHAnsi" w:cstheme="majorBidi"/>
      <w:color w:val="365F91" w:themeColor="accent1" w:themeShade="BF"/>
      <w:sz w:val="32"/>
      <w:szCs w:val="32"/>
      <w:lang w:eastAsia="ar-SA"/>
    </w:rPr>
  </w:style>
  <w:style w:type="character" w:customStyle="1" w:styleId="Ttulo4Char">
    <w:name w:val="Título 4 Char"/>
    <w:basedOn w:val="Fontepargpadro"/>
    <w:link w:val="Ttulo4"/>
    <w:uiPriority w:val="9"/>
    <w:semiHidden/>
    <w:rsid w:val="005D542F"/>
    <w:rPr>
      <w:sz w:val="28"/>
      <w:szCs w:val="22"/>
      <w:lang w:eastAsia="pt-BR" w:bidi="pt-BR"/>
    </w:rPr>
  </w:style>
  <w:style w:type="character" w:styleId="nfase">
    <w:name w:val="Emphasis"/>
    <w:basedOn w:val="Fontepargpadro"/>
    <w:uiPriority w:val="20"/>
    <w:qFormat/>
    <w:rsid w:val="005D542F"/>
    <w:rPr>
      <w:i/>
      <w:iCs/>
    </w:rPr>
  </w:style>
  <w:style w:type="paragraph" w:styleId="PargrafodaLista">
    <w:name w:val="List Paragraph"/>
    <w:basedOn w:val="Normal"/>
    <w:uiPriority w:val="34"/>
    <w:qFormat/>
    <w:rsid w:val="005D542F"/>
    <w:pPr>
      <w:ind w:left="720"/>
      <w:contextualSpacing/>
    </w:pPr>
  </w:style>
  <w:style w:type="paragraph" w:styleId="CabealhodoSumrio">
    <w:name w:val="TOC Heading"/>
    <w:basedOn w:val="Ttulo1"/>
    <w:next w:val="Normal"/>
    <w:uiPriority w:val="39"/>
    <w:unhideWhenUsed/>
    <w:qFormat/>
    <w:rsid w:val="005D542F"/>
    <w:pPr>
      <w:spacing w:line="259" w:lineRule="auto"/>
      <w:ind w:firstLine="0"/>
      <w:jc w:val="left"/>
      <w:outlineLvl w:val="9"/>
    </w:pPr>
    <w:rPr>
      <w:lang w:eastAsia="pt-BR"/>
    </w:rPr>
  </w:style>
  <w:style w:type="paragraph" w:styleId="NormalWeb">
    <w:name w:val="Normal (Web)"/>
    <w:basedOn w:val="Normal"/>
    <w:uiPriority w:val="99"/>
    <w:unhideWhenUsed/>
    <w:rsid w:val="0064114A"/>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E253B"/>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E253B"/>
    <w:rPr>
      <w:rFonts w:eastAsia="Noto Sans CJK SC"/>
      <w:sz w:val="18"/>
      <w:szCs w:val="18"/>
      <w:lang w:eastAsia="ar-SA"/>
    </w:rPr>
  </w:style>
  <w:style w:type="paragraph" w:styleId="Cabealho">
    <w:name w:val="header"/>
    <w:basedOn w:val="Normal"/>
    <w:link w:val="CabealhoChar"/>
    <w:uiPriority w:val="99"/>
    <w:unhideWhenUsed/>
    <w:rsid w:val="005C5027"/>
    <w:pPr>
      <w:tabs>
        <w:tab w:val="center" w:pos="4252"/>
        <w:tab w:val="right" w:pos="8504"/>
      </w:tabs>
      <w:spacing w:line="240" w:lineRule="auto"/>
    </w:pPr>
  </w:style>
  <w:style w:type="character" w:customStyle="1" w:styleId="CabealhoChar">
    <w:name w:val="Cabeçalho Char"/>
    <w:basedOn w:val="Fontepargpadro"/>
    <w:link w:val="Cabealho"/>
    <w:uiPriority w:val="99"/>
    <w:rsid w:val="005C5027"/>
    <w:rPr>
      <w:rFonts w:ascii="Calibri" w:eastAsia="Noto Sans CJK SC" w:hAnsi="Calibri" w:cs="Calibri"/>
      <w:sz w:val="22"/>
      <w:szCs w:val="22"/>
      <w:lang w:eastAsia="ar-SA"/>
    </w:rPr>
  </w:style>
  <w:style w:type="paragraph" w:styleId="Rodap">
    <w:name w:val="footer"/>
    <w:basedOn w:val="Normal"/>
    <w:link w:val="RodapChar"/>
    <w:uiPriority w:val="99"/>
    <w:unhideWhenUsed/>
    <w:rsid w:val="005C5027"/>
    <w:pPr>
      <w:tabs>
        <w:tab w:val="center" w:pos="4252"/>
        <w:tab w:val="right" w:pos="8504"/>
      </w:tabs>
      <w:spacing w:line="240" w:lineRule="auto"/>
    </w:pPr>
  </w:style>
  <w:style w:type="character" w:customStyle="1" w:styleId="RodapChar">
    <w:name w:val="Rodapé Char"/>
    <w:basedOn w:val="Fontepargpadro"/>
    <w:link w:val="Rodap"/>
    <w:uiPriority w:val="99"/>
    <w:rsid w:val="005C5027"/>
    <w:rPr>
      <w:rFonts w:ascii="Calibri" w:eastAsia="Noto Sans CJK SC"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fonte 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A7CFD28-D8E9-4566-91C9-3ECCA9C73D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Cruz</dc:creator>
  <cp:keywords/>
  <dc:description/>
  <cp:lastModifiedBy>Leandro Dorna dos Santos</cp:lastModifiedBy>
  <cp:revision>2</cp:revision>
  <dcterms:created xsi:type="dcterms:W3CDTF">2021-10-01T04:11:00Z</dcterms:created>
  <dcterms:modified xsi:type="dcterms:W3CDTF">2021-10-01T04:11:00Z</dcterms:modified>
</cp:coreProperties>
</file>