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1BF3" w14:textId="2AC8160B" w:rsidR="00256795" w:rsidRPr="00256795" w:rsidRDefault="00000000" w:rsidP="0025679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6381BD4F" wp14:editId="7C1159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1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795" w:rsidRPr="00256795">
        <w:rPr>
          <w:b/>
          <w:bCs/>
        </w:rPr>
        <w:t xml:space="preserve"> </w:t>
      </w:r>
      <w:r w:rsidR="00256795" w:rsidRPr="00256795">
        <w:rPr>
          <w:b/>
          <w:bCs/>
          <w:sz w:val="28"/>
          <w:szCs w:val="28"/>
        </w:rPr>
        <w:t xml:space="preserve">ASSISTÊNCIA DE ENFERMAGEM </w:t>
      </w:r>
      <w:r w:rsidR="00256795" w:rsidRPr="00256795">
        <w:rPr>
          <w:b/>
          <w:sz w:val="28"/>
          <w:szCs w:val="28"/>
        </w:rPr>
        <w:t xml:space="preserve">A UMA GESTANTE COM DIAGNÓSTICO DE DIÁSTOLE REVERSA </w:t>
      </w:r>
      <w:r w:rsidR="00256795">
        <w:rPr>
          <w:b/>
          <w:sz w:val="28"/>
          <w:szCs w:val="28"/>
        </w:rPr>
        <w:t>SOB A</w:t>
      </w:r>
      <w:r w:rsidR="00256795" w:rsidRPr="00256795">
        <w:rPr>
          <w:b/>
          <w:sz w:val="28"/>
          <w:szCs w:val="28"/>
        </w:rPr>
        <w:t xml:space="preserve"> TEORIA DO CONFORTO</w:t>
      </w:r>
    </w:p>
    <w:p w14:paraId="1D36B471" w14:textId="77777777" w:rsidR="00A3142D" w:rsidRDefault="00A3142D">
      <w:pPr>
        <w:pStyle w:val="Corpodetexto"/>
        <w:ind w:left="0"/>
        <w:rPr>
          <w:b/>
        </w:rPr>
      </w:pPr>
    </w:p>
    <w:p w14:paraId="56B527A5" w14:textId="77777777" w:rsidR="00A3142D" w:rsidRDefault="00A3142D">
      <w:pPr>
        <w:pStyle w:val="Corpodetexto"/>
        <w:spacing w:before="46"/>
        <w:ind w:left="0"/>
        <w:rPr>
          <w:b/>
        </w:rPr>
      </w:pPr>
    </w:p>
    <w:p w14:paraId="1095DD63" w14:textId="6D5B657F" w:rsidR="00B94A98" w:rsidRPr="00B94A98" w:rsidRDefault="00B94A98" w:rsidP="00206EC3">
      <w:pPr>
        <w:pStyle w:val="Corpodetexto"/>
        <w:jc w:val="both"/>
        <w:rPr>
          <w:b/>
          <w:color w:val="000000" w:themeColor="text1"/>
        </w:rPr>
      </w:pPr>
      <w:r w:rsidRPr="00B94A98">
        <w:rPr>
          <w:b/>
          <w:color w:val="000000" w:themeColor="text1"/>
        </w:rPr>
        <w:t>Antonia Janielly Negreiros de Moraes</w:t>
      </w:r>
    </w:p>
    <w:p w14:paraId="77142B8A" w14:textId="3D30DEC7" w:rsidR="00A3142D" w:rsidRDefault="00B94A98" w:rsidP="00206EC3">
      <w:pPr>
        <w:pStyle w:val="Corpodetexto"/>
        <w:jc w:val="both"/>
      </w:pPr>
      <w:r>
        <w:rPr>
          <w:w w:val="105"/>
        </w:rPr>
        <w:t>Graduada em Enfermagem pela Universidade Estadual Vale do Acaraú – UVA, Sobral</w:t>
      </w:r>
      <w:r w:rsidR="00206EC3">
        <w:rPr>
          <w:w w:val="105"/>
        </w:rPr>
        <w:t xml:space="preserve"> </w:t>
      </w:r>
      <w:r>
        <w:rPr>
          <w:w w:val="105"/>
        </w:rPr>
        <w:t>-</w:t>
      </w:r>
      <w:r w:rsidR="00206EC3">
        <w:rPr>
          <w:w w:val="105"/>
        </w:rPr>
        <w:t xml:space="preserve"> </w:t>
      </w:r>
      <w:r>
        <w:rPr>
          <w:w w:val="105"/>
        </w:rPr>
        <w:t>CE</w:t>
      </w:r>
    </w:p>
    <w:p w14:paraId="48823426" w14:textId="77777777" w:rsidR="00B94A98" w:rsidRPr="00B94A98" w:rsidRDefault="00B94A98" w:rsidP="00206EC3">
      <w:pPr>
        <w:pStyle w:val="Corpodetexto"/>
        <w:jc w:val="both"/>
        <w:rPr>
          <w:b/>
          <w:w w:val="105"/>
        </w:rPr>
      </w:pPr>
      <w:r w:rsidRPr="00B94A98">
        <w:rPr>
          <w:b/>
          <w:color w:val="000000" w:themeColor="text1"/>
        </w:rPr>
        <w:t>Sávio Diego Gomes da Silva</w:t>
      </w:r>
      <w:r w:rsidRPr="00B94A98">
        <w:rPr>
          <w:b/>
          <w:w w:val="105"/>
        </w:rPr>
        <w:t xml:space="preserve"> </w:t>
      </w:r>
    </w:p>
    <w:p w14:paraId="6DD5ACF4" w14:textId="5E0AC45C" w:rsidR="00A3142D" w:rsidRDefault="00B94A98" w:rsidP="00206EC3">
      <w:pPr>
        <w:pStyle w:val="Corpodetexto"/>
        <w:jc w:val="both"/>
      </w:pPr>
      <w:r>
        <w:rPr>
          <w:w w:val="105"/>
        </w:rPr>
        <w:t xml:space="preserve">Graduado em Medicina pelo </w:t>
      </w:r>
      <w:r w:rsidRPr="000F340B">
        <w:rPr>
          <w:color w:val="000000" w:themeColor="text1"/>
        </w:rPr>
        <w:t>Centro Universitário Uninovafapi</w:t>
      </w:r>
      <w:r>
        <w:rPr>
          <w:color w:val="000000" w:themeColor="text1"/>
        </w:rPr>
        <w:t xml:space="preserve"> – UNINOVAFAPI, Teresina - PI</w:t>
      </w:r>
    </w:p>
    <w:p w14:paraId="3958F265" w14:textId="451B7D3E" w:rsidR="00A3142D" w:rsidRDefault="00B94A98" w:rsidP="00206EC3">
      <w:pPr>
        <w:pStyle w:val="Ttulo2"/>
        <w:spacing w:before="0" w:line="240" w:lineRule="auto"/>
        <w:jc w:val="both"/>
      </w:pPr>
      <w:r w:rsidRPr="000F340B">
        <w:rPr>
          <w:color w:val="000000" w:themeColor="text1"/>
        </w:rPr>
        <w:t>Alysan Gomes de Vasconcelos</w:t>
      </w:r>
    </w:p>
    <w:p w14:paraId="53075CD1" w14:textId="0EA27910" w:rsidR="00B94A98" w:rsidRPr="00B94A98" w:rsidRDefault="00B94A98" w:rsidP="00206EC3">
      <w:pPr>
        <w:pStyle w:val="Ttulo2"/>
        <w:spacing w:before="0" w:line="240" w:lineRule="auto"/>
        <w:jc w:val="both"/>
        <w:rPr>
          <w:b w:val="0"/>
          <w:bCs w:val="0"/>
          <w:spacing w:val="-2"/>
        </w:rPr>
      </w:pPr>
      <w:r w:rsidRPr="00B94A98">
        <w:rPr>
          <w:b w:val="0"/>
          <w:bCs w:val="0"/>
          <w:color w:val="000000" w:themeColor="text1"/>
        </w:rPr>
        <w:t>Graduada em enfermagem pelo Centro Universitário Inta</w:t>
      </w:r>
      <w:r w:rsidRPr="00B94A98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 Uninta, Sobral - CE</w:t>
      </w:r>
    </w:p>
    <w:p w14:paraId="70025A30" w14:textId="670C642C" w:rsidR="00A3142D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 xml:space="preserve">Leidiane </w:t>
      </w:r>
      <w:r w:rsidRPr="000F340B">
        <w:rPr>
          <w:color w:val="000000" w:themeColor="text1"/>
        </w:rPr>
        <w:t>Carvalho de Aguia</w:t>
      </w:r>
      <w:r>
        <w:rPr>
          <w:color w:val="000000" w:themeColor="text1"/>
        </w:rPr>
        <w:t>r</w:t>
      </w:r>
    </w:p>
    <w:p w14:paraId="254AE5BD" w14:textId="76A64185" w:rsidR="00A3142D" w:rsidRDefault="00206EC3" w:rsidP="00206EC3">
      <w:pPr>
        <w:pStyle w:val="Corpodetexto"/>
        <w:jc w:val="both"/>
      </w:pPr>
      <w:r w:rsidRPr="000F340B">
        <w:rPr>
          <w:color w:val="000000" w:themeColor="text1"/>
        </w:rPr>
        <w:t xml:space="preserve">Graduada em </w:t>
      </w:r>
      <w:r>
        <w:rPr>
          <w:color w:val="000000" w:themeColor="text1"/>
        </w:rPr>
        <w:t>P</w:t>
      </w:r>
      <w:r w:rsidRPr="000F340B">
        <w:rPr>
          <w:color w:val="000000" w:themeColor="text1"/>
        </w:rPr>
        <w:t>sicologia pela Universidade Federal do Ceará</w:t>
      </w:r>
      <w:r>
        <w:rPr>
          <w:color w:val="000000" w:themeColor="text1"/>
        </w:rPr>
        <w:t xml:space="preserve"> – UFC, Sobral - CE</w:t>
      </w:r>
      <w:r>
        <w:rPr>
          <w:spacing w:val="-5"/>
          <w:w w:val="105"/>
        </w:rPr>
        <w:t>)</w:t>
      </w:r>
    </w:p>
    <w:p w14:paraId="455C58B4" w14:textId="7C278577" w:rsidR="00A3142D" w:rsidRPr="00206EC3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>Rodrigo Marques Damasceno</w:t>
      </w:r>
    </w:p>
    <w:p w14:paraId="7A364353" w14:textId="3A46489A" w:rsidR="00206EC3" w:rsidRPr="00B94A98" w:rsidRDefault="00206EC3" w:rsidP="00206EC3">
      <w:pPr>
        <w:pStyle w:val="Ttulo2"/>
        <w:spacing w:before="0" w:line="240" w:lineRule="auto"/>
        <w:jc w:val="both"/>
        <w:rPr>
          <w:b w:val="0"/>
          <w:bCs w:val="0"/>
          <w:spacing w:val="-2"/>
        </w:rPr>
      </w:pPr>
      <w:r w:rsidRPr="00B94A98">
        <w:rPr>
          <w:b w:val="0"/>
          <w:bCs w:val="0"/>
          <w:color w:val="000000" w:themeColor="text1"/>
        </w:rPr>
        <w:t>Graduad</w:t>
      </w:r>
      <w:r>
        <w:rPr>
          <w:b w:val="0"/>
          <w:bCs w:val="0"/>
          <w:color w:val="000000" w:themeColor="text1"/>
        </w:rPr>
        <w:t>o</w:t>
      </w:r>
      <w:r w:rsidRPr="00B94A98">
        <w:rPr>
          <w:b w:val="0"/>
          <w:bCs w:val="0"/>
          <w:color w:val="000000" w:themeColor="text1"/>
        </w:rPr>
        <w:t xml:space="preserve"> em enfermagem pelo Centro Universitário Inta</w:t>
      </w:r>
      <w:r w:rsidRPr="00B94A98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 Uninta, Sobral - CE</w:t>
      </w:r>
    </w:p>
    <w:p w14:paraId="2D46FD5F" w14:textId="427173EF" w:rsidR="00A3142D" w:rsidRPr="00206EC3" w:rsidRDefault="00206EC3" w:rsidP="00206EC3">
      <w:pPr>
        <w:pStyle w:val="Ttulo2"/>
        <w:spacing w:before="0" w:line="240" w:lineRule="auto"/>
        <w:jc w:val="both"/>
      </w:pPr>
      <w:r w:rsidRPr="00206EC3">
        <w:rPr>
          <w:rStyle w:val="Hyperlink"/>
          <w:color w:val="000000" w:themeColor="text1"/>
          <w:u w:val="none"/>
        </w:rPr>
        <w:t>Francisca Samila Pinto Romão</w:t>
      </w:r>
    </w:p>
    <w:p w14:paraId="6ECB4653" w14:textId="4153CC7A" w:rsidR="00206EC3" w:rsidRDefault="00206EC3" w:rsidP="00206EC3">
      <w:pPr>
        <w:pStyle w:val="Corpodetexto"/>
        <w:jc w:val="both"/>
        <w:rPr>
          <w:w w:val="105"/>
        </w:rPr>
      </w:pPr>
      <w:r>
        <w:rPr>
          <w:w w:val="105"/>
        </w:rPr>
        <w:t xml:space="preserve">Graduada em Enfermagem pela Universidade Estadual Vale do Acaraú – UVA, Sobral </w:t>
      </w:r>
      <w:r w:rsidR="00375F86">
        <w:rPr>
          <w:w w:val="105"/>
        </w:rPr>
        <w:t>–</w:t>
      </w:r>
      <w:r>
        <w:rPr>
          <w:w w:val="105"/>
        </w:rPr>
        <w:t xml:space="preserve"> CE</w:t>
      </w:r>
    </w:p>
    <w:p w14:paraId="46D83B63" w14:textId="77777777" w:rsidR="00375F86" w:rsidRDefault="00375F86" w:rsidP="00375F86">
      <w:pPr>
        <w:pStyle w:val="Ttulo2"/>
        <w:spacing w:before="0" w:line="240" w:lineRule="auto"/>
        <w:jc w:val="both"/>
      </w:pPr>
      <w:r w:rsidRPr="000F340B">
        <w:rPr>
          <w:color w:val="000000" w:themeColor="text1"/>
        </w:rPr>
        <w:t>Wendel de Alcântara Mendes</w:t>
      </w:r>
    </w:p>
    <w:p w14:paraId="706B2159" w14:textId="77777777" w:rsidR="00375F86" w:rsidRDefault="00375F86" w:rsidP="00375F86">
      <w:pPr>
        <w:pStyle w:val="Corpodetexto"/>
        <w:jc w:val="both"/>
      </w:pPr>
      <w:r w:rsidRPr="000F340B">
        <w:rPr>
          <w:rFonts w:eastAsia="Times"/>
          <w:color w:val="000000"/>
          <w:lang w:eastAsia="pt-BR"/>
        </w:rPr>
        <w:t>Graduado em medicina pela Universidade de Fortaleza</w:t>
      </w:r>
      <w:r>
        <w:rPr>
          <w:rFonts w:eastAsia="Times"/>
          <w:color w:val="000000"/>
          <w:lang w:eastAsia="pt-BR"/>
        </w:rPr>
        <w:t xml:space="preserve"> – Unifor, Fortaleza - CE</w:t>
      </w:r>
    </w:p>
    <w:p w14:paraId="074E3C4B" w14:textId="77777777" w:rsidR="00375F86" w:rsidRDefault="00375F86" w:rsidP="00206EC3">
      <w:pPr>
        <w:pStyle w:val="Corpodetexto"/>
        <w:jc w:val="both"/>
      </w:pPr>
    </w:p>
    <w:p w14:paraId="5F6A42CA" w14:textId="77777777" w:rsidR="00A3142D" w:rsidRDefault="00A3142D">
      <w:pPr>
        <w:pStyle w:val="Corpodetexto"/>
        <w:spacing w:before="40"/>
        <w:ind w:left="0"/>
      </w:pPr>
    </w:p>
    <w:p w14:paraId="60BA3118" w14:textId="675A2901" w:rsidR="00427349" w:rsidRDefault="00427349" w:rsidP="00427349">
      <w:pPr>
        <w:ind w:left="102"/>
        <w:jc w:val="both"/>
        <w:rPr>
          <w:sz w:val="24"/>
          <w:szCs w:val="24"/>
        </w:rPr>
      </w:pPr>
      <w:r w:rsidRPr="00427349">
        <w:rPr>
          <w:b/>
          <w:bCs/>
          <w:sz w:val="24"/>
          <w:szCs w:val="24"/>
        </w:rPr>
        <w:t>INTRODUÇÃO:</w:t>
      </w:r>
      <w:r w:rsidRPr="00427349">
        <w:rPr>
          <w:sz w:val="24"/>
          <w:szCs w:val="24"/>
        </w:rPr>
        <w:t xml:space="preserve"> A diástole reversa é diagnosticada na insuficiência placentária grave. As alterações do doppler arterial e venoso tendem a seguir uma sequência temporal, relacionando-se com o grau de insuficiência placentária. Os fluxos diastólicos ausente (diástole zero) e retrógrado (diástole reversa) na artéria umbilical são considerados alterações severas, que indicam insuficiência placentária grave, e estão relacionados a um aumento de mortalidade perinatal. Em gestações únicas, o exame dopplervelocimetria das artérias umbilicais auxilia no manejo da insuficiência placentária, em diversas situações, norteando o melhor momento para a resolução e, consequentemente, reduz a mortalidade perinatal e intervenções obstétricas desnecessárias. </w:t>
      </w:r>
      <w:r w:rsidRPr="00427349">
        <w:rPr>
          <w:b/>
          <w:bCs/>
          <w:sz w:val="24"/>
          <w:szCs w:val="24"/>
        </w:rPr>
        <w:t>OBJETIVO:</w:t>
      </w:r>
      <w:r w:rsidRPr="00427349">
        <w:rPr>
          <w:bCs/>
          <w:sz w:val="24"/>
          <w:szCs w:val="24"/>
        </w:rPr>
        <w:t xml:space="preserve"> </w:t>
      </w:r>
      <w:r w:rsidRPr="00427349">
        <w:rPr>
          <w:sz w:val="24"/>
          <w:szCs w:val="24"/>
        </w:rPr>
        <w:t xml:space="preserve">Relatar a experiência dos profissionais de enfermagem com uma gestante apresentando diagnóstico de diástole reversa utilizando a teoria do conforto. </w:t>
      </w:r>
      <w:r w:rsidRPr="00427349">
        <w:rPr>
          <w:b/>
          <w:bCs/>
          <w:sz w:val="24"/>
          <w:szCs w:val="24"/>
        </w:rPr>
        <w:t>MÉTODOS:</w:t>
      </w:r>
      <w:r w:rsidRPr="00427349">
        <w:rPr>
          <w:bCs/>
          <w:sz w:val="24"/>
          <w:szCs w:val="24"/>
        </w:rPr>
        <w:t xml:space="preserve"> </w:t>
      </w:r>
      <w:r w:rsidR="00A95B16" w:rsidRPr="00F70D5B">
        <w:rPr>
          <w:sz w:val="24"/>
          <w:szCs w:val="24"/>
        </w:rPr>
        <w:t>Este estudo consiste em um relato de experiência</w:t>
      </w:r>
      <w:r w:rsidR="00A95B16" w:rsidRPr="00427349">
        <w:rPr>
          <w:sz w:val="24"/>
          <w:szCs w:val="24"/>
        </w:rPr>
        <w:t xml:space="preserve"> </w:t>
      </w:r>
      <w:r w:rsidRPr="00427349">
        <w:rPr>
          <w:sz w:val="24"/>
          <w:szCs w:val="24"/>
        </w:rPr>
        <w:t xml:space="preserve">realizado em um hospital no interior do Ceará com uma gestante com diagnóstico de diástole reversa que ocorreu no período de 11 a 22 de setembro de 2023 onde subsidiou-se pela Teoria do Conforto de Kolcaba. </w:t>
      </w:r>
      <w:r w:rsidRPr="00427349">
        <w:rPr>
          <w:b/>
          <w:bCs/>
          <w:sz w:val="24"/>
          <w:szCs w:val="24"/>
        </w:rPr>
        <w:t>RESULTADOS E DISCUSSÃO</w:t>
      </w:r>
      <w:r w:rsidRPr="00427349">
        <w:rPr>
          <w:sz w:val="24"/>
          <w:szCs w:val="24"/>
        </w:rPr>
        <w:t xml:space="preserve">: A gestante teve um parto cirúrgico e mostrou-se bastante insegura e ansiosa devido a antecipação do parto, tudo ocorreu muito rápido desde um pico pressórico e o nascimento do bebê, fatos que ocasionaram a incerteza e o medo. No entanto, o acolhimento dos profissionais de enfermagem, esclarecimento da sua patologia e a presença do acompanhante no centro cirúrgico foram fatores positivos que trouxeram segurança à paciente. Foram encontrados diagnóstico de enfermagem como: ansiedade, volume de líquidos excessivos, amamentação ineficaz, disposição para melhora do autocuidado, padrão de sono prejudicado, enfrentamento familiar comprometido e foram realizadas intervenções que alcançaram pontos positivos e foram importantes no atendimento das necessidades de conforto em todos os contextos físicos, psicoespirituais, ambiental e sociocultural. </w:t>
      </w:r>
      <w:r w:rsidRPr="00427349">
        <w:rPr>
          <w:b/>
          <w:bCs/>
          <w:sz w:val="24"/>
          <w:szCs w:val="24"/>
        </w:rPr>
        <w:t>CONCLUSÃO</w:t>
      </w:r>
      <w:r w:rsidRPr="00427349">
        <w:rPr>
          <w:bCs/>
          <w:sz w:val="24"/>
          <w:szCs w:val="24"/>
        </w:rPr>
        <w:t xml:space="preserve">: Foi proporcionado </w:t>
      </w:r>
      <w:r w:rsidRPr="00427349">
        <w:rPr>
          <w:sz w:val="24"/>
          <w:szCs w:val="24"/>
        </w:rPr>
        <w:t>assistência de enfermagem de forma a atender às necessidades biológicas da gestante, estabelecido o conforto e satisfação através das necessidades de alívio e tranquilidade a partir dos quatro contextos: físico, psicoespiritual, ambiental e sociocultural.</w:t>
      </w:r>
    </w:p>
    <w:p w14:paraId="5B843EAB" w14:textId="77777777" w:rsidR="00427349" w:rsidRDefault="00427349" w:rsidP="00427349">
      <w:pPr>
        <w:ind w:left="102"/>
        <w:jc w:val="both"/>
        <w:rPr>
          <w:b/>
          <w:sz w:val="24"/>
        </w:rPr>
      </w:pPr>
    </w:p>
    <w:p w14:paraId="46E1B5B8" w14:textId="61FA5463" w:rsidR="00A3142D" w:rsidRDefault="00000000" w:rsidP="00427349">
      <w:pPr>
        <w:ind w:left="102"/>
        <w:jc w:val="both"/>
        <w:rPr>
          <w:sz w:val="20"/>
        </w:rPr>
      </w:pPr>
      <w:r>
        <w:rPr>
          <w:b/>
          <w:sz w:val="24"/>
        </w:rPr>
        <w:t>PALAVRAS-CHAVE:</w:t>
      </w:r>
      <w:r>
        <w:rPr>
          <w:b/>
          <w:spacing w:val="28"/>
          <w:sz w:val="24"/>
        </w:rPr>
        <w:t xml:space="preserve"> </w:t>
      </w:r>
      <w:r w:rsidR="00427349" w:rsidRPr="00427349">
        <w:rPr>
          <w:sz w:val="20"/>
          <w:szCs w:val="20"/>
        </w:rPr>
        <w:t xml:space="preserve">Insuficiência </w:t>
      </w:r>
      <w:r w:rsidR="00427349">
        <w:rPr>
          <w:sz w:val="20"/>
          <w:szCs w:val="20"/>
        </w:rPr>
        <w:t>P</w:t>
      </w:r>
      <w:r w:rsidR="00427349" w:rsidRPr="00427349">
        <w:rPr>
          <w:sz w:val="20"/>
          <w:szCs w:val="20"/>
        </w:rPr>
        <w:t>lacentária; Gestantes; Artérias umbilicais</w:t>
      </w:r>
      <w:r w:rsidR="00427349">
        <w:rPr>
          <w:sz w:val="24"/>
        </w:rPr>
        <w:t xml:space="preserve"> </w:t>
      </w:r>
    </w:p>
    <w:p w14:paraId="5C05358D" w14:textId="3FD3BA08" w:rsidR="00A3142D" w:rsidRDefault="00000000">
      <w:pPr>
        <w:spacing w:before="147"/>
        <w:ind w:left="101"/>
        <w:rPr>
          <w:b/>
          <w:spacing w:val="-2"/>
          <w:sz w:val="24"/>
        </w:rPr>
      </w:pPr>
      <w:r>
        <w:rPr>
          <w:b/>
          <w:spacing w:val="-2"/>
          <w:sz w:val="24"/>
        </w:rPr>
        <w:t>REFERÊNCIAS</w:t>
      </w:r>
    </w:p>
    <w:p w14:paraId="66BDEF18" w14:textId="77777777" w:rsidR="007E0E5F" w:rsidRPr="007E0E5F" w:rsidRDefault="007E0E5F" w:rsidP="007E0E5F">
      <w:pPr>
        <w:ind w:left="102"/>
        <w:rPr>
          <w:bCs/>
          <w:color w:val="000000" w:themeColor="text1"/>
          <w:spacing w:val="-2"/>
          <w:sz w:val="16"/>
          <w:szCs w:val="16"/>
          <w:lang w:val="en-US"/>
        </w:rPr>
      </w:pPr>
      <w:r w:rsidRPr="007E0E5F">
        <w:rPr>
          <w:bCs/>
          <w:color w:val="000000" w:themeColor="text1"/>
          <w:spacing w:val="-2"/>
          <w:sz w:val="16"/>
          <w:szCs w:val="16"/>
          <w:lang w:val="pt-BR"/>
        </w:rPr>
        <w:t xml:space="preserve">BILARDO, C. M. et al. </w:t>
      </w:r>
      <w:r w:rsidRPr="007E0E5F">
        <w:rPr>
          <w:bCs/>
          <w:color w:val="000000" w:themeColor="text1"/>
          <w:spacing w:val="-2"/>
          <w:sz w:val="16"/>
          <w:szCs w:val="16"/>
          <w:lang w:val="en-US"/>
        </w:rPr>
        <w:t>Severe fetal growth restriction at 26–32 weeks: key messages from the TRUFFLE study.  Ultrasound in Obstetrics and Gynecology, [s.l.], v. 50, n. 3, p. 285-290, 2017. John Wiley and Sons Ltd. https://doi.org/10.1002/uog.18815.</w:t>
      </w:r>
    </w:p>
    <w:p w14:paraId="177E6668" w14:textId="77777777" w:rsidR="007E0E5F" w:rsidRPr="00A95B16" w:rsidRDefault="007E0E5F" w:rsidP="007E0E5F">
      <w:pPr>
        <w:ind w:left="102"/>
        <w:rPr>
          <w:bCs/>
          <w:color w:val="000000" w:themeColor="text1"/>
          <w:spacing w:val="-2"/>
          <w:sz w:val="16"/>
          <w:szCs w:val="16"/>
          <w:lang w:val="pt-BR"/>
        </w:rPr>
      </w:pPr>
      <w:r w:rsidRPr="007E0E5F">
        <w:rPr>
          <w:bCs/>
          <w:color w:val="000000" w:themeColor="text1"/>
          <w:spacing w:val="-2"/>
          <w:sz w:val="16"/>
          <w:szCs w:val="16"/>
          <w:lang w:val="en-US"/>
        </w:rPr>
        <w:t xml:space="preserve">GAIRABEKOVA, D.; VAN ROSMALEN, J.; DUVEKOT, J. J. Outcome of early- onset fetal growth restriction with or without abnormal umbilical artery Doppler flow. </w:t>
      </w:r>
      <w:r w:rsidRPr="007E0E5F">
        <w:rPr>
          <w:bCs/>
          <w:color w:val="000000" w:themeColor="text1"/>
          <w:spacing w:val="-2"/>
          <w:sz w:val="16"/>
          <w:szCs w:val="16"/>
          <w:lang w:val="pt-BR"/>
        </w:rPr>
        <w:t xml:space="preserve">Acta Obstetricia et Gynecologica Scandinavica, [s.l.], v. 100, n. 8, p. 1430-1438, 2021. </w:t>
      </w:r>
      <w:hyperlink r:id="rId5" w:history="1">
        <w:r w:rsidRPr="00A95B16">
          <w:rPr>
            <w:rStyle w:val="Hyperlink"/>
            <w:bCs/>
            <w:color w:val="000000" w:themeColor="text1"/>
            <w:spacing w:val="-2"/>
            <w:sz w:val="16"/>
            <w:szCs w:val="16"/>
            <w:lang w:val="pt-BR"/>
          </w:rPr>
          <w:t>https://doi.org/10.1111/aogs.14142</w:t>
        </w:r>
      </w:hyperlink>
      <w:r w:rsidRPr="00A95B16">
        <w:rPr>
          <w:bCs/>
          <w:color w:val="000000" w:themeColor="text1"/>
          <w:spacing w:val="-2"/>
          <w:sz w:val="16"/>
          <w:szCs w:val="16"/>
          <w:lang w:val="pt-BR"/>
        </w:rPr>
        <w:t>.</w:t>
      </w:r>
    </w:p>
    <w:p w14:paraId="357B275C" w14:textId="2B8A4F7D" w:rsidR="007E0E5F" w:rsidRPr="007E0E5F" w:rsidRDefault="007E0E5F" w:rsidP="007E0E5F">
      <w:pPr>
        <w:ind w:left="102"/>
        <w:rPr>
          <w:rFonts w:ascii="Segoe UI" w:hAnsi="Segoe UI" w:cs="Segoe UI"/>
          <w:color w:val="000000" w:themeColor="text1"/>
          <w:shd w:val="clear" w:color="auto" w:fill="FFFFFF"/>
          <w:lang w:val="pt-BR"/>
        </w:rPr>
      </w:pPr>
      <w:r w:rsidRPr="00A95B16">
        <w:rPr>
          <w:bCs/>
          <w:color w:val="000000" w:themeColor="text1"/>
          <w:spacing w:val="-2"/>
          <w:sz w:val="16"/>
          <w:szCs w:val="16"/>
          <w:lang w:val="pt-BR"/>
        </w:rPr>
        <w:t xml:space="preserve">NEILSON JP, ALFIREVIC Z.(1996). </w:t>
      </w:r>
      <w:r w:rsidRPr="007E0E5F">
        <w:rPr>
          <w:bCs/>
          <w:color w:val="000000" w:themeColor="text1"/>
          <w:spacing w:val="-2"/>
          <w:sz w:val="16"/>
          <w:szCs w:val="16"/>
          <w:lang w:val="pt-BR"/>
        </w:rPr>
        <w:t xml:space="preserve">Ultrassonografia Doppler para avaliação fetal em gestações de alto risco. Sistema de banco de dados Cochrane. </w:t>
      </w:r>
      <w:r w:rsidRPr="007E0E5F">
        <w:rPr>
          <w:bCs/>
          <w:color w:val="000000" w:themeColor="text1"/>
          <w:spacing w:val="-2"/>
          <w:sz w:val="16"/>
          <w:szCs w:val="16"/>
          <w:lang w:val="en-US"/>
        </w:rPr>
        <w:t>Rev.2000(2), 37.</w:t>
      </w:r>
    </w:p>
    <w:sectPr w:rsidR="007E0E5F" w:rsidRPr="007E0E5F" w:rsidSect="00375F86">
      <w:type w:val="continuous"/>
      <w:pgSz w:w="11910" w:h="1685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42D"/>
    <w:rsid w:val="001668AA"/>
    <w:rsid w:val="00206EC3"/>
    <w:rsid w:val="00256795"/>
    <w:rsid w:val="00375F86"/>
    <w:rsid w:val="00393D1B"/>
    <w:rsid w:val="00427349"/>
    <w:rsid w:val="007E0E5F"/>
    <w:rsid w:val="00A3142D"/>
    <w:rsid w:val="00A95B16"/>
    <w:rsid w:val="00B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E8F"/>
  <w15:docId w15:val="{369015F0-3B21-4AF0-AF2E-64F1820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0"/>
      <w:ind w:left="100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40" w:line="180" w:lineRule="exact"/>
      <w:ind w:left="10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3"/>
      <w:ind w:left="837" w:right="85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06EC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aogs.141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submissão conasca.pdf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submissão conasca.pdf</dc:title>
  <dc:creator>Salatiel Carneiro</dc:creator>
  <cp:keywords>DAF852EYm1Q,BAELUtzNi_E</cp:keywords>
  <cp:lastModifiedBy>JANIELLY NEGREIROS</cp:lastModifiedBy>
  <cp:revision>5</cp:revision>
  <dcterms:created xsi:type="dcterms:W3CDTF">2024-04-10T01:42:00Z</dcterms:created>
  <dcterms:modified xsi:type="dcterms:W3CDTF">2024-04-10T04:47:00Z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2024-04-10T00:00:00Z</vt:filetime>
  </property>
  <property fmtid="{D5CDD505-2E9C-101B-9397-08002B2CF9AE}" pid="5" name="Producer">
    <vt:lpwstr>Canva</vt:lpwstr>
  </property>
</Properties>
</file>