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A9F6" w14:textId="77777777" w:rsidR="00F25799" w:rsidRDefault="00F25799" w:rsidP="00F25799">
      <w:pPr>
        <w:pStyle w:val="cvgsua"/>
        <w:spacing w:line="360" w:lineRule="auto"/>
        <w:jc w:val="center"/>
        <w:rPr>
          <w:rFonts w:eastAsiaTheme="majorEastAsia"/>
          <w:b/>
          <w:bCs/>
          <w:color w:val="000000"/>
          <w:sz w:val="28"/>
          <w:szCs w:val="28"/>
        </w:rPr>
      </w:pPr>
      <w:r w:rsidRPr="00F25799">
        <w:rPr>
          <w:rFonts w:eastAsiaTheme="majorEastAsia"/>
          <w:b/>
          <w:bCs/>
          <w:color w:val="000000"/>
          <w:sz w:val="28"/>
          <w:szCs w:val="28"/>
        </w:rPr>
        <w:t>A IMPORTÂNCIA DO ALEITAMENTO MATERNO PARA O PLENO DESENVOLVIMENTO DA MICROBIOTA INTESTINAL INFANTIL</w:t>
      </w:r>
    </w:p>
    <w:p w14:paraId="40638853" w14:textId="2AEE4322" w:rsidR="004269D7" w:rsidRPr="00F25799" w:rsidRDefault="00F65A4D" w:rsidP="003F664A">
      <w:pPr>
        <w:pStyle w:val="cvgsua"/>
        <w:spacing w:line="360" w:lineRule="auto"/>
        <w:jc w:val="center"/>
        <w:rPr>
          <w:rFonts w:eastAsiaTheme="majorEastAsia"/>
          <w:b/>
          <w:bCs/>
          <w:color w:val="000000"/>
          <w:sz w:val="28"/>
          <w:szCs w:val="28"/>
        </w:rPr>
      </w:pPr>
      <w:r w:rsidRPr="00F25799">
        <w:rPr>
          <w:noProof/>
          <w:sz w:val="28"/>
          <w:szCs w:val="28"/>
        </w:rPr>
        <w:drawing>
          <wp:anchor distT="0" distB="0" distL="114300" distR="114300" simplePos="0" relativeHeight="251661312" behindDoc="1" locked="0" layoutInCell="1" allowOverlap="1" wp14:anchorId="6C584BDC" wp14:editId="62B50527">
            <wp:simplePos x="0" y="0"/>
            <wp:positionH relativeFrom="page">
              <wp:align>left</wp:align>
            </wp:positionH>
            <wp:positionV relativeFrom="page">
              <wp:align>top</wp:align>
            </wp:positionV>
            <wp:extent cx="7543703" cy="10670650"/>
            <wp:effectExtent l="0" t="0" r="635" b="0"/>
            <wp:wrapNone/>
            <wp:docPr id="1512784068" name="Imagem 1" descr="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77791" name="Imagem 1" descr="Texto preto sobre fundo branco&#10;&#10;Descrição gerad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7543703" cy="10670650"/>
                    </a:xfrm>
                    <a:prstGeom prst="rect">
                      <a:avLst/>
                    </a:prstGeom>
                  </pic:spPr>
                </pic:pic>
              </a:graphicData>
            </a:graphic>
            <wp14:sizeRelH relativeFrom="margin">
              <wp14:pctWidth>0</wp14:pctWidth>
            </wp14:sizeRelH>
            <wp14:sizeRelV relativeFrom="margin">
              <wp14:pctHeight>0</wp14:pctHeight>
            </wp14:sizeRelV>
          </wp:anchor>
        </w:drawing>
      </w:r>
      <w:r w:rsidR="004269D7" w:rsidRPr="004269D7">
        <w:rPr>
          <w:rFonts w:eastAsiaTheme="majorEastAsia"/>
          <w:color w:val="000000"/>
          <w:sz w:val="20"/>
          <w:szCs w:val="20"/>
        </w:rPr>
        <w:t>Laura Fernandes Melo</w:t>
      </w:r>
      <w:r w:rsidR="004269D7">
        <w:rPr>
          <w:rFonts w:eastAsiaTheme="majorEastAsia"/>
          <w:color w:val="000000"/>
          <w:sz w:val="20"/>
          <w:szCs w:val="20"/>
        </w:rPr>
        <w:t xml:space="preserve"> </w:t>
      </w:r>
      <w:r w:rsidR="004269D7" w:rsidRPr="004269D7">
        <w:rPr>
          <w:rFonts w:eastAsiaTheme="majorEastAsia"/>
          <w:color w:val="000000"/>
          <w:sz w:val="20"/>
          <w:szCs w:val="20"/>
        </w:rPr>
        <w:t>– Universidade Evangélica de Goiás, laurafernandesmelo@hotmail.com, CPF (072.532.821-59);</w:t>
      </w:r>
    </w:p>
    <w:p w14:paraId="45ACB3C3" w14:textId="292660FD" w:rsidR="004269D7" w:rsidRPr="004269D7" w:rsidRDefault="004269D7" w:rsidP="003F664A">
      <w:pPr>
        <w:pStyle w:val="cvgsua"/>
        <w:spacing w:before="0" w:beforeAutospacing="0"/>
        <w:jc w:val="center"/>
        <w:rPr>
          <w:rFonts w:eastAsiaTheme="majorEastAsia"/>
          <w:color w:val="000000"/>
          <w:sz w:val="20"/>
          <w:szCs w:val="20"/>
        </w:rPr>
      </w:pPr>
      <w:proofErr w:type="spellStart"/>
      <w:r w:rsidRPr="004269D7">
        <w:rPr>
          <w:rFonts w:eastAsiaTheme="majorEastAsia"/>
          <w:color w:val="000000"/>
          <w:sz w:val="20"/>
          <w:szCs w:val="20"/>
        </w:rPr>
        <w:t>Fabline</w:t>
      </w:r>
      <w:proofErr w:type="spellEnd"/>
      <w:r w:rsidRPr="004269D7">
        <w:rPr>
          <w:rFonts w:eastAsiaTheme="majorEastAsia"/>
          <w:color w:val="000000"/>
          <w:sz w:val="20"/>
          <w:szCs w:val="20"/>
        </w:rPr>
        <w:t xml:space="preserve"> Ribeiro Amorim – Universidade Evangélica de Goiás, fabamorim2019@gmail.com, CPF (017.701.401-66);</w:t>
      </w:r>
    </w:p>
    <w:p w14:paraId="0D791D94" w14:textId="77777777" w:rsidR="004269D7" w:rsidRPr="004269D7" w:rsidRDefault="004269D7" w:rsidP="003F664A">
      <w:pPr>
        <w:pStyle w:val="cvgsua"/>
        <w:spacing w:before="0" w:beforeAutospacing="0"/>
        <w:jc w:val="center"/>
        <w:rPr>
          <w:rFonts w:eastAsiaTheme="majorEastAsia"/>
          <w:color w:val="000000"/>
          <w:sz w:val="20"/>
          <w:szCs w:val="20"/>
        </w:rPr>
      </w:pPr>
      <w:r w:rsidRPr="004269D7">
        <w:rPr>
          <w:rFonts w:eastAsiaTheme="majorEastAsia"/>
          <w:color w:val="000000"/>
          <w:sz w:val="20"/>
          <w:szCs w:val="20"/>
        </w:rPr>
        <w:t>Camila de Barros Canabrava Cesar – Universidade Evangélica de Goiás, camilacanabrava1@gmail.com, CPF (063.267.011-80);</w:t>
      </w:r>
    </w:p>
    <w:p w14:paraId="7A707328" w14:textId="77777777" w:rsidR="004269D7" w:rsidRPr="004269D7" w:rsidRDefault="004269D7" w:rsidP="003F664A">
      <w:pPr>
        <w:pStyle w:val="cvgsua"/>
        <w:spacing w:before="0" w:beforeAutospacing="0"/>
        <w:jc w:val="center"/>
        <w:rPr>
          <w:rFonts w:eastAsiaTheme="majorEastAsia"/>
          <w:color w:val="000000"/>
          <w:sz w:val="20"/>
          <w:szCs w:val="20"/>
        </w:rPr>
      </w:pPr>
      <w:r w:rsidRPr="004269D7">
        <w:rPr>
          <w:rFonts w:eastAsiaTheme="majorEastAsia"/>
          <w:color w:val="000000"/>
          <w:sz w:val="20"/>
          <w:szCs w:val="20"/>
        </w:rPr>
        <w:t xml:space="preserve">Anna Cecilia </w:t>
      </w:r>
      <w:proofErr w:type="spellStart"/>
      <w:r w:rsidRPr="004269D7">
        <w:rPr>
          <w:rFonts w:eastAsiaTheme="majorEastAsia"/>
          <w:color w:val="000000"/>
          <w:sz w:val="20"/>
          <w:szCs w:val="20"/>
        </w:rPr>
        <w:t>Brettas</w:t>
      </w:r>
      <w:proofErr w:type="spellEnd"/>
      <w:r w:rsidRPr="004269D7">
        <w:rPr>
          <w:rFonts w:eastAsiaTheme="majorEastAsia"/>
          <w:color w:val="000000"/>
          <w:sz w:val="20"/>
          <w:szCs w:val="20"/>
        </w:rPr>
        <w:t xml:space="preserve"> Vargas – Universidade Evangélica de Goiás, annabrettas15@gmail.com, CPF (710.686.241-08);</w:t>
      </w:r>
    </w:p>
    <w:p w14:paraId="3027E600" w14:textId="77777777" w:rsidR="004269D7" w:rsidRDefault="004269D7" w:rsidP="003F664A">
      <w:pPr>
        <w:pStyle w:val="cvgsua"/>
        <w:spacing w:before="0" w:beforeAutospacing="0"/>
        <w:jc w:val="center"/>
        <w:rPr>
          <w:rFonts w:eastAsiaTheme="majorEastAsia"/>
          <w:color w:val="000000"/>
          <w:sz w:val="20"/>
          <w:szCs w:val="20"/>
        </w:rPr>
      </w:pPr>
      <w:proofErr w:type="spellStart"/>
      <w:r w:rsidRPr="004269D7">
        <w:rPr>
          <w:rFonts w:eastAsiaTheme="majorEastAsia"/>
          <w:color w:val="000000"/>
          <w:sz w:val="20"/>
          <w:szCs w:val="20"/>
        </w:rPr>
        <w:t>Ludymilla</w:t>
      </w:r>
      <w:proofErr w:type="spellEnd"/>
      <w:r w:rsidRPr="004269D7">
        <w:rPr>
          <w:rFonts w:eastAsiaTheme="majorEastAsia"/>
          <w:color w:val="000000"/>
          <w:sz w:val="20"/>
          <w:szCs w:val="20"/>
        </w:rPr>
        <w:t xml:space="preserve"> Rodrigues Silva- Universidade Evangélica de Goiás; Ludymilla_2408@hotmail.com, CPF (703.244.541-12);</w:t>
      </w:r>
    </w:p>
    <w:p w14:paraId="0EF5E6D0" w14:textId="269B5566" w:rsidR="004269D7" w:rsidRPr="004269D7" w:rsidRDefault="004269D7" w:rsidP="003F664A">
      <w:pPr>
        <w:pStyle w:val="cvgsua"/>
        <w:spacing w:before="0" w:beforeAutospacing="0"/>
        <w:jc w:val="center"/>
        <w:rPr>
          <w:rFonts w:eastAsiaTheme="majorEastAsia"/>
          <w:color w:val="000000"/>
          <w:sz w:val="20"/>
          <w:szCs w:val="20"/>
        </w:rPr>
      </w:pPr>
      <w:r w:rsidRPr="004269D7">
        <w:rPr>
          <w:rFonts w:eastAsiaTheme="majorEastAsia"/>
          <w:color w:val="000000"/>
          <w:sz w:val="20"/>
          <w:szCs w:val="20"/>
        </w:rPr>
        <w:t xml:space="preserve">Ludmila </w:t>
      </w:r>
      <w:proofErr w:type="spellStart"/>
      <w:r w:rsidRPr="004269D7">
        <w:rPr>
          <w:rFonts w:eastAsiaTheme="majorEastAsia"/>
          <w:color w:val="000000"/>
          <w:sz w:val="20"/>
          <w:szCs w:val="20"/>
        </w:rPr>
        <w:t>Pavlik</w:t>
      </w:r>
      <w:proofErr w:type="spellEnd"/>
      <w:r w:rsidRPr="004269D7">
        <w:rPr>
          <w:rFonts w:eastAsiaTheme="majorEastAsia"/>
          <w:color w:val="000000"/>
          <w:sz w:val="20"/>
          <w:szCs w:val="20"/>
        </w:rPr>
        <w:t xml:space="preserve"> Haddad – Universidade Evangélica de Goiás, ludhaddad@gmail.com, CPF (976.097.061-91);</w:t>
      </w:r>
    </w:p>
    <w:p w14:paraId="237F2DA5" w14:textId="4AB16A66" w:rsidR="00F25799" w:rsidRDefault="00F25799" w:rsidP="00F25799">
      <w:pPr>
        <w:spacing w:line="240" w:lineRule="auto"/>
        <w:jc w:val="both"/>
        <w:rPr>
          <w:rFonts w:ascii="Times New Roman" w:eastAsia="Times New Roman" w:hAnsi="Times New Roman" w:cs="Times New Roman"/>
          <w:b/>
          <w:sz w:val="24"/>
          <w:szCs w:val="24"/>
        </w:rPr>
      </w:pPr>
      <w:r>
        <w:rPr>
          <w:rFonts w:ascii="Times New Roman" w:eastAsia="Calibri" w:hAnsi="Times New Roman" w:cs="Times New Roman"/>
          <w:b/>
          <w:bCs/>
          <w:sz w:val="24"/>
          <w:szCs w:val="24"/>
        </w:rPr>
        <w:t>INTRODUÇÃO</w:t>
      </w:r>
      <w:r>
        <w:rPr>
          <w:rFonts w:ascii="Times New Roman" w:eastAsia="Calibri" w:hAnsi="Times New Roman" w:cs="Times New Roman"/>
          <w:sz w:val="24"/>
          <w:szCs w:val="24"/>
        </w:rPr>
        <w:t xml:space="preserve">: O aleitamento materno é recomendando pela Organização Mundial da Saúde durante os seis primeiros meses de vida de um ser humano. O leite materno contém nutrientes que são encontrados em concentrações extremamente baixas em fórmulas infantis, e estes, são indispensáveis para o estabelecimento de uma microbiota intestinal saudável em bebês. Os oligossacarídeos do leite humano (HMO) não são absorvidos pelo organismo, mas servem como fonte de alimentação de duas principais bactérias comensais, as </w:t>
      </w:r>
      <w:proofErr w:type="spellStart"/>
      <w:r>
        <w:rPr>
          <w:rFonts w:ascii="Times New Roman" w:eastAsia="Calibri" w:hAnsi="Times New Roman" w:cs="Times New Roman"/>
          <w:sz w:val="24"/>
          <w:szCs w:val="24"/>
        </w:rPr>
        <w:t>Bifidobacterias</w:t>
      </w:r>
      <w:proofErr w:type="spellEnd"/>
      <w:r>
        <w:rPr>
          <w:rFonts w:ascii="Times New Roman" w:eastAsia="Calibri" w:hAnsi="Times New Roman" w:cs="Times New Roman"/>
          <w:sz w:val="24"/>
          <w:szCs w:val="24"/>
        </w:rPr>
        <w:t xml:space="preserve"> e as </w:t>
      </w:r>
      <w:proofErr w:type="spellStart"/>
      <w:r>
        <w:rPr>
          <w:rFonts w:ascii="Times New Roman" w:eastAsia="Calibri" w:hAnsi="Times New Roman" w:cs="Times New Roman"/>
          <w:sz w:val="24"/>
          <w:szCs w:val="24"/>
        </w:rPr>
        <w:t>Bacterioides</w:t>
      </w:r>
      <w:proofErr w:type="spellEnd"/>
      <w:r>
        <w:rPr>
          <w:rFonts w:ascii="Times New Roman" w:eastAsia="Calibri" w:hAnsi="Times New Roman" w:cs="Times New Roman"/>
          <w:sz w:val="24"/>
          <w:szCs w:val="24"/>
        </w:rPr>
        <w:t xml:space="preserve">. Por isso, o aleitamento materno torna-se indispensável para o crescimento de crianças imunologicamente saudáveis. </w:t>
      </w:r>
      <w:r>
        <w:rPr>
          <w:rFonts w:ascii="Times New Roman" w:eastAsia="Calibri" w:hAnsi="Times New Roman" w:cs="Times New Roman"/>
          <w:b/>
          <w:bCs/>
          <w:sz w:val="24"/>
          <w:szCs w:val="24"/>
        </w:rPr>
        <w:t>OBJETIVO</w:t>
      </w:r>
      <w:r>
        <w:rPr>
          <w:rFonts w:ascii="Times New Roman" w:eastAsia="Calibri" w:hAnsi="Times New Roman" w:cs="Times New Roman"/>
          <w:sz w:val="24"/>
          <w:szCs w:val="24"/>
        </w:rPr>
        <w:t xml:space="preserve">: Compreender a importância do aleitamento materno para o desenvolvimento da microbiota intestinal e para a saúde imunológica das crianças. </w:t>
      </w:r>
      <w:r>
        <w:rPr>
          <w:rFonts w:ascii="Times New Roman" w:eastAsia="Calibri" w:hAnsi="Times New Roman" w:cs="Times New Roman"/>
          <w:b/>
          <w:bCs/>
          <w:sz w:val="24"/>
          <w:szCs w:val="24"/>
        </w:rPr>
        <w:t>METODOLOGIA</w:t>
      </w:r>
      <w:r>
        <w:rPr>
          <w:rFonts w:ascii="Times New Roman" w:eastAsia="Calibri" w:hAnsi="Times New Roman" w:cs="Times New Roman"/>
          <w:sz w:val="24"/>
          <w:szCs w:val="24"/>
        </w:rPr>
        <w:t xml:space="preserve">: trata-se de uma revisão integrativa de literatura de artigos encontrados através da base de dados </w:t>
      </w:r>
      <w:proofErr w:type="spellStart"/>
      <w:r>
        <w:rPr>
          <w:rFonts w:ascii="Times New Roman" w:eastAsia="Calibri" w:hAnsi="Times New Roman" w:cs="Times New Roman"/>
          <w:sz w:val="24"/>
          <w:szCs w:val="24"/>
        </w:rPr>
        <w:t>PubMed</w:t>
      </w:r>
      <w:proofErr w:type="spellEnd"/>
      <w:r>
        <w:rPr>
          <w:rFonts w:ascii="Times New Roman" w:eastAsia="Calibri" w:hAnsi="Times New Roman" w:cs="Times New Roman"/>
          <w:sz w:val="24"/>
          <w:szCs w:val="24"/>
        </w:rPr>
        <w:t>, aplicando os Descritores em Ciências da Saúde (</w:t>
      </w:r>
      <w:proofErr w:type="spellStart"/>
      <w:r>
        <w:rPr>
          <w:rFonts w:ascii="Times New Roman" w:eastAsia="Calibri" w:hAnsi="Times New Roman" w:cs="Times New Roman"/>
          <w:sz w:val="24"/>
          <w:szCs w:val="24"/>
        </w:rPr>
        <w:t>DeCS</w:t>
      </w:r>
      <w:proofErr w:type="spellEnd"/>
      <w:r>
        <w:rPr>
          <w:rFonts w:ascii="Times New Roman" w:eastAsia="Calibri" w:hAnsi="Times New Roman" w:cs="Times New Roman"/>
          <w:sz w:val="24"/>
          <w:szCs w:val="24"/>
        </w:rPr>
        <w:t xml:space="preserve">), em inglês, </w:t>
      </w:r>
      <w:r>
        <w:rPr>
          <w:rFonts w:ascii="Times New Roman" w:eastAsia="Calibri" w:hAnsi="Times New Roman" w:cs="Times New Roman"/>
          <w:i/>
          <w:iCs/>
          <w:sz w:val="24"/>
          <w:szCs w:val="24"/>
        </w:rPr>
        <w:t>“</w:t>
      </w:r>
      <w:proofErr w:type="spellStart"/>
      <w:r>
        <w:rPr>
          <w:rFonts w:ascii="Times New Roman" w:eastAsia="Calibri" w:hAnsi="Times New Roman" w:cs="Times New Roman"/>
          <w:i/>
          <w:iCs/>
          <w:sz w:val="24"/>
          <w:szCs w:val="24"/>
        </w:rPr>
        <w:t>Breast</w:t>
      </w:r>
      <w:proofErr w:type="spellEnd"/>
      <w:r>
        <w:rPr>
          <w:rFonts w:ascii="Times New Roman" w:eastAsia="Calibri" w:hAnsi="Times New Roman" w:cs="Times New Roman"/>
          <w:i/>
          <w:iCs/>
          <w:sz w:val="24"/>
          <w:szCs w:val="24"/>
        </w:rPr>
        <w:t xml:space="preserve"> </w:t>
      </w:r>
      <w:proofErr w:type="spellStart"/>
      <w:r>
        <w:rPr>
          <w:rFonts w:ascii="Times New Roman" w:eastAsia="Calibri" w:hAnsi="Times New Roman" w:cs="Times New Roman"/>
          <w:i/>
          <w:iCs/>
          <w:sz w:val="24"/>
          <w:szCs w:val="24"/>
        </w:rPr>
        <w:t>Feeding</w:t>
      </w:r>
      <w:proofErr w:type="spellEnd"/>
      <w:r>
        <w:rPr>
          <w:rFonts w:ascii="Times New Roman" w:eastAsia="Calibri" w:hAnsi="Times New Roman" w:cs="Times New Roman"/>
          <w:i/>
          <w:iCs/>
          <w:sz w:val="24"/>
          <w:szCs w:val="24"/>
        </w:rPr>
        <w:t xml:space="preserve">”, “Gastrointestinal </w:t>
      </w:r>
      <w:proofErr w:type="spellStart"/>
      <w:r>
        <w:rPr>
          <w:rFonts w:ascii="Times New Roman" w:eastAsia="Calibri" w:hAnsi="Times New Roman" w:cs="Times New Roman"/>
          <w:i/>
          <w:iCs/>
          <w:sz w:val="24"/>
          <w:szCs w:val="24"/>
        </w:rPr>
        <w:t>Microbiome</w:t>
      </w:r>
      <w:proofErr w:type="spellEnd"/>
      <w:r>
        <w:rPr>
          <w:rFonts w:ascii="Times New Roman" w:eastAsia="Calibri" w:hAnsi="Times New Roman" w:cs="Times New Roman"/>
          <w:i/>
          <w:iCs/>
          <w:sz w:val="24"/>
          <w:szCs w:val="24"/>
        </w:rPr>
        <w:t>” e “</w:t>
      </w:r>
      <w:proofErr w:type="spellStart"/>
      <w:r>
        <w:rPr>
          <w:rFonts w:ascii="Times New Roman" w:eastAsia="Calibri" w:hAnsi="Times New Roman" w:cs="Times New Roman"/>
          <w:i/>
          <w:iCs/>
          <w:sz w:val="24"/>
          <w:szCs w:val="24"/>
        </w:rPr>
        <w:t>Immunity</w:t>
      </w:r>
      <w:proofErr w:type="spellEnd"/>
      <w:r>
        <w:rPr>
          <w:rFonts w:ascii="Times New Roman" w:eastAsia="Calibri" w:hAnsi="Times New Roman" w:cs="Times New Roman"/>
          <w:i/>
          <w:iCs/>
          <w:sz w:val="24"/>
          <w:szCs w:val="24"/>
        </w:rPr>
        <w:t>”</w:t>
      </w:r>
      <w:r>
        <w:rPr>
          <w:rFonts w:ascii="Times New Roman" w:eastAsia="Calibri" w:hAnsi="Times New Roman" w:cs="Times New Roman"/>
          <w:sz w:val="24"/>
          <w:szCs w:val="24"/>
        </w:rPr>
        <w:t xml:space="preserve">, e operador booleano </w:t>
      </w:r>
      <w:r>
        <w:rPr>
          <w:rFonts w:ascii="Times New Roman" w:eastAsia="Calibri" w:hAnsi="Times New Roman" w:cs="Times New Roman"/>
          <w:i/>
          <w:iCs/>
          <w:sz w:val="24"/>
          <w:szCs w:val="24"/>
        </w:rPr>
        <w:t>“AND”.</w:t>
      </w:r>
      <w:r>
        <w:rPr>
          <w:rFonts w:ascii="Times New Roman" w:eastAsia="Calibri" w:hAnsi="Times New Roman" w:cs="Times New Roman"/>
          <w:sz w:val="24"/>
          <w:szCs w:val="24"/>
        </w:rPr>
        <w:t xml:space="preserve"> Foram selecionados quatro artigos, publicados nos últimos cinco anos, disponíveis na íntegra on-line, na língua inglesa e portuguesa. </w:t>
      </w:r>
      <w:r>
        <w:rPr>
          <w:rFonts w:ascii="Times New Roman" w:eastAsia="Calibri" w:hAnsi="Times New Roman" w:cs="Times New Roman"/>
          <w:b/>
          <w:bCs/>
          <w:sz w:val="24"/>
          <w:szCs w:val="24"/>
        </w:rPr>
        <w:t>RESULTADOS</w:t>
      </w:r>
      <w:r>
        <w:rPr>
          <w:rFonts w:ascii="Times New Roman" w:eastAsia="Calibri" w:hAnsi="Times New Roman" w:cs="Times New Roman"/>
          <w:sz w:val="24"/>
          <w:szCs w:val="24"/>
        </w:rPr>
        <w:t xml:space="preserve">: Recém-nascidos com amamentação exclusiva até 6 meses apresentam uma maior diversidade de bactérias comensais, em comparação aos bebês amamentados com fórmulas. As concentrações totais de HMO medidos no leite variam de 2,0 a 6,5 mg/ml, enquanto que somente uma média de 0,1 mg/ml estão presentes nas fórmulas. Dessa forma, a ausência de episódios de doença durante o primeiro ano de vida está relacionada à amamentação exclusiva até os seis meses. A diarreia de origem infecciosa acomete mais de 50% das crianças que não se alimentaram de leite materno e somente 17% das que foram amamentadas. </w:t>
      </w:r>
      <w:r>
        <w:rPr>
          <w:rFonts w:ascii="Times New Roman" w:eastAsia="Calibri" w:hAnsi="Times New Roman" w:cs="Times New Roman"/>
          <w:b/>
          <w:bCs/>
          <w:sz w:val="24"/>
          <w:szCs w:val="24"/>
        </w:rPr>
        <w:t>CONCLUSÃO</w:t>
      </w:r>
      <w:r>
        <w:rPr>
          <w:rFonts w:ascii="Times New Roman" w:eastAsia="Calibri" w:hAnsi="Times New Roman" w:cs="Times New Roman"/>
          <w:sz w:val="24"/>
          <w:szCs w:val="24"/>
        </w:rPr>
        <w:t xml:space="preserve">: Os HMO corroboram para o crescimento de bactérias comensais em crianças, influenciando o estabelecimento de uma microbiota intestinal eficaz e formando um sistema imunológico resistente, tornando assim, </w:t>
      </w:r>
      <w:r w:rsidR="006956D0">
        <w:rPr>
          <w:rFonts w:ascii="Times New Roman" w:eastAsia="Calibri" w:hAnsi="Times New Roman" w:cs="Times New Roman"/>
          <w:sz w:val="24"/>
          <w:szCs w:val="24"/>
        </w:rPr>
        <w:t>indispensável</w:t>
      </w:r>
      <w:r>
        <w:rPr>
          <w:rFonts w:ascii="Times New Roman" w:eastAsia="Calibri" w:hAnsi="Times New Roman" w:cs="Times New Roman"/>
          <w:sz w:val="24"/>
          <w:szCs w:val="24"/>
        </w:rPr>
        <w:t xml:space="preserve"> a amamentação ao seio materno.</w:t>
      </w:r>
    </w:p>
    <w:p w14:paraId="5EB528D9" w14:textId="6106EA15" w:rsidR="00F65A4D" w:rsidRDefault="00F25799" w:rsidP="00F25799">
      <w:pPr>
        <w:rPr>
          <w:rStyle w:val="oypena"/>
          <w:rFonts w:eastAsiaTheme="majorEastAsia"/>
          <w:color w:val="000000"/>
        </w:rPr>
      </w:pPr>
      <w:r w:rsidRPr="004428B6">
        <w:rPr>
          <w:rStyle w:val="oypena"/>
          <w:rFonts w:ascii="Times New Roman" w:eastAsiaTheme="majorEastAsia" w:hAnsi="Times New Roman" w:cs="Times New Roman"/>
          <w:b/>
          <w:bCs/>
          <w:color w:val="000000"/>
          <w:sz w:val="24"/>
          <w:szCs w:val="24"/>
        </w:rPr>
        <w:t>Palavras-chave</w:t>
      </w:r>
      <w:r w:rsidRPr="004428B6">
        <w:rPr>
          <w:rStyle w:val="oypena"/>
          <w:rFonts w:ascii="Times New Roman" w:eastAsiaTheme="majorEastAsia" w:hAnsi="Times New Roman" w:cs="Times New Roman"/>
          <w:color w:val="000000"/>
          <w:sz w:val="24"/>
          <w:szCs w:val="24"/>
        </w:rPr>
        <w:t xml:space="preserve">: </w:t>
      </w:r>
      <w:r>
        <w:rPr>
          <w:rFonts w:ascii="Times New Roman" w:eastAsia="Calibri" w:hAnsi="Times New Roman" w:cs="Times New Roman"/>
          <w:sz w:val="24"/>
          <w:szCs w:val="24"/>
        </w:rPr>
        <w:t>Aleitamento Materno; Microbiota Intestinal; Imunidade</w:t>
      </w:r>
      <w:r w:rsidRPr="004428B6">
        <w:rPr>
          <w:rStyle w:val="oypena"/>
          <w:rFonts w:ascii="Times New Roman" w:eastAsiaTheme="majorEastAsia" w:hAnsi="Times New Roman" w:cs="Times New Roman"/>
          <w:color w:val="000000"/>
          <w:sz w:val="24"/>
          <w:szCs w:val="24"/>
        </w:rPr>
        <w:t>.</w:t>
      </w:r>
    </w:p>
    <w:p w14:paraId="2A543AE8" w14:textId="77777777" w:rsidR="00F65A4D" w:rsidRDefault="00F65A4D" w:rsidP="00F65A4D">
      <w:pPr>
        <w:rPr>
          <w:rStyle w:val="oypena"/>
          <w:rFonts w:eastAsiaTheme="majorEastAsia"/>
          <w:color w:val="000000"/>
        </w:rPr>
      </w:pPr>
    </w:p>
    <w:p w14:paraId="4E2E4207" w14:textId="781A6F48" w:rsidR="00F65A4D" w:rsidRDefault="00F65A4D" w:rsidP="00F65A4D">
      <w:pPr>
        <w:rPr>
          <w:rStyle w:val="oypena"/>
          <w:rFonts w:eastAsiaTheme="majorEastAsia"/>
          <w:color w:val="000000"/>
        </w:rPr>
      </w:pPr>
    </w:p>
    <w:p w14:paraId="0EC03096" w14:textId="77777777" w:rsidR="00F25799" w:rsidRPr="00E155AF" w:rsidRDefault="00F25799" w:rsidP="00F25799">
      <w:pPr>
        <w:rPr>
          <w:rFonts w:eastAsiaTheme="majorEastAsia"/>
          <w:color w:val="000000"/>
        </w:rPr>
      </w:pPr>
      <w:r>
        <w:rPr>
          <w:noProof/>
        </w:rPr>
        <w:lastRenderedPageBreak/>
        <w:drawing>
          <wp:anchor distT="0" distB="0" distL="114300" distR="114300" simplePos="0" relativeHeight="251663360" behindDoc="1" locked="0" layoutInCell="1" allowOverlap="1" wp14:anchorId="0019B5A8" wp14:editId="755A906C">
            <wp:simplePos x="0" y="0"/>
            <wp:positionH relativeFrom="page">
              <wp:align>left</wp:align>
            </wp:positionH>
            <wp:positionV relativeFrom="page">
              <wp:align>top</wp:align>
            </wp:positionV>
            <wp:extent cx="7543703" cy="10670650"/>
            <wp:effectExtent l="0" t="0" r="635" b="0"/>
            <wp:wrapNone/>
            <wp:docPr id="1" name="Imagem 1" descr="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77791" name="Imagem 1" descr="Texto preto sobre fundo branco&#10;&#10;Descrição gerad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7543703" cy="10670650"/>
                    </a:xfrm>
                    <a:prstGeom prst="rect">
                      <a:avLst/>
                    </a:prstGeom>
                  </pic:spPr>
                </pic:pic>
              </a:graphicData>
            </a:graphic>
            <wp14:sizeRelH relativeFrom="margin">
              <wp14:pctWidth>0</wp14:pctWidth>
            </wp14:sizeRelH>
            <wp14:sizeRelV relativeFrom="margin">
              <wp14:pctHeight>0</wp14:pctHeight>
            </wp14:sizeRelV>
          </wp:anchor>
        </w:drawing>
      </w:r>
      <w:r w:rsidRPr="00795EC8">
        <w:rPr>
          <w:rFonts w:ascii="Times New Roman" w:hAnsi="Times New Roman" w:cs="Times New Roman"/>
          <w:b/>
          <w:bCs/>
          <w:sz w:val="24"/>
          <w:szCs w:val="24"/>
        </w:rPr>
        <w:t>REFERÊNCIAS:</w:t>
      </w:r>
    </w:p>
    <w:p w14:paraId="7E14A2FC" w14:textId="77777777" w:rsidR="00F25799" w:rsidRDefault="00F25799" w:rsidP="00F2579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BERGER, Bernard </w:t>
      </w:r>
      <w:r>
        <w:rPr>
          <w:rFonts w:ascii="Times New Roman" w:eastAsia="Calibri" w:hAnsi="Times New Roman" w:cs="Times New Roman"/>
          <w:i/>
          <w:iCs/>
          <w:sz w:val="24"/>
          <w:szCs w:val="24"/>
        </w:rPr>
        <w:t>et al</w:t>
      </w:r>
      <w:r>
        <w:rPr>
          <w:rFonts w:ascii="Times New Roman" w:eastAsia="Calibri" w:hAnsi="Times New Roman" w:cs="Times New Roman"/>
          <w:sz w:val="24"/>
          <w:szCs w:val="24"/>
        </w:rPr>
        <w:t>.</w:t>
      </w:r>
      <w:r>
        <w:t xml:space="preserve"> </w:t>
      </w:r>
      <w:proofErr w:type="spellStart"/>
      <w:r>
        <w:rPr>
          <w:rFonts w:ascii="Times New Roman" w:eastAsia="Calibri" w:hAnsi="Times New Roman" w:cs="Times New Roman"/>
          <w:sz w:val="24"/>
          <w:szCs w:val="24"/>
        </w:rPr>
        <w:t>Linking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Human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Milk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Oligosaccharides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Infant</w:t>
      </w:r>
      <w:proofErr w:type="spellEnd"/>
      <w:r>
        <w:rPr>
          <w:rFonts w:ascii="Times New Roman" w:eastAsia="Calibri" w:hAnsi="Times New Roman" w:cs="Times New Roman"/>
          <w:sz w:val="24"/>
          <w:szCs w:val="24"/>
        </w:rPr>
        <w:t xml:space="preserve"> Fecal Community </w:t>
      </w:r>
      <w:proofErr w:type="spellStart"/>
      <w:r>
        <w:rPr>
          <w:rFonts w:ascii="Times New Roman" w:eastAsia="Calibri" w:hAnsi="Times New Roman" w:cs="Times New Roman"/>
          <w:sz w:val="24"/>
          <w:szCs w:val="24"/>
        </w:rPr>
        <w:t>Types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and</w:t>
      </w:r>
      <w:proofErr w:type="spellEnd"/>
      <w:r>
        <w:rPr>
          <w:rFonts w:ascii="Times New Roman" w:eastAsia="Calibri" w:hAnsi="Times New Roman" w:cs="Times New Roman"/>
          <w:sz w:val="24"/>
          <w:szCs w:val="24"/>
        </w:rPr>
        <w:t xml:space="preserve"> Later Risk </w:t>
      </w:r>
      <w:proofErr w:type="spellStart"/>
      <w:r>
        <w:rPr>
          <w:rFonts w:ascii="Times New Roman" w:eastAsia="Calibri" w:hAnsi="Times New Roman" w:cs="Times New Roman"/>
          <w:sz w:val="24"/>
          <w:szCs w:val="24"/>
        </w:rPr>
        <w:t>To</w:t>
      </w:r>
      <w:proofErr w:type="spellEnd"/>
      <w:r>
        <w:rPr>
          <w:rFonts w:ascii="Times New Roman" w:eastAsia="Calibri" w:hAnsi="Times New Roman" w:cs="Times New Roman"/>
          <w:sz w:val="24"/>
          <w:szCs w:val="24"/>
        </w:rPr>
        <w:t xml:space="preserve"> Require </w:t>
      </w:r>
      <w:proofErr w:type="spellStart"/>
      <w:r>
        <w:rPr>
          <w:rFonts w:ascii="Times New Roman" w:eastAsia="Calibri" w:hAnsi="Times New Roman" w:cs="Times New Roman"/>
          <w:sz w:val="24"/>
          <w:szCs w:val="24"/>
        </w:rPr>
        <w:t>Antibiotics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b/>
          <w:bCs/>
          <w:sz w:val="24"/>
          <w:szCs w:val="24"/>
        </w:rPr>
        <w:t>mBIO</w:t>
      </w:r>
      <w:proofErr w:type="spellEnd"/>
      <w:r>
        <w:rPr>
          <w:rFonts w:ascii="Times New Roman" w:eastAsia="Calibri" w:hAnsi="Times New Roman" w:cs="Times New Roman"/>
          <w:sz w:val="24"/>
          <w:szCs w:val="24"/>
        </w:rPr>
        <w:t>, v11, n.2, p. 1-18, 2020.</w:t>
      </w:r>
    </w:p>
    <w:p w14:paraId="78BD9C19" w14:textId="77777777" w:rsidR="00F25799" w:rsidRDefault="00F25799" w:rsidP="00F2579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BOREWICZ, </w:t>
      </w:r>
      <w:proofErr w:type="spellStart"/>
      <w:r>
        <w:rPr>
          <w:rFonts w:ascii="Times New Roman" w:eastAsia="Calibri" w:hAnsi="Times New Roman" w:cs="Times New Roman"/>
          <w:sz w:val="24"/>
          <w:szCs w:val="24"/>
        </w:rPr>
        <w:t>Klaudyna</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et al</w:t>
      </w:r>
      <w:r>
        <w:rPr>
          <w:rFonts w:ascii="Times New Roman" w:eastAsia="Calibri" w:hAnsi="Times New Roman" w:cs="Times New Roman"/>
          <w:sz w:val="24"/>
          <w:szCs w:val="24"/>
        </w:rPr>
        <w:t>.</w:t>
      </w:r>
      <w:r>
        <w:t xml:space="preserve"> </w:t>
      </w:r>
      <w:proofErr w:type="spellStart"/>
      <w:r>
        <w:rPr>
          <w:rFonts w:ascii="Times New Roman" w:eastAsia="Calibri" w:hAnsi="Times New Roman" w:cs="Times New Roman"/>
          <w:sz w:val="24"/>
          <w:szCs w:val="24"/>
        </w:rPr>
        <w:t>Correlating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Infant</w:t>
      </w:r>
      <w:proofErr w:type="spellEnd"/>
      <w:r>
        <w:rPr>
          <w:rFonts w:ascii="Times New Roman" w:eastAsia="Calibri" w:hAnsi="Times New Roman" w:cs="Times New Roman"/>
          <w:sz w:val="24"/>
          <w:szCs w:val="24"/>
        </w:rPr>
        <w:t xml:space="preserve"> Fecal Microbiota </w:t>
      </w:r>
      <w:proofErr w:type="spellStart"/>
      <w:r>
        <w:rPr>
          <w:rFonts w:ascii="Times New Roman" w:eastAsia="Calibri" w:hAnsi="Times New Roman" w:cs="Times New Roman"/>
          <w:sz w:val="24"/>
          <w:szCs w:val="24"/>
        </w:rPr>
        <w:t>Composition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and</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Human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Milk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Oligosaccharide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Consumption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by</w:t>
      </w:r>
      <w:proofErr w:type="spellEnd"/>
      <w:r>
        <w:rPr>
          <w:rFonts w:ascii="Times New Roman" w:eastAsia="Calibri" w:hAnsi="Times New Roman" w:cs="Times New Roman"/>
          <w:sz w:val="24"/>
          <w:szCs w:val="24"/>
        </w:rPr>
        <w:t xml:space="preserve"> Microbiota </w:t>
      </w:r>
      <w:proofErr w:type="spellStart"/>
      <w:r>
        <w:rPr>
          <w:rFonts w:ascii="Times New Roman" w:eastAsia="Calibri" w:hAnsi="Times New Roman" w:cs="Times New Roman"/>
          <w:sz w:val="24"/>
          <w:szCs w:val="24"/>
        </w:rPr>
        <w:t>of</w:t>
      </w:r>
      <w:proofErr w:type="spellEnd"/>
      <w:r>
        <w:rPr>
          <w:rFonts w:ascii="Times New Roman" w:eastAsia="Calibri" w:hAnsi="Times New Roman" w:cs="Times New Roman"/>
          <w:sz w:val="24"/>
          <w:szCs w:val="24"/>
        </w:rPr>
        <w:t xml:space="preserve"> 1-Month-Old </w:t>
      </w:r>
      <w:proofErr w:type="spellStart"/>
      <w:r>
        <w:rPr>
          <w:rFonts w:ascii="Times New Roman" w:eastAsia="Calibri" w:hAnsi="Times New Roman" w:cs="Times New Roman"/>
          <w:sz w:val="24"/>
          <w:szCs w:val="24"/>
        </w:rPr>
        <w:t>Breastfed</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Infants</w:t>
      </w:r>
      <w:proofErr w:type="spellEnd"/>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 xml:space="preserve">Molecular </w:t>
      </w:r>
      <w:proofErr w:type="spellStart"/>
      <w:r>
        <w:rPr>
          <w:rFonts w:ascii="Times New Roman" w:eastAsia="Calibri" w:hAnsi="Times New Roman" w:cs="Times New Roman"/>
          <w:b/>
          <w:bCs/>
          <w:sz w:val="24"/>
          <w:szCs w:val="24"/>
        </w:rPr>
        <w:t>Nutrition</w:t>
      </w:r>
      <w:proofErr w:type="spellEnd"/>
      <w:r>
        <w:rPr>
          <w:rFonts w:ascii="Times New Roman" w:eastAsia="Calibri" w:hAnsi="Times New Roman" w:cs="Times New Roman"/>
          <w:b/>
          <w:bCs/>
          <w:sz w:val="24"/>
          <w:szCs w:val="24"/>
        </w:rPr>
        <w:t xml:space="preserve"> &amp; Food </w:t>
      </w:r>
      <w:proofErr w:type="spellStart"/>
      <w:r>
        <w:rPr>
          <w:rFonts w:ascii="Times New Roman" w:eastAsia="Calibri" w:hAnsi="Times New Roman" w:cs="Times New Roman"/>
          <w:b/>
          <w:bCs/>
          <w:sz w:val="24"/>
          <w:szCs w:val="24"/>
        </w:rPr>
        <w:t>Research</w:t>
      </w:r>
      <w:proofErr w:type="spellEnd"/>
      <w:r>
        <w:rPr>
          <w:rFonts w:ascii="Times New Roman" w:eastAsia="Calibri" w:hAnsi="Times New Roman" w:cs="Times New Roman"/>
          <w:sz w:val="24"/>
          <w:szCs w:val="24"/>
        </w:rPr>
        <w:t xml:space="preserve">, v. 63, p. 1-13, 2019. </w:t>
      </w:r>
    </w:p>
    <w:p w14:paraId="1D1A6358" w14:textId="77777777" w:rsidR="00F25799" w:rsidRDefault="00F25799" w:rsidP="00F2579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BRINK, Lauren R. </w:t>
      </w:r>
      <w:r>
        <w:rPr>
          <w:rFonts w:ascii="Times New Roman" w:eastAsia="Calibri" w:hAnsi="Times New Roman" w:cs="Times New Roman"/>
          <w:i/>
          <w:iCs/>
          <w:sz w:val="24"/>
          <w:szCs w:val="24"/>
        </w:rPr>
        <w:t>et al</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 xml:space="preserve">Neonatal diet </w:t>
      </w:r>
      <w:proofErr w:type="spellStart"/>
      <w:r>
        <w:rPr>
          <w:rFonts w:ascii="Times New Roman" w:eastAsia="Calibri" w:hAnsi="Times New Roman" w:cs="Times New Roman"/>
          <w:sz w:val="24"/>
          <w:szCs w:val="24"/>
        </w:rPr>
        <w:t>alters</w:t>
      </w:r>
      <w:proofErr w:type="spellEnd"/>
      <w:r>
        <w:rPr>
          <w:rFonts w:ascii="Times New Roman" w:eastAsia="Calibri" w:hAnsi="Times New Roman" w:cs="Times New Roman"/>
          <w:sz w:val="24"/>
          <w:szCs w:val="24"/>
        </w:rPr>
        <w:t xml:space="preserve"> fecal microbiota </w:t>
      </w:r>
      <w:proofErr w:type="spellStart"/>
      <w:r>
        <w:rPr>
          <w:rFonts w:ascii="Times New Roman" w:eastAsia="Calibri" w:hAnsi="Times New Roman" w:cs="Times New Roman"/>
          <w:sz w:val="24"/>
          <w:szCs w:val="24"/>
        </w:rPr>
        <w:t>and</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metabolome</w:t>
      </w:r>
      <w:proofErr w:type="spellEnd"/>
      <w:r>
        <w:rPr>
          <w:rFonts w:ascii="Times New Roman" w:eastAsia="Calibri" w:hAnsi="Times New Roman" w:cs="Times New Roman"/>
          <w:sz w:val="24"/>
          <w:szCs w:val="24"/>
        </w:rPr>
        <w:t xml:space="preserve"> profiles </w:t>
      </w:r>
      <w:proofErr w:type="spellStart"/>
      <w:r>
        <w:rPr>
          <w:rFonts w:ascii="Times New Roman" w:eastAsia="Calibri" w:hAnsi="Times New Roman" w:cs="Times New Roman"/>
          <w:sz w:val="24"/>
          <w:szCs w:val="24"/>
        </w:rPr>
        <w:t>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different</w:t>
      </w:r>
      <w:proofErr w:type="spellEnd"/>
      <w:r>
        <w:rPr>
          <w:rFonts w:ascii="Times New Roman" w:eastAsia="Calibri" w:hAnsi="Times New Roman" w:cs="Times New Roman"/>
          <w:sz w:val="24"/>
          <w:szCs w:val="24"/>
        </w:rPr>
        <w:t xml:space="preserve"> ages in </w:t>
      </w:r>
      <w:proofErr w:type="spellStart"/>
      <w:r>
        <w:rPr>
          <w:rFonts w:ascii="Times New Roman" w:eastAsia="Calibri" w:hAnsi="Times New Roman" w:cs="Times New Roman"/>
          <w:sz w:val="24"/>
          <w:szCs w:val="24"/>
        </w:rPr>
        <w:t>infants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fed</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breast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milk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or</w:t>
      </w:r>
      <w:proofErr w:type="spellEnd"/>
      <w:r>
        <w:rPr>
          <w:rFonts w:ascii="Times New Roman" w:eastAsia="Calibri" w:hAnsi="Times New Roman" w:cs="Times New Roman"/>
          <w:sz w:val="24"/>
          <w:szCs w:val="24"/>
        </w:rPr>
        <w:t xml:space="preserve"> formula. </w:t>
      </w:r>
      <w:r>
        <w:rPr>
          <w:rFonts w:ascii="Times New Roman" w:eastAsia="Calibri" w:hAnsi="Times New Roman" w:cs="Times New Roman"/>
          <w:b/>
          <w:bCs/>
          <w:sz w:val="24"/>
          <w:szCs w:val="24"/>
        </w:rPr>
        <w:t>Elsevier</w:t>
      </w:r>
      <w:r>
        <w:rPr>
          <w:rFonts w:ascii="Times New Roman" w:eastAsia="Calibri" w:hAnsi="Times New Roman" w:cs="Times New Roman"/>
          <w:sz w:val="24"/>
          <w:szCs w:val="24"/>
        </w:rPr>
        <w:t>, v.111, p. 1190-1202, 2020.</w:t>
      </w:r>
    </w:p>
    <w:p w14:paraId="1861EEFA" w14:textId="77777777" w:rsidR="00F25799" w:rsidRDefault="00F25799" w:rsidP="00F2579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NASS, </w:t>
      </w:r>
      <w:proofErr w:type="spellStart"/>
      <w:r>
        <w:rPr>
          <w:rFonts w:ascii="Times New Roman" w:eastAsia="Calibri" w:hAnsi="Times New Roman" w:cs="Times New Roman"/>
          <w:sz w:val="24"/>
          <w:szCs w:val="24"/>
        </w:rPr>
        <w:t>Evelin</w:t>
      </w:r>
      <w:proofErr w:type="spellEnd"/>
      <w:r>
        <w:rPr>
          <w:rFonts w:ascii="Times New Roman" w:eastAsia="Calibri" w:hAnsi="Times New Roman" w:cs="Times New Roman"/>
          <w:sz w:val="24"/>
          <w:szCs w:val="24"/>
        </w:rPr>
        <w:t xml:space="preserve"> Matilde </w:t>
      </w:r>
      <w:proofErr w:type="spellStart"/>
      <w:r>
        <w:rPr>
          <w:rFonts w:ascii="Times New Roman" w:eastAsia="Calibri" w:hAnsi="Times New Roman" w:cs="Times New Roman"/>
          <w:sz w:val="24"/>
          <w:szCs w:val="24"/>
        </w:rPr>
        <w:t>Arcain</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et al</w:t>
      </w:r>
      <w:r>
        <w:rPr>
          <w:rFonts w:ascii="Times New Roman" w:eastAsia="Calibri" w:hAnsi="Times New Roman" w:cs="Times New Roman"/>
          <w:sz w:val="24"/>
          <w:szCs w:val="24"/>
        </w:rPr>
        <w:t xml:space="preserve">. Amamentação e as doenças prevalentes nos primeiros dois anos de vida da criança: estudo transversal. </w:t>
      </w:r>
      <w:r>
        <w:rPr>
          <w:rFonts w:ascii="Times New Roman" w:eastAsia="Calibri" w:hAnsi="Times New Roman" w:cs="Times New Roman"/>
          <w:b/>
          <w:bCs/>
          <w:sz w:val="24"/>
          <w:szCs w:val="24"/>
        </w:rPr>
        <w:t>Revista Brasileira de Enfermagem</w:t>
      </w:r>
      <w:r>
        <w:rPr>
          <w:rFonts w:ascii="Times New Roman" w:eastAsia="Calibri" w:hAnsi="Times New Roman" w:cs="Times New Roman"/>
          <w:sz w:val="24"/>
          <w:szCs w:val="24"/>
        </w:rPr>
        <w:t>, v.75, n.6, p. 1-8, 2022.</w:t>
      </w:r>
    </w:p>
    <w:p w14:paraId="292C1A83" w14:textId="77777777" w:rsidR="00F25799" w:rsidRDefault="00F25799" w:rsidP="00F65A4D">
      <w:pPr>
        <w:rPr>
          <w:rStyle w:val="oypena"/>
          <w:rFonts w:eastAsiaTheme="majorEastAsia"/>
          <w:color w:val="000000"/>
        </w:rPr>
      </w:pPr>
    </w:p>
    <w:p w14:paraId="473DD6ED" w14:textId="77777777" w:rsidR="00F65A4D" w:rsidRDefault="00F65A4D" w:rsidP="00F65A4D">
      <w:pPr>
        <w:rPr>
          <w:rStyle w:val="oypena"/>
          <w:rFonts w:eastAsiaTheme="majorEastAsia"/>
          <w:color w:val="000000"/>
        </w:rPr>
      </w:pPr>
    </w:p>
    <w:p w14:paraId="6C603DBC" w14:textId="77777777" w:rsidR="00F65A4D" w:rsidRDefault="00F65A4D" w:rsidP="00F65A4D">
      <w:pPr>
        <w:rPr>
          <w:rStyle w:val="oypena"/>
          <w:rFonts w:eastAsiaTheme="majorEastAsia"/>
          <w:color w:val="000000"/>
        </w:rPr>
      </w:pPr>
    </w:p>
    <w:p w14:paraId="391F9052" w14:textId="77777777" w:rsidR="00F65A4D" w:rsidRDefault="00F65A4D" w:rsidP="00F65A4D">
      <w:pPr>
        <w:rPr>
          <w:rStyle w:val="oypena"/>
          <w:rFonts w:eastAsiaTheme="majorEastAsia"/>
          <w:color w:val="000000"/>
        </w:rPr>
      </w:pPr>
    </w:p>
    <w:p w14:paraId="4720472F" w14:textId="77777777" w:rsidR="00F65A4D" w:rsidRDefault="00F65A4D" w:rsidP="00F65A4D">
      <w:pPr>
        <w:rPr>
          <w:rStyle w:val="oypena"/>
          <w:rFonts w:eastAsiaTheme="majorEastAsia"/>
          <w:color w:val="000000"/>
        </w:rPr>
      </w:pPr>
    </w:p>
    <w:p w14:paraId="6B4EDE5A" w14:textId="77777777" w:rsidR="00C2307E" w:rsidRDefault="00C2307E" w:rsidP="00F65A4D">
      <w:pPr>
        <w:rPr>
          <w:rStyle w:val="oypena"/>
          <w:rFonts w:eastAsiaTheme="majorEastAsia"/>
          <w:color w:val="000000"/>
        </w:rPr>
      </w:pPr>
    </w:p>
    <w:p w14:paraId="5BB11033" w14:textId="3A649404" w:rsidR="0086151B" w:rsidRDefault="0086151B" w:rsidP="0086151B">
      <w:pPr>
        <w:tabs>
          <w:tab w:val="left" w:pos="1147"/>
        </w:tabs>
        <w:rPr>
          <w:rFonts w:ascii="Times New Roman" w:hAnsi="Times New Roman" w:cs="Times New Roman"/>
          <w:b/>
          <w:bCs/>
          <w:sz w:val="24"/>
          <w:szCs w:val="24"/>
        </w:rPr>
      </w:pPr>
    </w:p>
    <w:p w14:paraId="71550BEE" w14:textId="77777777" w:rsidR="0086151B" w:rsidRDefault="0086151B" w:rsidP="0086151B">
      <w:pPr>
        <w:tabs>
          <w:tab w:val="left" w:pos="1147"/>
        </w:tabs>
        <w:rPr>
          <w:rFonts w:ascii="Times New Roman" w:hAnsi="Times New Roman" w:cs="Times New Roman"/>
          <w:b/>
          <w:bCs/>
          <w:sz w:val="24"/>
          <w:szCs w:val="24"/>
        </w:rPr>
      </w:pPr>
    </w:p>
    <w:p w14:paraId="225E4619" w14:textId="77777777" w:rsidR="0086151B" w:rsidRDefault="0086151B" w:rsidP="00F65A4D">
      <w:pPr>
        <w:rPr>
          <w:rFonts w:ascii="Times New Roman" w:hAnsi="Times New Roman" w:cs="Times New Roman"/>
          <w:b/>
          <w:bCs/>
          <w:sz w:val="24"/>
          <w:szCs w:val="24"/>
        </w:rPr>
      </w:pPr>
    </w:p>
    <w:p w14:paraId="35B12676" w14:textId="77777777" w:rsidR="0086151B" w:rsidRDefault="0086151B" w:rsidP="00F65A4D">
      <w:pPr>
        <w:rPr>
          <w:rFonts w:ascii="Times New Roman" w:hAnsi="Times New Roman" w:cs="Times New Roman"/>
          <w:b/>
          <w:bCs/>
          <w:sz w:val="24"/>
          <w:szCs w:val="24"/>
        </w:rPr>
      </w:pPr>
    </w:p>
    <w:p w14:paraId="45BFD004" w14:textId="77777777" w:rsidR="0086151B" w:rsidRDefault="0086151B" w:rsidP="00F65A4D">
      <w:pPr>
        <w:rPr>
          <w:rFonts w:ascii="Times New Roman" w:hAnsi="Times New Roman" w:cs="Times New Roman"/>
          <w:b/>
          <w:bCs/>
          <w:sz w:val="24"/>
          <w:szCs w:val="24"/>
        </w:rPr>
      </w:pPr>
    </w:p>
    <w:p w14:paraId="7E8D6209" w14:textId="77777777" w:rsidR="0086151B" w:rsidRDefault="0086151B" w:rsidP="00F65A4D">
      <w:pPr>
        <w:rPr>
          <w:rFonts w:ascii="Times New Roman" w:hAnsi="Times New Roman" w:cs="Times New Roman"/>
          <w:b/>
          <w:bCs/>
          <w:sz w:val="24"/>
          <w:szCs w:val="24"/>
        </w:rPr>
      </w:pPr>
    </w:p>
    <w:p w14:paraId="2D800F5C" w14:textId="77777777" w:rsidR="0025714E" w:rsidRDefault="0025714E" w:rsidP="00F65A4D">
      <w:pPr>
        <w:rPr>
          <w:rFonts w:ascii="Times New Roman" w:hAnsi="Times New Roman" w:cs="Times New Roman"/>
          <w:b/>
          <w:bCs/>
          <w:sz w:val="24"/>
          <w:szCs w:val="24"/>
        </w:rPr>
      </w:pPr>
    </w:p>
    <w:p w14:paraId="6AE1EE38" w14:textId="1D3D1A94" w:rsidR="004737CC" w:rsidRDefault="00F65A4D" w:rsidP="00F65A4D">
      <w:r>
        <w:rPr>
          <w:noProof/>
        </w:rPr>
        <w:drawing>
          <wp:anchor distT="0" distB="0" distL="114300" distR="114300" simplePos="0" relativeHeight="251659264" behindDoc="1" locked="0" layoutInCell="1" allowOverlap="1" wp14:anchorId="138B8150" wp14:editId="3FD91806">
            <wp:simplePos x="0" y="0"/>
            <wp:positionH relativeFrom="page">
              <wp:align>right</wp:align>
            </wp:positionH>
            <wp:positionV relativeFrom="page">
              <wp:align>top</wp:align>
            </wp:positionV>
            <wp:extent cx="7543703" cy="10670650"/>
            <wp:effectExtent l="0" t="0" r="635" b="0"/>
            <wp:wrapNone/>
            <wp:docPr id="966277791" name="Imagem 1" descr="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77791" name="Imagem 1" descr="Texto preto sobre fundo branco&#10;&#10;Descrição gerad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7543703" cy="10670650"/>
                    </a:xfrm>
                    <a:prstGeom prst="rect">
                      <a:avLst/>
                    </a:prstGeom>
                  </pic:spPr>
                </pic:pic>
              </a:graphicData>
            </a:graphic>
            <wp14:sizeRelH relativeFrom="margin">
              <wp14:pctWidth>0</wp14:pctWidth>
            </wp14:sizeRelH>
            <wp14:sizeRelV relativeFrom="margin">
              <wp14:pctHeight>0</wp14:pctHeight>
            </wp14:sizeRelV>
          </wp:anchor>
        </w:drawing>
      </w:r>
    </w:p>
    <w:sectPr w:rsidR="004737CC" w:rsidSect="00F65A4D">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B2D5A" w14:textId="77777777" w:rsidR="00CE15A8" w:rsidRDefault="00CE15A8" w:rsidP="00F65A4D">
      <w:pPr>
        <w:spacing w:after="0" w:line="240" w:lineRule="auto"/>
      </w:pPr>
      <w:r>
        <w:separator/>
      </w:r>
    </w:p>
  </w:endnote>
  <w:endnote w:type="continuationSeparator" w:id="0">
    <w:p w14:paraId="168EA703" w14:textId="77777777" w:rsidR="00CE15A8" w:rsidRDefault="00CE15A8" w:rsidP="00F6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A2F5" w14:textId="77777777" w:rsidR="00F65A4D" w:rsidRDefault="00F65A4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DC9F" w14:textId="77777777" w:rsidR="00F65A4D" w:rsidRDefault="00F65A4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9DEC" w14:textId="77777777" w:rsidR="00F65A4D" w:rsidRDefault="00F65A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FF048" w14:textId="77777777" w:rsidR="00CE15A8" w:rsidRDefault="00CE15A8" w:rsidP="00F65A4D">
      <w:pPr>
        <w:spacing w:after="0" w:line="240" w:lineRule="auto"/>
      </w:pPr>
      <w:r>
        <w:separator/>
      </w:r>
    </w:p>
  </w:footnote>
  <w:footnote w:type="continuationSeparator" w:id="0">
    <w:p w14:paraId="02FF88DD" w14:textId="77777777" w:rsidR="00CE15A8" w:rsidRDefault="00CE15A8" w:rsidP="00F65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00C8" w14:textId="77777777" w:rsidR="00F65A4D" w:rsidRDefault="00F65A4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F2A" w14:textId="77777777" w:rsidR="00F65A4D" w:rsidRDefault="00F65A4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B165" w14:textId="77777777" w:rsidR="00F65A4D" w:rsidRDefault="00F65A4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4D"/>
    <w:rsid w:val="000047AD"/>
    <w:rsid w:val="00040610"/>
    <w:rsid w:val="00050D27"/>
    <w:rsid w:val="00055156"/>
    <w:rsid w:val="000B7CCC"/>
    <w:rsid w:val="000E1963"/>
    <w:rsid w:val="001C18DA"/>
    <w:rsid w:val="00206272"/>
    <w:rsid w:val="0025714E"/>
    <w:rsid w:val="0029122E"/>
    <w:rsid w:val="002B0246"/>
    <w:rsid w:val="003A1923"/>
    <w:rsid w:val="003F664A"/>
    <w:rsid w:val="004269D7"/>
    <w:rsid w:val="004409FC"/>
    <w:rsid w:val="004428B6"/>
    <w:rsid w:val="004737CC"/>
    <w:rsid w:val="0049426E"/>
    <w:rsid w:val="004F4DD4"/>
    <w:rsid w:val="0051008F"/>
    <w:rsid w:val="005121D3"/>
    <w:rsid w:val="00542A09"/>
    <w:rsid w:val="005439BD"/>
    <w:rsid w:val="005474FB"/>
    <w:rsid w:val="00563162"/>
    <w:rsid w:val="00564F2F"/>
    <w:rsid w:val="005C547E"/>
    <w:rsid w:val="006956D0"/>
    <w:rsid w:val="006A4FD9"/>
    <w:rsid w:val="006B6404"/>
    <w:rsid w:val="0084760F"/>
    <w:rsid w:val="0086151B"/>
    <w:rsid w:val="008B7D47"/>
    <w:rsid w:val="009020E3"/>
    <w:rsid w:val="0095199E"/>
    <w:rsid w:val="00A0680A"/>
    <w:rsid w:val="00A33748"/>
    <w:rsid w:val="00A841FE"/>
    <w:rsid w:val="00AB6577"/>
    <w:rsid w:val="00AE1048"/>
    <w:rsid w:val="00BB3DB0"/>
    <w:rsid w:val="00BD6FBA"/>
    <w:rsid w:val="00BE4B82"/>
    <w:rsid w:val="00C2307E"/>
    <w:rsid w:val="00C53C6C"/>
    <w:rsid w:val="00CE15A8"/>
    <w:rsid w:val="00EF7E5C"/>
    <w:rsid w:val="00F25799"/>
    <w:rsid w:val="00F40566"/>
    <w:rsid w:val="00F65A4D"/>
    <w:rsid w:val="00F907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53550"/>
  <w15:chartTrackingRefBased/>
  <w15:docId w15:val="{AA741889-DAC1-4E77-84C4-7D0D3FBB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A4D"/>
  </w:style>
  <w:style w:type="paragraph" w:styleId="Ttulo1">
    <w:name w:val="heading 1"/>
    <w:basedOn w:val="Normal"/>
    <w:next w:val="Normal"/>
    <w:link w:val="Ttulo1Char"/>
    <w:uiPriority w:val="9"/>
    <w:qFormat/>
    <w:rsid w:val="00F65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65A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65A4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65A4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65A4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65A4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65A4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65A4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65A4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65A4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65A4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65A4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65A4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65A4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65A4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65A4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65A4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65A4D"/>
    <w:rPr>
      <w:rFonts w:eastAsiaTheme="majorEastAsia" w:cstheme="majorBidi"/>
      <w:color w:val="272727" w:themeColor="text1" w:themeTint="D8"/>
    </w:rPr>
  </w:style>
  <w:style w:type="paragraph" w:styleId="Ttulo">
    <w:name w:val="Title"/>
    <w:basedOn w:val="Normal"/>
    <w:next w:val="Normal"/>
    <w:link w:val="TtuloChar"/>
    <w:uiPriority w:val="10"/>
    <w:qFormat/>
    <w:rsid w:val="00F65A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65A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65A4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65A4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65A4D"/>
    <w:pPr>
      <w:spacing w:before="160"/>
      <w:jc w:val="center"/>
    </w:pPr>
    <w:rPr>
      <w:i/>
      <w:iCs/>
      <w:color w:val="404040" w:themeColor="text1" w:themeTint="BF"/>
    </w:rPr>
  </w:style>
  <w:style w:type="character" w:customStyle="1" w:styleId="CitaoChar">
    <w:name w:val="Citação Char"/>
    <w:basedOn w:val="Fontepargpadro"/>
    <w:link w:val="Citao"/>
    <w:uiPriority w:val="29"/>
    <w:rsid w:val="00F65A4D"/>
    <w:rPr>
      <w:i/>
      <w:iCs/>
      <w:color w:val="404040" w:themeColor="text1" w:themeTint="BF"/>
    </w:rPr>
  </w:style>
  <w:style w:type="paragraph" w:styleId="PargrafodaLista">
    <w:name w:val="List Paragraph"/>
    <w:basedOn w:val="Normal"/>
    <w:uiPriority w:val="34"/>
    <w:qFormat/>
    <w:rsid w:val="00F65A4D"/>
    <w:pPr>
      <w:ind w:left="720"/>
      <w:contextualSpacing/>
    </w:pPr>
  </w:style>
  <w:style w:type="character" w:styleId="nfaseIntensa">
    <w:name w:val="Intense Emphasis"/>
    <w:basedOn w:val="Fontepargpadro"/>
    <w:uiPriority w:val="21"/>
    <w:qFormat/>
    <w:rsid w:val="00F65A4D"/>
    <w:rPr>
      <w:i/>
      <w:iCs/>
      <w:color w:val="0F4761" w:themeColor="accent1" w:themeShade="BF"/>
    </w:rPr>
  </w:style>
  <w:style w:type="paragraph" w:styleId="CitaoIntensa">
    <w:name w:val="Intense Quote"/>
    <w:basedOn w:val="Normal"/>
    <w:next w:val="Normal"/>
    <w:link w:val="CitaoIntensaChar"/>
    <w:uiPriority w:val="30"/>
    <w:qFormat/>
    <w:rsid w:val="00F65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65A4D"/>
    <w:rPr>
      <w:i/>
      <w:iCs/>
      <w:color w:val="0F4761" w:themeColor="accent1" w:themeShade="BF"/>
    </w:rPr>
  </w:style>
  <w:style w:type="character" w:styleId="RefernciaIntensa">
    <w:name w:val="Intense Reference"/>
    <w:basedOn w:val="Fontepargpadro"/>
    <w:uiPriority w:val="32"/>
    <w:qFormat/>
    <w:rsid w:val="00F65A4D"/>
    <w:rPr>
      <w:b/>
      <w:bCs/>
      <w:smallCaps/>
      <w:color w:val="0F4761" w:themeColor="accent1" w:themeShade="BF"/>
      <w:spacing w:val="5"/>
    </w:rPr>
  </w:style>
  <w:style w:type="paragraph" w:styleId="Cabealho">
    <w:name w:val="header"/>
    <w:basedOn w:val="Normal"/>
    <w:link w:val="CabealhoChar"/>
    <w:uiPriority w:val="99"/>
    <w:unhideWhenUsed/>
    <w:rsid w:val="00F65A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5A4D"/>
  </w:style>
  <w:style w:type="paragraph" w:styleId="Rodap">
    <w:name w:val="footer"/>
    <w:basedOn w:val="Normal"/>
    <w:link w:val="RodapChar"/>
    <w:uiPriority w:val="99"/>
    <w:unhideWhenUsed/>
    <w:rsid w:val="00F65A4D"/>
    <w:pPr>
      <w:tabs>
        <w:tab w:val="center" w:pos="4252"/>
        <w:tab w:val="right" w:pos="8504"/>
      </w:tabs>
      <w:spacing w:after="0" w:line="240" w:lineRule="auto"/>
    </w:pPr>
  </w:style>
  <w:style w:type="character" w:customStyle="1" w:styleId="RodapChar">
    <w:name w:val="Rodapé Char"/>
    <w:basedOn w:val="Fontepargpadro"/>
    <w:link w:val="Rodap"/>
    <w:uiPriority w:val="99"/>
    <w:rsid w:val="00F65A4D"/>
  </w:style>
  <w:style w:type="paragraph" w:customStyle="1" w:styleId="cvgsua">
    <w:name w:val="cvgsua"/>
    <w:basedOn w:val="Normal"/>
    <w:rsid w:val="00F65A4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oypena">
    <w:name w:val="oypena"/>
    <w:basedOn w:val="Fontepargpadro"/>
    <w:rsid w:val="00F65A4D"/>
  </w:style>
  <w:style w:type="character" w:styleId="Hyperlink">
    <w:name w:val="Hyperlink"/>
    <w:basedOn w:val="Fontepargpadro"/>
    <w:uiPriority w:val="99"/>
    <w:unhideWhenUsed/>
    <w:rsid w:val="00EF7E5C"/>
    <w:rPr>
      <w:color w:val="467886" w:themeColor="hyperlink"/>
      <w:u w:val="single"/>
    </w:rPr>
  </w:style>
  <w:style w:type="character" w:styleId="MenoPendente">
    <w:name w:val="Unresolved Mention"/>
    <w:basedOn w:val="Fontepargpadro"/>
    <w:uiPriority w:val="99"/>
    <w:semiHidden/>
    <w:unhideWhenUsed/>
    <w:rsid w:val="00EF7E5C"/>
    <w:rPr>
      <w:color w:val="605E5C"/>
      <w:shd w:val="clear" w:color="auto" w:fill="E1DFDD"/>
    </w:rPr>
  </w:style>
  <w:style w:type="character" w:customStyle="1" w:styleId="15">
    <w:name w:val="15"/>
    <w:basedOn w:val="Fontepargpadro"/>
    <w:rsid w:val="004269D7"/>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722066">
      <w:bodyDiv w:val="1"/>
      <w:marLeft w:val="0"/>
      <w:marRight w:val="0"/>
      <w:marTop w:val="0"/>
      <w:marBottom w:val="0"/>
      <w:divBdr>
        <w:top w:val="none" w:sz="0" w:space="0" w:color="auto"/>
        <w:left w:val="none" w:sz="0" w:space="0" w:color="auto"/>
        <w:bottom w:val="none" w:sz="0" w:space="0" w:color="auto"/>
        <w:right w:val="none" w:sz="0" w:space="0" w:color="auto"/>
      </w:divBdr>
    </w:div>
    <w:div w:id="206355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578</Words>
  <Characters>3122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Souza</dc:creator>
  <cp:keywords/>
  <dc:description/>
  <cp:lastModifiedBy>laura fernandes melo</cp:lastModifiedBy>
  <cp:revision>6</cp:revision>
  <dcterms:created xsi:type="dcterms:W3CDTF">2024-07-24T15:54:00Z</dcterms:created>
  <dcterms:modified xsi:type="dcterms:W3CDTF">2024-07-24T22:05:00Z</dcterms:modified>
</cp:coreProperties>
</file>