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86049" w14:textId="0F73F73B" w:rsidR="00C019B9" w:rsidRDefault="0036125F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LETRAMENTO RACIAL</w:t>
      </w:r>
      <w:r w:rsidR="00E25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AMBIENTE ESCOLAR: DESAFIOS E POSSIBILIDADES NA EDUCAÇÃO </w:t>
      </w:r>
      <w:r w:rsidR="00CD18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BÁSICA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2582CBAC" w:rsidR="00C019B9" w:rsidRDefault="0036125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Rosângela Pereira de Souza</w:t>
      </w:r>
    </w:p>
    <w:p w14:paraId="220A6C50" w14:textId="6AB939A2" w:rsidR="00C019B9" w:rsidRDefault="0036125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</w:t>
      </w:r>
      <w:r w:rsidR="00E25F57">
        <w:rPr>
          <w:rFonts w:ascii="Times New Roman" w:eastAsia="Times New Roman" w:hAnsi="Times New Roman" w:cs="Times New Roman"/>
          <w:sz w:val="24"/>
          <w:szCs w:val="24"/>
          <w:lang w:eastAsia="pt-BR"/>
        </w:rPr>
        <w:t>em Educação - Unimontes</w:t>
      </w:r>
    </w:p>
    <w:p w14:paraId="621C34C2" w14:textId="7A9262F5" w:rsidR="00DE448F" w:rsidRDefault="00310F4D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DE448F" w:rsidRPr="0077215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rosangela13.p.souza@gmail.com</w:t>
        </w:r>
      </w:hyperlink>
    </w:p>
    <w:p w14:paraId="40497398" w14:textId="77777777" w:rsidR="00DE448F" w:rsidRDefault="00DE448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D4118" w14:textId="6F20D7CE" w:rsidR="00C019B9" w:rsidRDefault="00DE448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612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Zilmar Gonçalves Santos</w:t>
      </w:r>
    </w:p>
    <w:p w14:paraId="296A1735" w14:textId="61724739" w:rsidR="00E25F57" w:rsidRDefault="00E25F5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5F57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Mestrado em Educação</w:t>
      </w:r>
      <w:r w:rsidR="009052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Unimontes </w:t>
      </w:r>
    </w:p>
    <w:p w14:paraId="61AC39CA" w14:textId="347E7440" w:rsidR="006D5365" w:rsidRDefault="00310F4D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6D5365" w:rsidRPr="0080349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zilmar.santos@unimontes.br</w:t>
        </w:r>
      </w:hyperlink>
    </w:p>
    <w:p w14:paraId="723E77F0" w14:textId="77777777" w:rsidR="006D5365" w:rsidRDefault="006D5365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2731D7BF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D53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D5365" w:rsidRPr="006D53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14:paraId="68C7F05C" w14:textId="1823CCCB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D5365" w:rsidRPr="006D5365">
        <w:rPr>
          <w:rFonts w:ascii="Times New Roman" w:eastAsia="Times New Roman" w:hAnsi="Times New Roman" w:cs="Times New Roman"/>
          <w:bCs/>
          <w:kern w:val="0"/>
          <w:szCs w:val="20"/>
          <w:lang w:eastAsia="pt-BR"/>
          <w14:ligatures w14:val="none"/>
        </w:rPr>
        <w:t xml:space="preserve"> </w:t>
      </w:r>
      <w:r w:rsidR="006D5365" w:rsidRPr="006D53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Letramento racial. Educação antirracista. Currículo.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F814D" w14:textId="29B46BFE" w:rsidR="006D5365" w:rsidRPr="00FD68E4" w:rsidRDefault="006D5365" w:rsidP="006D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pesquisa</w:t>
      </w:r>
      <w:r w:rsidR="00374225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objetiva analisar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letramento racial no ambiente escolar nos anos iniciais do Ensino Fundamental</w:t>
      </w:r>
      <w:r w:rsidR="00F0578C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. O estudo insere-se no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eixo temático de</w:t>
      </w:r>
      <w:r w:rsidR="00FD68E4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Saberes e Práticas Educativas </w:t>
      </w:r>
      <w:r w:rsidR="009A20A3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fundamenta-se em um referencial teórico que discute a formação da identidade negra, a concepção de raça e suas implicações históricas e sociais, além da relação entre raça, identidade e educação, com base</w:t>
      </w:r>
      <w:r w:rsidR="009052F4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autores como 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Gomes (2006), Sabadini (2022), Steinbugler (2006) entre outros. A abordagem metodológica</w:t>
      </w:r>
      <w:r w:rsidR="00076E32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qualitativa</w:t>
      </w:r>
      <w:r w:rsidR="000C7701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de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entrevistas semiestruturadas e análise documental do Projeto Político Pedagógico (PPP). </w:t>
      </w:r>
      <w:r w:rsidR="00017AD9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O universo da pesquisa será composto por</w:t>
      </w:r>
      <w:r w:rsidR="00962FA2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12 professores do 1º e 5º ano do Ensino Fundamental Anos Iniciais</w:t>
      </w:r>
      <w:r w:rsidR="00FD68E4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62B12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estudo será realizado 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em três escolas estaduais na cidade de Janaúba/MG, escolhidas não apenas pela localização geográfica, mas também pela diversidade socioeconômica</w:t>
      </w:r>
      <w:r w:rsidR="00FD68E4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B0581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realização da pesquisa</w:t>
      </w:r>
      <w:r w:rsidR="00D07687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objetivamos 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mapear práticas pedagógicas</w:t>
      </w:r>
      <w:r w:rsidR="00D07687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contemplem </w:t>
      </w:r>
      <w:r w:rsidR="00B17321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os princípios do letramento racial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, identificar desafios enfrentados</w:t>
      </w:r>
      <w:r w:rsidR="0022565F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trabalhar na pe</w:t>
      </w:r>
      <w:r w:rsidR="00ED6C11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rspectiva do letramento racial,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analisar conteúdos relativos à questão racial nos documentos institucionais, compreender a percepção dos professores sobre o letramento racial, examinar o papel da formação dos professores na promoção desse letramento e analisar a presença dessa abordagem no contexto escolar. Embora ainda não haja resultados parciais</w:t>
      </w:r>
      <w:r w:rsidR="00772E3F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estudo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91A32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consideramos que esta 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</w:t>
      </w:r>
      <w:r w:rsidR="006F19F7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grande importância 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Educação,</w:t>
      </w:r>
      <w:r w:rsidR="006F19F7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sentido de contribuir</w:t>
      </w:r>
      <w:r w:rsidR="00B825BC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reflexões</w:t>
      </w:r>
      <w:r w:rsidR="00B825BC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diversidade n</w:t>
      </w:r>
      <w:r w:rsidR="00F87322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contexto escolar</w:t>
      </w:r>
      <w:r w:rsid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F87322"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possíveis </w:t>
      </w:r>
      <w:r w:rsidRPr="00FD68E4">
        <w:rPr>
          <w:rFonts w:ascii="Times New Roman" w:eastAsia="Times New Roman" w:hAnsi="Times New Roman" w:cs="Times New Roman"/>
          <w:sz w:val="24"/>
          <w:szCs w:val="24"/>
          <w:lang w:eastAsia="pt-BR"/>
        </w:rPr>
        <w:t>intervenções, visando uma educação mais equitativa e emancipatória para todos os estudantes.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C8AFF6" w14:textId="2FF53D70" w:rsidR="000A1C0D" w:rsidRPr="009052F4" w:rsidRDefault="00C019B9" w:rsidP="00905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6548F07" w14:textId="0B56B5C9" w:rsidR="006D5365" w:rsidRPr="006D5365" w:rsidRDefault="006D5365" w:rsidP="006D5365">
      <w:pPr>
        <w:pStyle w:val="NormalWeb"/>
        <w:jc w:val="both"/>
      </w:pPr>
      <w:r w:rsidRPr="006D5365">
        <w:t>GOMES, N</w:t>
      </w:r>
      <w:r w:rsidR="00877429">
        <w:t>ilma</w:t>
      </w:r>
      <w:r w:rsidRPr="006D5365">
        <w:t xml:space="preserve"> L</w:t>
      </w:r>
      <w:r w:rsidR="00877429">
        <w:t>ino</w:t>
      </w:r>
      <w:r w:rsidRPr="006D5365">
        <w:t xml:space="preserve">. </w:t>
      </w:r>
      <w:r w:rsidRPr="00426FF2">
        <w:rPr>
          <w:b/>
        </w:rPr>
        <w:t>Diversidade cultural, currículo e questão racial– desafios para a prática pedagógica.</w:t>
      </w:r>
      <w:r w:rsidRPr="006D5365">
        <w:t xml:space="preserve"> In: ABRAMOWICZ, A.; BARBOSA, L. M. de A.; SILVÉRIO, V. R. (Org.). Educação como prática da diferença. Campinas-SP: Armazém do Ipê (Autores Associados), 2006.</w:t>
      </w:r>
    </w:p>
    <w:p w14:paraId="64FFD230" w14:textId="14F13F4D" w:rsidR="006D5365" w:rsidRPr="006D5365" w:rsidRDefault="006D5365" w:rsidP="006D5365">
      <w:pPr>
        <w:pStyle w:val="NormalWeb"/>
        <w:jc w:val="both"/>
        <w:rPr>
          <w:lang w:val="en-US"/>
        </w:rPr>
      </w:pPr>
      <w:r w:rsidRPr="006D5365">
        <w:lastRenderedPageBreak/>
        <w:t>SABADINI, P</w:t>
      </w:r>
      <w:r w:rsidR="00877429">
        <w:t>aloma</w:t>
      </w:r>
      <w:r w:rsidRPr="006D5365">
        <w:t>. F</w:t>
      </w:r>
      <w:r w:rsidR="00877429">
        <w:t>ia</w:t>
      </w:r>
      <w:r w:rsidRPr="006D5365">
        <w:t>. R</w:t>
      </w:r>
      <w:r w:rsidR="00877429">
        <w:t>angel</w:t>
      </w:r>
      <w:r w:rsidRPr="006D5365">
        <w:t>.</w:t>
      </w:r>
      <w:r w:rsidRPr="00426FF2">
        <w:rPr>
          <w:b/>
        </w:rPr>
        <w:t xml:space="preserve"> A literatura negro-brasileira infantil no processo de construção do letramento racial.</w:t>
      </w:r>
      <w:r w:rsidRPr="006D5365">
        <w:t xml:space="preserve"> </w:t>
      </w:r>
      <w:r w:rsidRPr="006D5365">
        <w:rPr>
          <w:lang w:val="en-US"/>
        </w:rPr>
        <w:t>2022.</w:t>
      </w:r>
    </w:p>
    <w:p w14:paraId="452F62B0" w14:textId="79C45917" w:rsidR="006D5365" w:rsidRPr="006D5365" w:rsidRDefault="006D5365" w:rsidP="006D5365">
      <w:pPr>
        <w:pStyle w:val="NormalWeb"/>
        <w:jc w:val="both"/>
        <w:rPr>
          <w:lang w:val="en-US"/>
        </w:rPr>
      </w:pPr>
      <w:r w:rsidRPr="006D5365">
        <w:rPr>
          <w:lang w:val="en-US"/>
        </w:rPr>
        <w:t xml:space="preserve">TWINE, </w:t>
      </w:r>
      <w:r w:rsidR="00877429" w:rsidRPr="00877429">
        <w:rPr>
          <w:lang w:val="en-US"/>
        </w:rPr>
        <w:t xml:space="preserve">France </w:t>
      </w:r>
      <w:proofErr w:type="spellStart"/>
      <w:r w:rsidR="00877429" w:rsidRPr="00877429">
        <w:rPr>
          <w:lang w:val="en-US"/>
        </w:rPr>
        <w:t>Winddance</w:t>
      </w:r>
      <w:proofErr w:type="spellEnd"/>
      <w:r w:rsidRPr="006D5365">
        <w:rPr>
          <w:lang w:val="en-US"/>
        </w:rPr>
        <w:t>; STEINBUGLER, A</w:t>
      </w:r>
      <w:r w:rsidR="00877429">
        <w:rPr>
          <w:lang w:val="en-US"/>
        </w:rPr>
        <w:t xml:space="preserve">my </w:t>
      </w:r>
      <w:bookmarkStart w:id="0" w:name="_GoBack"/>
      <w:bookmarkEnd w:id="0"/>
      <w:r w:rsidRPr="006D5365">
        <w:rPr>
          <w:lang w:val="en-US"/>
        </w:rPr>
        <w:t xml:space="preserve">C. </w:t>
      </w:r>
      <w:r w:rsidRPr="00426FF2">
        <w:rPr>
          <w:b/>
          <w:lang w:val="en-US"/>
        </w:rPr>
        <w:t xml:space="preserve">The Gap </w:t>
      </w:r>
      <w:proofErr w:type="gramStart"/>
      <w:r w:rsidRPr="00426FF2">
        <w:rPr>
          <w:b/>
          <w:lang w:val="en-US"/>
        </w:rPr>
        <w:t>Between</w:t>
      </w:r>
      <w:proofErr w:type="gramEnd"/>
      <w:r w:rsidRPr="00426FF2">
        <w:rPr>
          <w:b/>
          <w:lang w:val="en-US"/>
        </w:rPr>
        <w:t xml:space="preserve"> Whites and Whiteness: Interracial Intimacy and Racial Literacy</w:t>
      </w:r>
      <w:r w:rsidRPr="006D5365">
        <w:rPr>
          <w:lang w:val="en-US"/>
        </w:rPr>
        <w:t>. Du Bois Review: Social Science Research on Race, v. 3, n. 2, p. 341-363, 2006.</w:t>
      </w:r>
    </w:p>
    <w:p w14:paraId="41F46B23" w14:textId="77777777" w:rsidR="006D5365" w:rsidRPr="006D5365" w:rsidRDefault="006D5365" w:rsidP="006D5365">
      <w:pPr>
        <w:pStyle w:val="NormalWeb"/>
        <w:rPr>
          <w:lang w:val="en-US"/>
        </w:rPr>
      </w:pPr>
    </w:p>
    <w:p w14:paraId="21798290" w14:textId="6E94C8F3" w:rsidR="00C019B9" w:rsidRPr="006D5365" w:rsidRDefault="00C019B9" w:rsidP="005D702E">
      <w:pPr>
        <w:pStyle w:val="NormalWeb"/>
        <w:rPr>
          <w:lang w:val="en-US"/>
        </w:rPr>
      </w:pPr>
    </w:p>
    <w:sectPr w:rsidR="00C019B9" w:rsidRPr="006D5365" w:rsidSect="007A6E81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9118A" w14:textId="77777777" w:rsidR="00310F4D" w:rsidRDefault="00310F4D" w:rsidP="000A1C0D">
      <w:pPr>
        <w:spacing w:after="0" w:line="240" w:lineRule="auto"/>
      </w:pPr>
      <w:r>
        <w:separator/>
      </w:r>
    </w:p>
  </w:endnote>
  <w:endnote w:type="continuationSeparator" w:id="0">
    <w:p w14:paraId="3E6C5555" w14:textId="77777777" w:rsidR="00310F4D" w:rsidRDefault="00310F4D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9279C" w14:textId="77777777" w:rsidR="00310F4D" w:rsidRDefault="00310F4D" w:rsidP="000A1C0D">
      <w:pPr>
        <w:spacing w:after="0" w:line="240" w:lineRule="auto"/>
      </w:pPr>
      <w:r>
        <w:separator/>
      </w:r>
    </w:p>
  </w:footnote>
  <w:footnote w:type="continuationSeparator" w:id="0">
    <w:p w14:paraId="4A29615C" w14:textId="77777777" w:rsidR="00310F4D" w:rsidRDefault="00310F4D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17AD9"/>
    <w:rsid w:val="00076E32"/>
    <w:rsid w:val="000A1C0D"/>
    <w:rsid w:val="000B16D9"/>
    <w:rsid w:val="000C7701"/>
    <w:rsid w:val="0022565F"/>
    <w:rsid w:val="00280BF6"/>
    <w:rsid w:val="002F6735"/>
    <w:rsid w:val="003074F8"/>
    <w:rsid w:val="00310F4D"/>
    <w:rsid w:val="0036125F"/>
    <w:rsid w:val="00374225"/>
    <w:rsid w:val="00426FF2"/>
    <w:rsid w:val="00591A32"/>
    <w:rsid w:val="005B1949"/>
    <w:rsid w:val="005D702E"/>
    <w:rsid w:val="00634719"/>
    <w:rsid w:val="006D5365"/>
    <w:rsid w:val="006F19F7"/>
    <w:rsid w:val="00741E2B"/>
    <w:rsid w:val="00772E3F"/>
    <w:rsid w:val="007A6E81"/>
    <w:rsid w:val="007B0581"/>
    <w:rsid w:val="008074B8"/>
    <w:rsid w:val="00877429"/>
    <w:rsid w:val="009052F4"/>
    <w:rsid w:val="00962FA2"/>
    <w:rsid w:val="009A20A3"/>
    <w:rsid w:val="009A7BE7"/>
    <w:rsid w:val="009E5552"/>
    <w:rsid w:val="00A17F2F"/>
    <w:rsid w:val="00A62B12"/>
    <w:rsid w:val="00A83BAA"/>
    <w:rsid w:val="00B17321"/>
    <w:rsid w:val="00B545D3"/>
    <w:rsid w:val="00B825BC"/>
    <w:rsid w:val="00BB6492"/>
    <w:rsid w:val="00C019B9"/>
    <w:rsid w:val="00C577DD"/>
    <w:rsid w:val="00C6735D"/>
    <w:rsid w:val="00CA3E87"/>
    <w:rsid w:val="00CD18C3"/>
    <w:rsid w:val="00CE5BE5"/>
    <w:rsid w:val="00D07687"/>
    <w:rsid w:val="00D245E2"/>
    <w:rsid w:val="00D60670"/>
    <w:rsid w:val="00DB158A"/>
    <w:rsid w:val="00DE448F"/>
    <w:rsid w:val="00E25F57"/>
    <w:rsid w:val="00ED0D4B"/>
    <w:rsid w:val="00ED6C11"/>
    <w:rsid w:val="00F0578C"/>
    <w:rsid w:val="00F87322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E4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lmar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angela13.p.souz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D631-10DA-4B31-9818-27AA0B84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Usuário</cp:lastModifiedBy>
  <cp:revision>3</cp:revision>
  <dcterms:created xsi:type="dcterms:W3CDTF">2024-05-02T23:39:00Z</dcterms:created>
  <dcterms:modified xsi:type="dcterms:W3CDTF">2024-05-02T23:46:00Z</dcterms:modified>
</cp:coreProperties>
</file>