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Pr="006F5A6A" w:rsidRDefault="00065EAD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43BAE87D" w:rsidR="006853BB" w:rsidRPr="006F5A6A" w:rsidRDefault="006F5A6A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5A6A">
        <w:rPr>
          <w:rFonts w:ascii="Arial" w:eastAsia="Times New Roman" w:hAnsi="Arial" w:cs="Arial"/>
          <w:b/>
          <w:color w:val="000000"/>
          <w:sz w:val="24"/>
          <w:szCs w:val="24"/>
        </w:rPr>
        <w:t>SIMULAÇÃO CLÍNICA EM REANIMAÇÃO CARDIOPULMONAR: RELATO DE EXPERIÊNCIA</w:t>
      </w:r>
    </w:p>
    <w:p w14:paraId="43E55876" w14:textId="44272FEC" w:rsidR="006853BB" w:rsidRPr="00F5019E" w:rsidRDefault="006F5A6A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Relato de Experiência</w:t>
      </w:r>
      <w:r w:rsidR="006853BB"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B2A2BA6" w14:textId="6D38A380" w:rsidR="006853BB" w:rsidRPr="00F5019E" w:rsidRDefault="006853BB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2D0CF2A1" w:rsidR="006853BB" w:rsidRPr="00F5019E" w:rsidRDefault="006F5A6A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Hákilla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Pricyla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Jesus Souza</w:t>
      </w:r>
    </w:p>
    <w:p w14:paraId="4BF82096" w14:textId="7B16291B" w:rsidR="006F5A6A" w:rsidRPr="00F5019E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EBTT. Instituto Federal de Pernambuco – IFPE. Belo Jardim - PE</w:t>
      </w:r>
    </w:p>
    <w:p w14:paraId="27F92686" w14:textId="498EA9F2" w:rsidR="006853BB" w:rsidRPr="00F5019E" w:rsidRDefault="006F5A6A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Marilene Cordeiro do Nascimento</w:t>
      </w:r>
    </w:p>
    <w:p w14:paraId="0DC35B08" w14:textId="382F0644" w:rsidR="006F5A6A" w:rsidRPr="00F5019E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EBTT. Instituto Federal de Pernambuco – IFPE. Belo Jardim - PE</w:t>
      </w:r>
    </w:p>
    <w:p w14:paraId="697466F1" w14:textId="75BCC548" w:rsidR="006F5A6A" w:rsidRPr="00F5019E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Francisca Luana da Silva</w:t>
      </w:r>
    </w:p>
    <w:p w14:paraId="7A47D21F" w14:textId="427E27A4" w:rsidR="006853BB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Enfermeira. EBSERH/HC-HUJB-UFCH. </w:t>
      </w:r>
      <w:r w:rsid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PB</w:t>
      </w:r>
    </w:p>
    <w:p w14:paraId="07F1DFDD" w14:textId="4DE2B9E4" w:rsidR="006F5A6A" w:rsidRPr="00F5019E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Mônica de Assis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Salviano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Silva Carvalho</w:t>
      </w:r>
    </w:p>
    <w:p w14:paraId="1721D4EA" w14:textId="7666AE2F" w:rsidR="006F5A6A" w:rsidRPr="00F5019E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Enfermeira. Secretaria Estadual de Saúde. Recife - PE</w:t>
      </w:r>
    </w:p>
    <w:p w14:paraId="3054E1AE" w14:textId="7EF4168B" w:rsidR="006853BB" w:rsidRPr="00F5019E" w:rsidRDefault="00E92155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77F304C" w14:textId="23E77894" w:rsidR="006853BB" w:rsidRPr="00F5019E" w:rsidRDefault="006853BB" w:rsidP="003C00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arada </w:t>
      </w:r>
      <w:r w:rsid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>ardiorrespiratória (PCR) é definida como uma cessação abrupta das funções cardíacas, respiratórias e consequentemente cerebrais, que podem levar a danos irreversíveis ou ao óbito de um paciente, caso não seja conduzida de forma adequada pela equipe que o assiste. Nesse sentido, para um bom treinamento dos profissionais</w:t>
      </w:r>
      <w:r w:rsid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 para atuação durante a Reanimação Cardiopulmonar (RCP)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uso das metodologias ativas, como a simulação 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>clínica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pode superar os 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modelos tradicionais de ensino 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>e levar a um melhor desempenho no desenvolvimento de competências e habilidades necessárias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>relatar a experiência</w:t>
      </w:r>
      <w:r w:rsid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enfermeiros na participação de um treinamento de simulação realística em RCP 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>adulto e pediátrico, em um hospital universitário</w:t>
      </w:r>
      <w:r w:rsid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estudo qualitativo, descritivo, tipo relato de experiência, </w:t>
      </w:r>
      <w:r w:rsid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a participação de enfermeiros em um treinamento voltado à atualização das principais diretrizes frente a PCR adulta e pediátrica, por meio da metodologia de 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simulação clínica, que </w:t>
      </w:r>
      <w:r w:rsidR="00DC2A0E" w:rsidRPr="00DC2A0E">
        <w:rPr>
          <w:rFonts w:ascii="Times New Roman" w:eastAsia="Times New Roman" w:hAnsi="Times New Roman" w:cs="Times New Roman"/>
          <w:color w:val="000000"/>
          <w:sz w:val="24"/>
          <w:szCs w:val="24"/>
        </w:rPr>
        <w:t>serviu como roteiro para o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da experiência.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simulações 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guiadas por </w:t>
      </w:r>
      <w:r w:rsid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profissionais de enfermagem, medicina e fisioterapia, através de dois cenários distintos, um com manequim 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>simulando um paciente adulto em ventilação mecânica, outro manequim pediátrico, sem uso de oxigenoterapia. Participaram em média dez profissionais, e foram aplicadas técnicas de</w:t>
      </w:r>
      <w:r w:rsidR="00F47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em simulação e de</w:t>
      </w:r>
      <w:bookmarkStart w:id="0" w:name="_GoBack"/>
      <w:bookmarkEnd w:id="0"/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64E" w:rsidRP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>Prática Deliberada em Ciclos Rápidos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(PDCR) na qual os </w:t>
      </w:r>
      <w:r w:rsidR="00BA364E" w:rsidRP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participantes atuam em cenário de simulação com repetição de tarefas até a 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>execução das intervenções com maestria. Foi possível perceber que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práticas simuladas 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permitiram a identificação e a reconstrução de condutas, por meio de um </w:t>
      </w:r>
      <w:proofErr w:type="gramStart"/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>feedback</w:t>
      </w:r>
      <w:proofErr w:type="gramEnd"/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imediato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após o término das simulações e que a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experiências possibilitaram 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relatos de maior 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segurança para a execução da prática </w:t>
      </w:r>
      <w:r w:rsidR="00BA364E">
        <w:rPr>
          <w:rFonts w:ascii="Times New Roman" w:eastAsia="Times New Roman" w:hAnsi="Times New Roman" w:cs="Times New Roman"/>
          <w:color w:val="000000"/>
          <w:sz w:val="24"/>
          <w:szCs w:val="24"/>
        </w:rPr>
        <w:t>no cotidiano</w:t>
      </w:r>
      <w:r w:rsidR="00451131" w:rsidRPr="004511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Conclusão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uso da simulação 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clínica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 mostrar-se como 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metodologia inovadora para realização de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treinamentos na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instituiç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ões de saúde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replicar experiências da 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 profissional e favorecer 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ambiente 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interativo entre os participantes, contribuindo para 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o processo de en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sino-aprendizagem das equipes de assistência aos pacientes graves.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Contribuições e implicações para a prática: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uso da simulação clínica 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poderá contribuir para a 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>melhoria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processo de educação permanente</w:t>
      </w:r>
      <w:r w:rsid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nos hospitais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bem como</w:t>
      </w:r>
      <w:r w:rsidR="003C00A8" w:rsidRPr="003C0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melhoria do cuidado prestado nas instituições</w:t>
      </w:r>
      <w:r w:rsid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ensino em saúde no país.</w:t>
      </w:r>
    </w:p>
    <w:p w14:paraId="111C34CF" w14:textId="77777777" w:rsidR="00F5019E" w:rsidRDefault="00F5019E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A582" w14:textId="3F8F8BDB" w:rsidR="006853BB" w:rsidRPr="00F5019E" w:rsidRDefault="006853BB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Enfermagem; Ensino</w:t>
      </w:r>
      <w:r w:rsid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; Treinamento por simulação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65A493" w14:textId="77777777" w:rsidR="00F5019E" w:rsidRDefault="00F5019E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415A" w14:textId="0222A020" w:rsidR="006853BB" w:rsidRDefault="006853BB" w:rsidP="00BE3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FF27FDB" w14:textId="77777777" w:rsidR="00BE36E2" w:rsidRPr="00BE36E2" w:rsidRDefault="00BE36E2" w:rsidP="00BE3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C1D53C" w14:textId="7C1F1841" w:rsidR="00BE36E2" w:rsidRPr="00BE36E2" w:rsidRDefault="00BE36E2" w:rsidP="00BE3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Castro LD, Couto TB. Prática Deliberada em Ciclos Rápidos: uma estratégia moderna de simulação (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Rapid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Cycle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Deliberate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modern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simulation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strategy</w:t>
      </w:r>
      <w:proofErr w:type="spell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BE3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</w:t>
      </w:r>
      <w:proofErr w:type="spellEnd"/>
      <w:r w:rsidRPr="00BE36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Med</w:t>
      </w:r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. 2018;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28(1):</w:t>
      </w:r>
      <w:proofErr w:type="gram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ID28849. </w:t>
      </w:r>
      <w:proofErr w:type="gramStart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http://doi.org/10.</w:t>
      </w:r>
      <w:proofErr w:type="gramEnd"/>
      <w:r w:rsidRPr="00BE36E2">
        <w:rPr>
          <w:rFonts w:ascii="Times New Roman" w:eastAsia="Times New Roman" w:hAnsi="Times New Roman" w:cs="Times New Roman"/>
          <w:color w:val="000000"/>
          <w:sz w:val="24"/>
          <w:szCs w:val="24"/>
        </w:rPr>
        <w:t>15448/1980-6108.2018.1.28849</w:t>
      </w:r>
    </w:p>
    <w:p w14:paraId="19CAFA08" w14:textId="77777777" w:rsidR="006F5A6A" w:rsidRDefault="006F5A6A" w:rsidP="00BA36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0AD976" w14:textId="2DF55BD3" w:rsidR="00A641CC" w:rsidRDefault="00A641CC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Costa</w:t>
      </w:r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LCR,</w:t>
      </w:r>
      <w:proofErr w:type="gramStart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Emmerick</w:t>
      </w:r>
      <w:proofErr w:type="spell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LG,  </w:t>
      </w:r>
      <w:proofErr w:type="spellStart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SilvaRCL</w:t>
      </w:r>
      <w:proofErr w:type="spell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Machado  FVM,  Silva  FR,  </w:t>
      </w:r>
      <w:proofErr w:type="spellStart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Klippel</w:t>
      </w:r>
      <w:proofErr w:type="spell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CSC, et  </w:t>
      </w:r>
      <w:proofErr w:type="spellStart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al.Vivência</w:t>
      </w:r>
      <w:proofErr w:type="spell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  enfermeiros  em  parada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cardiorrespiratória   simulada. </w:t>
      </w:r>
      <w:proofErr w:type="spellStart"/>
      <w:proofErr w:type="gramStart"/>
      <w:r w:rsidR="006F5A6A"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RevenfermUFPEonline</w:t>
      </w:r>
      <w:proofErr w:type="spellEnd"/>
      <w:proofErr w:type="gramEnd"/>
      <w:r w:rsidR="006F5A6A"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2019;</w:t>
      </w:r>
      <w:proofErr w:type="gram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13:e242113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DOI:https</w:t>
      </w:r>
      <w:proofErr w:type="spellEnd"/>
      <w:r w:rsidR="006F5A6A"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://doi.or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g/10.5205/1981-8963.2019.242113</w:t>
      </w:r>
    </w:p>
    <w:p w14:paraId="2DF7177B" w14:textId="77777777" w:rsidR="00A641CC" w:rsidRDefault="00A641CC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C7E79" w14:textId="38D06673" w:rsidR="006F5A6A" w:rsidRDefault="00A641CC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Garbuio</w:t>
      </w:r>
      <w:proofErr w:type="spellEnd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DC, Oliveira ARS, </w:t>
      </w:r>
      <w:proofErr w:type="spellStart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Kameo</w:t>
      </w:r>
      <w:proofErr w:type="spellEnd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SYet</w:t>
      </w:r>
      <w:proofErr w:type="spellEnd"/>
      <w:proofErr w:type="gramEnd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Simulação clínica em enfermagem: relato de experiência sobre a construção de um cenário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</w:t>
      </w:r>
      <w:proofErr w:type="spellEnd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enferm</w:t>
      </w:r>
      <w:proofErr w:type="spellEnd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UFPE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</w:t>
      </w:r>
      <w:proofErr w:type="spellEnd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proofErr w:type="gramStart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Recife, 10(8):3149-55, ago.,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DOI: 10.5205/</w:t>
      </w:r>
      <w:proofErr w:type="gramStart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reuol.</w:t>
      </w:r>
      <w:proofErr w:type="gramEnd"/>
      <w:r w:rsidRPr="00A641CC">
        <w:rPr>
          <w:rFonts w:ascii="Times New Roman" w:eastAsia="Times New Roman" w:hAnsi="Times New Roman" w:cs="Times New Roman"/>
          <w:color w:val="000000"/>
          <w:sz w:val="24"/>
          <w:szCs w:val="24"/>
        </w:rPr>
        <w:t>9373-82134-1-RV1008201645</w:t>
      </w:r>
    </w:p>
    <w:p w14:paraId="7B4C8B05" w14:textId="77777777" w:rsidR="00A641CC" w:rsidRPr="006F5A6A" w:rsidRDefault="00A641CC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E019F" w14:textId="28A695BB" w:rsidR="006853BB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Pimentão AR, </w:t>
      </w:r>
      <w:proofErr w:type="spellStart"/>
      <w:r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Ueno</w:t>
      </w:r>
      <w:proofErr w:type="spellEnd"/>
      <w:r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TMRL, Silva AC, Nogueira TO, Oliveira MLC. Simulação clínica para enfrentamento da Covid-19: formação complementar de enfermeiros.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</w:t>
      </w:r>
      <w:proofErr w:type="spellEnd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enferm</w:t>
      </w:r>
      <w:proofErr w:type="spellEnd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UFPE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</w:t>
      </w:r>
      <w:proofErr w:type="spellEnd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r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>2021;</w:t>
      </w:r>
      <w:proofErr w:type="gramEnd"/>
      <w:r w:rsidRPr="006F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15:e246653 DOI: </w:t>
      </w:r>
      <w:hyperlink r:id="rId8" w:history="1">
        <w:r w:rsidRPr="006C2E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https://doi.org/10.5205/1981-8963.2021.246653</w:t>
        </w:r>
      </w:hyperlink>
    </w:p>
    <w:p w14:paraId="011621CD" w14:textId="77777777" w:rsidR="006F5A6A" w:rsidRPr="00F5019E" w:rsidRDefault="006F5A6A" w:rsidP="006F5A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F5A6A" w:rsidRPr="00F5019E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1F087" w14:textId="77777777" w:rsidR="000A132F" w:rsidRDefault="000A132F" w:rsidP="006853BB">
      <w:pPr>
        <w:spacing w:after="0" w:line="240" w:lineRule="auto"/>
      </w:pPr>
      <w:r>
        <w:separator/>
      </w:r>
    </w:p>
  </w:endnote>
  <w:endnote w:type="continuationSeparator" w:id="0">
    <w:p w14:paraId="02967A8A" w14:textId="77777777" w:rsidR="000A132F" w:rsidRDefault="000A132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09C82" w14:textId="77777777" w:rsidR="000A132F" w:rsidRDefault="000A132F" w:rsidP="006853BB">
      <w:pPr>
        <w:spacing w:after="0" w:line="240" w:lineRule="auto"/>
      </w:pPr>
      <w:r>
        <w:separator/>
      </w:r>
    </w:p>
  </w:footnote>
  <w:footnote w:type="continuationSeparator" w:id="0">
    <w:p w14:paraId="1DCD733C" w14:textId="77777777" w:rsidR="000A132F" w:rsidRDefault="000A132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155EB38" w:rsidR="003C00A8" w:rsidRDefault="003C00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3AB79" wp14:editId="192011B0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433B9D" id="Retângulo 4" o:spid="_x0000_s1026" style="position:absolute;margin-left:-84pt;margin-top:-34.25pt;width:592.8pt;height:112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" fillcolor="#fff6ea" strokecolor="#fff6ea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3935B1" wp14:editId="145DE453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458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02574" name="Imagem 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/>
                </pic:blipFill>
                <pic:spPr bwMode="auto"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0A132F"/>
    <w:rsid w:val="002B3914"/>
    <w:rsid w:val="0031484E"/>
    <w:rsid w:val="003523C1"/>
    <w:rsid w:val="00371366"/>
    <w:rsid w:val="003C00A8"/>
    <w:rsid w:val="003E4BF5"/>
    <w:rsid w:val="00451131"/>
    <w:rsid w:val="00476044"/>
    <w:rsid w:val="004865C8"/>
    <w:rsid w:val="00502D9D"/>
    <w:rsid w:val="005E00AA"/>
    <w:rsid w:val="005E17B8"/>
    <w:rsid w:val="006853BB"/>
    <w:rsid w:val="006A07D2"/>
    <w:rsid w:val="006F5A6A"/>
    <w:rsid w:val="007832EE"/>
    <w:rsid w:val="007E2219"/>
    <w:rsid w:val="00803A5C"/>
    <w:rsid w:val="00814CEF"/>
    <w:rsid w:val="00890500"/>
    <w:rsid w:val="0089163C"/>
    <w:rsid w:val="008B06B7"/>
    <w:rsid w:val="008F02C2"/>
    <w:rsid w:val="00964993"/>
    <w:rsid w:val="00A641CC"/>
    <w:rsid w:val="00AF0F0F"/>
    <w:rsid w:val="00BA364E"/>
    <w:rsid w:val="00BE36E2"/>
    <w:rsid w:val="00D1543B"/>
    <w:rsid w:val="00DC2A0E"/>
    <w:rsid w:val="00DF46EE"/>
    <w:rsid w:val="00E46875"/>
    <w:rsid w:val="00E92155"/>
    <w:rsid w:val="00F4720C"/>
    <w:rsid w:val="00F5019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F5A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6F5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05/1981-8963.2021.2466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8AD7-27D8-4DAA-9637-6F1D1AF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Hákilla Pricyla Jesus Souza</cp:lastModifiedBy>
  <cp:revision>5</cp:revision>
  <dcterms:created xsi:type="dcterms:W3CDTF">2023-06-28T03:05:00Z</dcterms:created>
  <dcterms:modified xsi:type="dcterms:W3CDTF">2023-06-28T12:52:00Z</dcterms:modified>
</cp:coreProperties>
</file>