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1B0" w:rsidRDefault="00461C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FATORES QUE INFLUENCIAM A DIMINUIÇÃO DA PERDA ÓSSEA EM PACIENTES PORTADORES DE DOENÇA RENAL CRÔNICA: UMA REVISÃO DE LITERATURA</w:t>
      </w:r>
    </w:p>
    <w:p w:rsidR="005451B0" w:rsidRDefault="00461C4A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Emiliano Miguel Esteves</w:t>
      </w:r>
      <w:r w:rsidR="004D1532">
        <w:rPr>
          <w:rFonts w:ascii="Times New Roman" w:hAnsi="Times New Roman" w:cs="Times New Roman"/>
          <w:sz w:val="24"/>
          <w:szCs w:val="24"/>
        </w:rPr>
        <w:t xml:space="preserve"> dos Santos</w:t>
      </w:r>
      <w:r>
        <w:rPr>
          <w:rFonts w:ascii="Times New Roman" w:hAnsi="Times New Roman" w:cs="Times New Roman"/>
          <w:sz w:val="24"/>
          <w:szCs w:val="24"/>
        </w:rPr>
        <w:t xml:space="preserve">¹; </w:t>
      </w:r>
      <w:proofErr w:type="spellStart"/>
      <w:r>
        <w:rPr>
          <w:rFonts w:ascii="Times New Roman" w:hAnsi="Times New Roman" w:cs="Times New Roman"/>
          <w:sz w:val="24"/>
          <w:szCs w:val="24"/>
        </w:rPr>
        <w:t>Dauana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Vale Mecenas¹; Júlia de Sousa Caroba¹</w:t>
      </w:r>
      <w:r>
        <w:t>;</w:t>
      </w:r>
      <w:bookmarkStart w:id="0" w:name="__DdeLink__253_1728620990"/>
      <w:r>
        <w:t xml:space="preserve"> </w:t>
      </w:r>
      <w:bookmarkEnd w:id="0"/>
      <w:proofErr w:type="spellStart"/>
      <w:r>
        <w:rPr>
          <w:rFonts w:ascii="Times New Roman" w:hAnsi="Times New Roman"/>
          <w:sz w:val="24"/>
          <w:szCs w:val="24"/>
        </w:rPr>
        <w:t>Antonione</w:t>
      </w:r>
      <w:proofErr w:type="spellEnd"/>
      <w:r>
        <w:rPr>
          <w:rFonts w:ascii="Times New Roman" w:hAnsi="Times New Roman"/>
          <w:sz w:val="24"/>
          <w:szCs w:val="24"/>
        </w:rPr>
        <w:t xml:space="preserve"> Santos Bezerra Pinto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51B0" w:rsidRDefault="00461C4A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¹Graduandos do Curso de Medicina do Instituto de Educação Superior do Vale do Parnaíba – FAHESP/IESVAP;</w:t>
      </w:r>
    </w:p>
    <w:p w:rsidR="005451B0" w:rsidRDefault="00461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Graduação em Odontologia na Universidade Estadual do Piauí – UESPI, docente da disciplina de Histologia da FAHESP/IESVAP, Especialização em Docência do Ensino Superior na Faculdade de Tecnologia Intensiva – FATECI em Radiologia Odontológica e </w:t>
      </w:r>
      <w:proofErr w:type="spellStart"/>
      <w:r>
        <w:rPr>
          <w:rFonts w:ascii="Times New Roman" w:hAnsi="Times New Roman" w:cs="Times New Roman"/>
          <w:sz w:val="24"/>
          <w:szCs w:val="24"/>
        </w:rPr>
        <w:t>Imaginologia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em Estomatologia e em Patologia Bucal, Mestrado em Radiologia Odontológica, docente Adjunto (temporário) do curso de Odontologia da Universidade Estadual do Piauí – UESPI e docente do curso de Tecnologia em Radiologia da Faculdade Regional da Bahia (UNIRB - Unidade Parnaíba - PI). </w:t>
      </w:r>
    </w:p>
    <w:p w:rsidR="00461C4A" w:rsidRDefault="00461C4A">
      <w:pPr>
        <w:spacing w:after="0" w:line="240" w:lineRule="auto"/>
        <w:jc w:val="center"/>
      </w:pPr>
    </w:p>
    <w:p w:rsidR="005451B0" w:rsidRDefault="00461C4A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Área temática:</w:t>
      </w:r>
      <w:r>
        <w:rPr>
          <w:rFonts w:ascii="Times New Roman" w:hAnsi="Times New Roman" w:cs="Times New Roman"/>
          <w:sz w:val="24"/>
          <w:szCs w:val="24"/>
        </w:rPr>
        <w:t xml:space="preserve"> atenção à saúde</w:t>
      </w:r>
    </w:p>
    <w:p w:rsidR="005451B0" w:rsidRDefault="00461C4A">
      <w:pPr>
        <w:spacing w:after="0" w:line="240" w:lineRule="auto"/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do autor:</w:t>
      </w:r>
      <w:r>
        <w:rPr>
          <w:rFonts w:ascii="Times New Roman" w:hAnsi="Times New Roman" w:cs="Times New Roman"/>
          <w:sz w:val="24"/>
          <w:szCs w:val="24"/>
        </w:rPr>
        <w:t xml:space="preserve"> emilianoesteves@hotmail.com</w:t>
      </w:r>
    </w:p>
    <w:p w:rsidR="005451B0" w:rsidRDefault="00545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1B0" w:rsidRDefault="00461C4A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hAnsi="Times New Roman" w:cs="Times New Roman"/>
          <w:sz w:val="24"/>
          <w:szCs w:val="24"/>
        </w:rPr>
        <w:t xml:space="preserve">A doença renal crônica (DRC) afeta 5-10% da população mundial e sua incidência no Brasil têm aumentado, devido ao número crescente de pacientes diagnosticados, principalmente os portadores de diabetes mellitus, hipertensão arterial, bem como pelo aumento da longevidade da população. Com o declínio da função renal, ocorrem alterações progressivas no metabolismo mineral, distúrbio mineral e ósseo, acometendo os níveis séricos de cálcio (Ca), fósforo (P) e dos hormônios reguladores: hormônio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paratireóide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(PTH), 1,25-hidroxivitamina D (vitamina D) e fator de crescimento de fibroblastos-23. Dados nacionais demonstram que estas alterações são mais graves a partir do estágio 3 da DRC, levando a complicações graves, dentre elas o hiperparatireoidismo secundário. Os principais sintomas do HPTS são dores ósseas e articulares, mialgia e fraqueza muscular, fraturas, prurido, deformidades ósseas, dentre outros. Diante disso, é necessário avaliar e enumerar os fatores que influenciam nessa decrescente perda óssea em pacientes portadores de DRC. </w:t>
      </w:r>
      <w:r>
        <w:rPr>
          <w:rFonts w:ascii="Times New Roman" w:hAnsi="Times New Roman" w:cs="Times New Roman"/>
          <w:b/>
          <w:sz w:val="24"/>
          <w:szCs w:val="24"/>
        </w:rPr>
        <w:t>OBJETIVOS:</w:t>
      </w:r>
      <w:r>
        <w:rPr>
          <w:rFonts w:ascii="Times New Roman" w:hAnsi="Times New Roman" w:cs="Times New Roman"/>
          <w:sz w:val="24"/>
          <w:szCs w:val="24"/>
        </w:rPr>
        <w:t xml:space="preserve"> Avaliar e enumerar os fatores que influenciam a diminuição da perda óssea em pacientes portadores de doença renal crônica. </w:t>
      </w:r>
      <w:r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Trata-se de uma revisão sistemática da literatura, o presente utilizou dados secundários provenientes da literatura e pesquisaram-se as bases bibliográficas MEDLINE, Embase, LILACS e SciELO, sem restrição de idiomas ou data de publicação. A pesquisa incluiu o ano de 2009 a 2019. O critério de seleção das bases de dados foi em virtude que elas são referência na busca de material científico na área da saúde. </w:t>
      </w:r>
      <w:r>
        <w:rPr>
          <w:rFonts w:ascii="Times New Roman" w:hAnsi="Times New Roman" w:cs="Times New Roman"/>
          <w:b/>
          <w:sz w:val="24"/>
          <w:szCs w:val="24"/>
        </w:rPr>
        <w:t xml:space="preserve">RESULTADOS: </w:t>
      </w:r>
      <w:r>
        <w:rPr>
          <w:rFonts w:ascii="Times New Roman" w:hAnsi="Times New Roman" w:cs="Times New Roman"/>
          <w:sz w:val="24"/>
          <w:szCs w:val="24"/>
        </w:rPr>
        <w:t xml:space="preserve">As doenças de base que são causas de evolução para DRC compreendem pacientes com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hipertensão - hipertensão arterial sistêmica (HAS) foi a mais prevalente em 53,8% dos trabalhos, </w:t>
      </w:r>
      <w:r>
        <w:rPr>
          <w:rFonts w:ascii="Times New Roman" w:hAnsi="Times New Roman" w:cs="Times New Roman"/>
          <w:sz w:val="24"/>
          <w:szCs w:val="24"/>
        </w:rPr>
        <w:t xml:space="preserve">diabetes </w:t>
      </w:r>
      <w:r>
        <w:rPr>
          <w:rFonts w:ascii="Times New Roman" w:hAnsi="Times New Roman" w:cs="Times New Roman"/>
          <w:color w:val="000000"/>
          <w:sz w:val="24"/>
          <w:szCs w:val="24"/>
        </w:rPr>
        <w:t>mellitus 38,5%, doença cardíaca, neurológica e psiquiátrica, sendo todas comuns em pacientes com DRC e glomerulonefrite. Ademais, atitudes irregulares de autocuidado (comportamentos específicos de redução a adesão ao tratamento às terapias complementares afetando os resultados clínicos como: entender e compreender a regressão da perda óssea e dos sintomas clínicos</w:t>
      </w:r>
      <w:r>
        <w:rPr>
          <w:rFonts w:ascii="Times nwe roman" w:hAnsi="Times nwe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possa levar o paciente em hemodiálise a uma desfavorável evolução clínica. A relação das adaptações ocorridas ao exercício físico, acompanhadas por fisioterapeutas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fisiologistas durante os treinamentos percebeu-se melhora, sendo as principais: psicológicas, funcionais, e fisiológicas, o que são importantes tanto na DRC quanto na hemodiálise causando alterações em todos os sistemas corporais. Dos estudos sobre avaliação da força muscular, 83,3% relataram aumento na mesma (variando em média de 15,5% a 82%) após três meses de exercício físico como também aumento da massa muscular. Nestes trabalhos a atividade física variou de intensidade leve a moderada, de 50% de uma repetição máxima 5 a 85% de três repetições máximas. Foi observado aumento de força da musculatura respiratória após programa de treinamento específico durante a hemodiálise e redução da pressão arterial (PA) não quantificada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pela pesquisa. Também houve melhora na capacidade funcional dos pacientes com DRC a velocidade habitual do passo, tempo de levantar e caminhar, velocidade do passo rápido, velocidade de sentar-levantar, subida de degraus, tempo de caminhada e tempo de reação. Os autores dos trabalhos avaliados relataram que 38% dos nefrologistas entrevistados avaliaram o nível de atividade física de seus pacientes e aconselhavam aumento da mesma. Ainda é importante mencionar que há indicativo de que intervenções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que  alteram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as percepções de entendimento sobre a doença dos pacientes podem aprimorar os resultados adaptativos. </w:t>
      </w:r>
      <w:r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hAnsi="Times New Roman" w:cs="Times New Roman"/>
          <w:sz w:val="24"/>
          <w:szCs w:val="24"/>
        </w:rPr>
        <w:t>A respeito do exercício físico 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ais circunstâncias pressupõem que, mesmo em menores intensidades de atividade física, pode ocorrer ganho nas dores ósseas e nas articulações e mialgias. Esses resultados refletem ganhos aos pacientes com insuficiência renal crônica, principalmente para a realização das atividades diárias e laborais. A força muscular na maioria dos indivíduos evolui com melhora atribuindo possivelmente regressão na incidência de fraturas, o que recai na impressão negativa gerada pela diminuição da atividade física nesta população. Mas ainda compreender os processos de evolução e tratamento de pacientes com DRC contribui na adesão ao tratamento e menor sofrimento na percepção das mudanças no aspecto social, emocional, conjugal, profissional dessa população favorecendo a evolução clínica. </w:t>
      </w:r>
      <w:bookmarkStart w:id="1" w:name="_GoBack"/>
      <w:bookmarkEnd w:id="1"/>
    </w:p>
    <w:p w:rsidR="005451B0" w:rsidRDefault="00461C4A">
      <w:pPr>
        <w:pStyle w:val="NormalWeb"/>
        <w:shd w:val="clear" w:color="auto" w:fill="FFFFFF"/>
        <w:spacing w:beforeAutospacing="0" w:after="158" w:afterAutospacing="0"/>
        <w:jc w:val="both"/>
      </w:pPr>
      <w:r>
        <w:rPr>
          <w:b/>
        </w:rPr>
        <w:t>Palavras-chave:</w:t>
      </w:r>
      <w:r>
        <w:t xml:space="preserve"> </w:t>
      </w:r>
      <w:r w:rsidR="00137B50">
        <w:t>D</w:t>
      </w:r>
      <w:r w:rsidR="00137B50" w:rsidRPr="00137B50">
        <w:t>oença crônica</w:t>
      </w:r>
      <w:r w:rsidR="00137B50">
        <w:t xml:space="preserve">, </w:t>
      </w:r>
      <w:r>
        <w:t>Insuficiência renal</w:t>
      </w:r>
      <w:r w:rsidR="00137B50">
        <w:t>, Paratormônio,</w:t>
      </w:r>
      <w:r>
        <w:t xml:space="preserve"> </w:t>
      </w:r>
    </w:p>
    <w:p w:rsidR="005451B0" w:rsidRDefault="005451B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51B0" w:rsidRDefault="005451B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51B0" w:rsidRDefault="005451B0">
      <w:pPr>
        <w:spacing w:line="240" w:lineRule="auto"/>
        <w:jc w:val="both"/>
        <w:rPr>
          <w:rFonts w:ascii="sans-serif" w:hAnsi="sans-serif" w:cs="Times New Roman"/>
          <w:color w:val="000000"/>
          <w:sz w:val="24"/>
          <w:szCs w:val="24"/>
        </w:rPr>
      </w:pPr>
    </w:p>
    <w:p w:rsidR="005451B0" w:rsidRDefault="005451B0">
      <w:pPr>
        <w:spacing w:line="240" w:lineRule="auto"/>
        <w:jc w:val="both"/>
        <w:rPr>
          <w:rFonts w:ascii="sans-serif" w:hAnsi="sans-serif" w:cs="Times New Roman"/>
          <w:color w:val="000000"/>
          <w:sz w:val="24"/>
          <w:szCs w:val="24"/>
        </w:rPr>
      </w:pPr>
    </w:p>
    <w:p w:rsidR="005451B0" w:rsidRDefault="005451B0">
      <w:pPr>
        <w:spacing w:line="240" w:lineRule="auto"/>
        <w:jc w:val="both"/>
        <w:rPr>
          <w:rFonts w:ascii="sans-serif" w:hAnsi="sans-serif" w:cs="Times New Roman"/>
          <w:color w:val="000000"/>
          <w:sz w:val="30"/>
          <w:szCs w:val="24"/>
        </w:rPr>
      </w:pPr>
    </w:p>
    <w:p w:rsidR="005451B0" w:rsidRDefault="005451B0">
      <w:pPr>
        <w:spacing w:line="240" w:lineRule="auto"/>
        <w:jc w:val="both"/>
        <w:rPr>
          <w:rFonts w:ascii="sans-serif" w:hAnsi="sans-serif" w:cs="Times New Roman"/>
          <w:color w:val="000000"/>
          <w:sz w:val="30"/>
          <w:szCs w:val="24"/>
        </w:rPr>
      </w:pPr>
    </w:p>
    <w:p w:rsidR="005451B0" w:rsidRDefault="005451B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51B0" w:rsidRDefault="005451B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51B0" w:rsidRDefault="005451B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51B0" w:rsidRDefault="005451B0">
      <w:pPr>
        <w:spacing w:line="240" w:lineRule="auto"/>
      </w:pPr>
    </w:p>
    <w:sectPr w:rsidR="005451B0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we roman">
    <w:altName w:val="Times New Roman"/>
    <w:charset w:val="01"/>
    <w:family w:val="auto"/>
    <w:pitch w:val="default"/>
  </w:font>
  <w:font w:name="sans-serif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1B0"/>
    <w:rsid w:val="00137B50"/>
    <w:rsid w:val="00461C4A"/>
    <w:rsid w:val="004D1532"/>
    <w:rsid w:val="005451B0"/>
    <w:rsid w:val="005B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DCF0"/>
  <w15:docId w15:val="{5CADCA8C-2A0F-4AE3-97D8-456A51DB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B0208B"/>
    <w:rPr>
      <w:i/>
      <w:iCs/>
    </w:rPr>
  </w:style>
  <w:style w:type="character" w:customStyle="1" w:styleId="LinkdaInternet">
    <w:name w:val="Link da Internet"/>
    <w:basedOn w:val="Fontepargpadro"/>
    <w:uiPriority w:val="99"/>
    <w:unhideWhenUsed/>
    <w:rsid w:val="000159F3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A82B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1B469-2858-4F72-80CA-D909AACE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871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dc:description/>
  <cp:lastModifiedBy>Emiliano</cp:lastModifiedBy>
  <cp:revision>10</cp:revision>
  <dcterms:created xsi:type="dcterms:W3CDTF">2019-10-29T15:57:00Z</dcterms:created>
  <dcterms:modified xsi:type="dcterms:W3CDTF">2019-10-30T02:07:00Z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