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DC9B5D" w14:textId="77777777" w:rsidR="00642FEE" w:rsidRPr="00642FEE" w:rsidRDefault="00642FEE" w:rsidP="009F20C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lang w:bidi="pt-BR"/>
        </w:rPr>
      </w:pPr>
      <w:r w:rsidRPr="00642FEE">
        <w:rPr>
          <w:b/>
          <w:sz w:val="24"/>
          <w:szCs w:val="24"/>
          <w:lang w:bidi="pt-BR"/>
        </w:rPr>
        <w:t xml:space="preserve">MORTALIDADE E RECRUTAMENTO </w:t>
      </w:r>
      <w:r w:rsidRPr="00642FEE">
        <w:rPr>
          <w:b/>
          <w:sz w:val="24"/>
          <w:szCs w:val="24"/>
          <w:lang w:val="pt-PT"/>
        </w:rPr>
        <w:t>DE UMA ÁREA EXPERIMENTAL DE MANEJO FLORESTAL NA FLONA DO TAPAJÓS, BELTERRA, PARÁ, BRASIL</w:t>
      </w:r>
    </w:p>
    <w:p w14:paraId="15375604" w14:textId="77777777" w:rsidR="00642FEE" w:rsidRDefault="00642FEE" w:rsidP="009F20C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00D2D17B" w:rsidR="007830E4" w:rsidRPr="00642FEE" w:rsidRDefault="00642FEE" w:rsidP="009F20C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642FEE">
        <w:rPr>
          <w:sz w:val="24"/>
          <w:szCs w:val="24"/>
          <w:lang w:bidi="pt-BR"/>
        </w:rPr>
        <w:t>Soany Elen Palheta da Conceição</w:t>
      </w:r>
      <w:r w:rsidR="009C13EE" w:rsidRPr="00642FEE">
        <w:rPr>
          <w:sz w:val="24"/>
          <w:szCs w:val="24"/>
          <w:vertAlign w:val="superscript"/>
        </w:rPr>
        <w:t>1</w:t>
      </w:r>
      <w:r w:rsidR="009C13EE" w:rsidRPr="00642FEE">
        <w:rPr>
          <w:sz w:val="24"/>
          <w:szCs w:val="24"/>
        </w:rPr>
        <w:t xml:space="preserve">; </w:t>
      </w:r>
      <w:r w:rsidRPr="00642FEE">
        <w:rPr>
          <w:iCs/>
          <w:sz w:val="24"/>
          <w:szCs w:val="24"/>
          <w:lang w:val="pt-PT" w:bidi="pt-BR"/>
        </w:rPr>
        <w:t>Qüinny Soares Rocha</w:t>
      </w:r>
      <w:r w:rsidR="009C13EE" w:rsidRPr="00642FEE">
        <w:rPr>
          <w:sz w:val="24"/>
          <w:szCs w:val="24"/>
          <w:vertAlign w:val="superscript"/>
        </w:rPr>
        <w:t>2</w:t>
      </w:r>
      <w:r w:rsidR="009C13EE" w:rsidRPr="00642FEE">
        <w:rPr>
          <w:sz w:val="24"/>
          <w:szCs w:val="24"/>
        </w:rPr>
        <w:t xml:space="preserve">; </w:t>
      </w:r>
      <w:r w:rsidRPr="00642FEE">
        <w:rPr>
          <w:iCs/>
          <w:sz w:val="24"/>
          <w:szCs w:val="24"/>
          <w:lang w:val="pt-PT" w:bidi="pt-BR"/>
        </w:rPr>
        <w:t>Ademir Roberto Ruschel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 w:rsidRPr="00642FEE">
        <w:rPr>
          <w:sz w:val="24"/>
          <w:szCs w:val="24"/>
        </w:rPr>
        <w:t>Fabiano Emmert</w:t>
      </w:r>
      <w:r w:rsidRPr="00642FEE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  <w:r w:rsidRPr="00642FEE">
        <w:rPr>
          <w:iCs/>
          <w:sz w:val="24"/>
          <w:szCs w:val="24"/>
          <w:lang w:val="pt-PT"/>
        </w:rPr>
        <w:t>Rodrigo Geroni Mendes Nascimento</w:t>
      </w:r>
      <w:r w:rsidRPr="00642FEE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.</w:t>
      </w:r>
    </w:p>
    <w:p w14:paraId="32FBAFB8" w14:textId="77777777" w:rsidR="00642FEE" w:rsidRDefault="00642FEE" w:rsidP="009F20C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2B49D0E1" w14:textId="77777777" w:rsidR="009F20CE" w:rsidRDefault="009C13EE" w:rsidP="009F20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0758C">
        <w:rPr>
          <w:sz w:val="24"/>
          <w:szCs w:val="24"/>
          <w:vertAlign w:val="superscript"/>
        </w:rPr>
        <w:t xml:space="preserve">1 </w:t>
      </w:r>
      <w:r w:rsidR="0060758C" w:rsidRPr="0060758C">
        <w:rPr>
          <w:sz w:val="24"/>
          <w:szCs w:val="24"/>
          <w:lang w:bidi="pt-BR"/>
        </w:rPr>
        <w:t>Mestranda do Programa de Pós-graduação em Ciências Florestais</w:t>
      </w:r>
      <w:r w:rsidR="0060758C">
        <w:rPr>
          <w:sz w:val="24"/>
          <w:szCs w:val="24"/>
          <w:lang w:bidi="pt-BR"/>
        </w:rPr>
        <w:t xml:space="preserve"> - </w:t>
      </w:r>
      <w:r w:rsidR="0060758C" w:rsidRPr="0060758C">
        <w:rPr>
          <w:sz w:val="24"/>
          <w:szCs w:val="24"/>
          <w:lang w:bidi="pt-BR"/>
        </w:rPr>
        <w:t>PPGCF</w:t>
      </w:r>
      <w:r w:rsidRPr="0060758C">
        <w:rPr>
          <w:sz w:val="24"/>
          <w:szCs w:val="24"/>
        </w:rPr>
        <w:t>.</w:t>
      </w:r>
      <w:r w:rsidR="0060758C" w:rsidRPr="0060758C">
        <w:rPr>
          <w:sz w:val="24"/>
          <w:szCs w:val="24"/>
        </w:rPr>
        <w:t xml:space="preserve"> </w:t>
      </w:r>
      <w:r w:rsidR="0060758C" w:rsidRPr="0060758C">
        <w:rPr>
          <w:sz w:val="24"/>
          <w:szCs w:val="24"/>
          <w:lang w:bidi="pt-BR"/>
        </w:rPr>
        <w:t>Universidade</w:t>
      </w:r>
      <w:r w:rsidR="009F20CE">
        <w:rPr>
          <w:sz w:val="24"/>
          <w:szCs w:val="24"/>
          <w:lang w:bidi="pt-BR"/>
        </w:rPr>
        <w:t xml:space="preserve"> </w:t>
      </w:r>
      <w:r w:rsidR="0060758C" w:rsidRPr="0060758C">
        <w:rPr>
          <w:sz w:val="24"/>
          <w:szCs w:val="24"/>
          <w:lang w:bidi="pt-BR"/>
        </w:rPr>
        <w:t>Federal Rural da Amazônia</w:t>
      </w:r>
      <w:r w:rsidR="00840744">
        <w:rPr>
          <w:sz w:val="24"/>
          <w:szCs w:val="24"/>
          <w:lang w:bidi="pt-BR"/>
        </w:rPr>
        <w:t xml:space="preserve"> - UFRA</w:t>
      </w:r>
      <w:r w:rsidRPr="0060758C">
        <w:rPr>
          <w:sz w:val="24"/>
          <w:szCs w:val="24"/>
        </w:rPr>
        <w:t xml:space="preserve">. </w:t>
      </w:r>
      <w:hyperlink r:id="rId8" w:history="1">
        <w:r w:rsidR="009F20CE" w:rsidRPr="000F397E">
          <w:rPr>
            <w:rStyle w:val="Hyperlink"/>
            <w:sz w:val="24"/>
            <w:szCs w:val="24"/>
          </w:rPr>
          <w:t>soanypc@gmail.com</w:t>
        </w:r>
      </w:hyperlink>
      <w:r w:rsidR="009F20CE">
        <w:rPr>
          <w:sz w:val="24"/>
          <w:szCs w:val="24"/>
        </w:rPr>
        <w:t xml:space="preserve">. </w:t>
      </w:r>
    </w:p>
    <w:p w14:paraId="0F1B07D2" w14:textId="77777777" w:rsidR="009F20CE" w:rsidRDefault="009C13EE" w:rsidP="009F20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60758C">
        <w:rPr>
          <w:sz w:val="24"/>
          <w:szCs w:val="24"/>
        </w:rPr>
        <w:t xml:space="preserve">Pós-doutoranda </w:t>
      </w:r>
      <w:r w:rsidR="0060758C" w:rsidRPr="0060758C">
        <w:rPr>
          <w:sz w:val="24"/>
          <w:szCs w:val="24"/>
          <w:lang w:bidi="pt-BR"/>
        </w:rPr>
        <w:t>do Programa de Pós-graduação em Ciências Florestais</w:t>
      </w:r>
      <w:r w:rsidR="0060758C">
        <w:rPr>
          <w:sz w:val="24"/>
          <w:szCs w:val="24"/>
          <w:lang w:bidi="pt-BR"/>
        </w:rPr>
        <w:t xml:space="preserve"> - </w:t>
      </w:r>
      <w:r w:rsidR="0060758C" w:rsidRPr="0060758C">
        <w:rPr>
          <w:sz w:val="24"/>
          <w:szCs w:val="24"/>
          <w:lang w:bidi="pt-BR"/>
        </w:rPr>
        <w:t>PPGCF</w:t>
      </w:r>
      <w:r w:rsidR="0060758C" w:rsidRPr="0060758C">
        <w:rPr>
          <w:sz w:val="24"/>
          <w:szCs w:val="24"/>
        </w:rPr>
        <w:t xml:space="preserve">. </w:t>
      </w:r>
      <w:r w:rsidR="00840744">
        <w:rPr>
          <w:sz w:val="24"/>
          <w:szCs w:val="24"/>
        </w:rPr>
        <w:t>UFRA</w:t>
      </w:r>
      <w:r w:rsidR="0060758C" w:rsidRPr="0060758C">
        <w:rPr>
          <w:sz w:val="24"/>
          <w:szCs w:val="24"/>
        </w:rPr>
        <w:t>.</w:t>
      </w:r>
      <w:r w:rsidR="009F20CE">
        <w:rPr>
          <w:sz w:val="24"/>
          <w:szCs w:val="24"/>
        </w:rPr>
        <w:t xml:space="preserve"> </w:t>
      </w:r>
    </w:p>
    <w:p w14:paraId="1484F1A6" w14:textId="77777777" w:rsidR="009F20CE" w:rsidRDefault="0060758C" w:rsidP="009F20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Pesquisador. Embrapa Amazônia Oriental.</w:t>
      </w:r>
      <w:r w:rsidR="009F20CE">
        <w:rPr>
          <w:sz w:val="24"/>
          <w:szCs w:val="24"/>
        </w:rPr>
        <w:t xml:space="preserve"> </w:t>
      </w:r>
    </w:p>
    <w:p w14:paraId="2107BB41" w14:textId="77777777" w:rsidR="009F20CE" w:rsidRDefault="0060758C" w:rsidP="009F20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Professor coordenador</w:t>
      </w:r>
      <w:r w:rsidR="00840744">
        <w:rPr>
          <w:sz w:val="24"/>
          <w:szCs w:val="24"/>
        </w:rPr>
        <w:t xml:space="preserve"> do curso de Engenharia Florestal</w:t>
      </w:r>
      <w:r>
        <w:rPr>
          <w:sz w:val="24"/>
          <w:szCs w:val="24"/>
        </w:rPr>
        <w:t xml:space="preserve">. </w:t>
      </w:r>
      <w:r w:rsidR="00840744">
        <w:rPr>
          <w:sz w:val="24"/>
          <w:szCs w:val="24"/>
        </w:rPr>
        <w:t>UFRA</w:t>
      </w:r>
      <w:r>
        <w:rPr>
          <w:sz w:val="24"/>
          <w:szCs w:val="24"/>
        </w:rPr>
        <w:t xml:space="preserve">. </w:t>
      </w:r>
    </w:p>
    <w:p w14:paraId="1E7EBA0C" w14:textId="4B373C0E" w:rsidR="0060758C" w:rsidRDefault="0060758C" w:rsidP="009F20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 w:rsidR="00840744">
        <w:rPr>
          <w:sz w:val="24"/>
          <w:szCs w:val="24"/>
        </w:rPr>
        <w:t>Professor coordenador do PPGCF. UFRA</w:t>
      </w:r>
    </w:p>
    <w:p w14:paraId="1D63A59E" w14:textId="77777777" w:rsidR="0060758C" w:rsidRDefault="0060758C" w:rsidP="009F20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9F20C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001E0D7" w14:textId="0D8DAD89" w:rsidR="006D6F6E" w:rsidRDefault="006D6F6E" w:rsidP="009F20CE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6D6F6E">
        <w:rPr>
          <w:sz w:val="24"/>
          <w:szCs w:val="24"/>
        </w:rPr>
        <w:t>A avaliação das florestas tropicais, por meio dos inventários florestais contínuos, disponibiliza dados indispensáveis para a compreensão da sucessão florestal e promove um bom planejamento do manejo florestal. A dinâmica florestal proporciona conhecimento sobre as taxas de mortalidade, recrutamento e crescimento, as quais subsidiarão possíveis práticas de manejo a serem realizadas na floresta desejada. Com isso, o estudo teve por objetivo analisar as taxas de mortalidade e recrutamento em uma área experimental na Floresta Nacional do Tapajós, no município de Belterra, Pará. Em 1979, foi realizada uma exploração experimental de 64 ha. Aplicaram-se dois tratamentos de exploração: T1, corte de árvores com DAP ≥ 45 cm em área de 39 ha; e T2, corte de árvores com DAP ≥ 55 cm em área de 25 ha, sendo que a área T2 foi reexplorada em 2014. Em 1981, iniciou-se o monitoramento contínuo da floresta, com instalação e medição de 36 parcelas permanentes (PP), sendo 18 parcelas para cada tratamento. Cada parcela possui uma área de 50 x 50 m (0,25 ha), subdivididas em 25 subparcelas de 10 x 10 m. As medições das PP foram realizadas em onze ocasiões: 1981, 1982, 1983, 1985, 1987, 1992, 1997, 2007, 2012, 2014 e 2015, somando 34 anos de monitoramento pós-exploração experimental. Foram mensuradas árvores com DAP ≥ 5 cm, anotados o número do indivíduo, nome vulgar e diâmetro à altura do peito (DAP). A identificação das espécies foi realizada por parabotânicos da Embrapa Amazônia Oriental. O recrutamento de árvores nas parcelas foi considerado como o número de árvores que não constavam na medição inicial e que atingiram ou ultrapassaram o diâmetro mínimo de 5 cm nas medições posteriores. Para a mortalidade, considerou-se o número de árvores que foram contabilizadas no primeiro ano de medição e que tiveram sua morte verificada nas medições posteriores. O recrutamento nos períodos de monitoramento foi maior no tratamento 2, sendo que no primeiro ano de avaliação (1982) o valor foi de 104,8 ind. ha^-1 para T2 e 73,0 ind. ha^-1 para T1. O ano em que os resultados se aproximaram para os dois tratamentos foi 2012, com 83,1 e 83,3 ind. ha^-1 para T1 e T2, respectivamente. Nos anos 2014 e 2015, o número de árvores recrutadas diminuiu de 41,7 para 20,7 ind. ha^-1 no T1. Como ocorreu em 2014 uma segunda exploração na área T2, o número foi de 46,6 ind. ha^-1 para 7,2 ind. ha^-1. A mortalidade de indivíduos foi maior também no T2 em todos os anos avaliados. No entanto, em 2014, a mortalidade em T1 foi maior (35,6 ind. ha^-1) comparada a T2 (33,1 ind. ha^-1) e em 2015 o número de árvores mortas aumentou para 58,9 ind. ha^-1 no T1. Dessa forma, o estudo demonstrou que as explorações realizadas de forma experimental geraram efeitos diferentes em relação à dinâmica da floresta. Houve maior recrutamento de árvores no tratamento 2 no decorrer das avaliações. No último ano, percebeu-</w:t>
      </w:r>
      <w:r w:rsidRPr="006D6F6E">
        <w:rPr>
          <w:sz w:val="24"/>
          <w:szCs w:val="24"/>
        </w:rPr>
        <w:lastRenderedPageBreak/>
        <w:t>se uma maior concentração de árvores mortas no T1, refletindo assim a dinâmica da floresta em questão.</w:t>
      </w:r>
    </w:p>
    <w:p w14:paraId="1046166B" w14:textId="77777777" w:rsidR="009F20CE" w:rsidRDefault="009F20CE" w:rsidP="009F20CE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4F28B7B5" w14:textId="7AF12CB0" w:rsidR="003B2E5B" w:rsidRDefault="009C13EE" w:rsidP="009F20CE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9F20CE">
        <w:rPr>
          <w:bCs/>
          <w:sz w:val="24"/>
          <w:szCs w:val="24"/>
        </w:rPr>
        <w:t>D</w:t>
      </w:r>
      <w:r w:rsidR="009F20CE" w:rsidRPr="000C27B5">
        <w:rPr>
          <w:bCs/>
          <w:sz w:val="24"/>
          <w:szCs w:val="24"/>
        </w:rPr>
        <w:t>inâmica</w:t>
      </w:r>
      <w:r w:rsidR="009F20CE">
        <w:rPr>
          <w:b/>
          <w:sz w:val="24"/>
          <w:szCs w:val="24"/>
        </w:rPr>
        <w:t xml:space="preserve"> </w:t>
      </w:r>
      <w:r w:rsidR="009F20CE">
        <w:rPr>
          <w:sz w:val="24"/>
          <w:szCs w:val="24"/>
        </w:rPr>
        <w:t>Florestal. Mensuração. Monitoramento contínuo.</w:t>
      </w:r>
    </w:p>
    <w:p w14:paraId="12AEFB45" w14:textId="77777777" w:rsidR="003B2E5B" w:rsidRPr="00FD46AA" w:rsidRDefault="003B2E5B" w:rsidP="009F20CE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31D7EA4E" w14:textId="59CE3D04" w:rsidR="007830E4" w:rsidRPr="003B2E5B" w:rsidRDefault="0048607D" w:rsidP="009F20CE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133D5" w:rsidRPr="00E133D5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E133D5">
        <w:rPr>
          <w:sz w:val="24"/>
          <w:szCs w:val="24"/>
        </w:rPr>
        <w:t>.</w:t>
      </w:r>
    </w:p>
    <w:sectPr w:rsidR="007830E4" w:rsidRPr="003B2E5B" w:rsidSect="009F20CE">
      <w:headerReference w:type="default" r:id="rId9"/>
      <w:footerReference w:type="default" r:id="rId10"/>
      <w:pgSz w:w="11906" w:h="16838"/>
      <w:pgMar w:top="568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50181" w14:textId="77777777" w:rsidR="00E32457" w:rsidRDefault="00E32457">
      <w:r>
        <w:separator/>
      </w:r>
    </w:p>
  </w:endnote>
  <w:endnote w:type="continuationSeparator" w:id="0">
    <w:p w14:paraId="5529A167" w14:textId="77777777" w:rsidR="00E32457" w:rsidRDefault="00E3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57646987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70317777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8036973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629661067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7738580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31114778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20345462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A400B" w14:textId="77777777" w:rsidR="00E32457" w:rsidRDefault="00E32457">
      <w:r>
        <w:separator/>
      </w:r>
    </w:p>
  </w:footnote>
  <w:footnote w:type="continuationSeparator" w:id="0">
    <w:p w14:paraId="287C4DB7" w14:textId="77777777" w:rsidR="00E32457" w:rsidRDefault="00E32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BD8D837">
          <wp:extent cx="2352675" cy="1515959"/>
          <wp:effectExtent l="0" t="0" r="0" b="8255"/>
          <wp:docPr id="1510290200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2675" cy="1515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265337"/>
    <w:rsid w:val="00362A1E"/>
    <w:rsid w:val="003A6125"/>
    <w:rsid w:val="003B2E5B"/>
    <w:rsid w:val="0048607D"/>
    <w:rsid w:val="00513DB9"/>
    <w:rsid w:val="0060758C"/>
    <w:rsid w:val="006217A5"/>
    <w:rsid w:val="00626BB8"/>
    <w:rsid w:val="00642FEE"/>
    <w:rsid w:val="006D6F6E"/>
    <w:rsid w:val="007830E4"/>
    <w:rsid w:val="0082496D"/>
    <w:rsid w:val="00840744"/>
    <w:rsid w:val="00922504"/>
    <w:rsid w:val="009423CF"/>
    <w:rsid w:val="00957BE7"/>
    <w:rsid w:val="009C13EE"/>
    <w:rsid w:val="009F20CE"/>
    <w:rsid w:val="00A75AFC"/>
    <w:rsid w:val="00A86693"/>
    <w:rsid w:val="00B26E21"/>
    <w:rsid w:val="00B826D9"/>
    <w:rsid w:val="00C64DF0"/>
    <w:rsid w:val="00C822CA"/>
    <w:rsid w:val="00D8283B"/>
    <w:rsid w:val="00E133D5"/>
    <w:rsid w:val="00E161EB"/>
    <w:rsid w:val="00E16A8E"/>
    <w:rsid w:val="00E32457"/>
    <w:rsid w:val="00EA154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anypc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E7C4A84D-DE77-42C7-9AD8-DE96FD473E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611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11</cp:revision>
  <dcterms:created xsi:type="dcterms:W3CDTF">2023-08-30T02:35:00Z</dcterms:created>
  <dcterms:modified xsi:type="dcterms:W3CDTF">2024-11-30T19:41:00Z</dcterms:modified>
</cp:coreProperties>
</file>