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214" w:after="0" w:line="240"/>
        <w:ind w:right="1193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object w:dxaOrig="3381" w:dyaOrig="2773">
          <v:rect xmlns:o="urn:schemas-microsoft-com:office:office" xmlns:v="urn:schemas-microsoft-com:vml" id="rectole0000000000" style="width:169.050000pt;height:138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9" w:after="0" w:line="240"/>
        <w:ind w:right="1193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3"/>
          <w:shd w:fill="auto" w:val="clear"/>
        </w:rPr>
      </w:pPr>
    </w:p>
    <w:p>
      <w:pPr>
        <w:spacing w:before="0" w:after="0" w:line="240"/>
        <w:ind w:right="0" w:left="5276" w:firstLine="0"/>
        <w:jc w:val="left"/>
        <w:rPr>
          <w:rFonts w:ascii="Arial MT" w:hAnsi="Arial MT" w:cs="Arial MT" w:eastAsia="Arial M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214" w:after="0" w:line="240"/>
        <w:ind w:right="1193" w:left="1193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TAXA DE GRAVIDEZ EM MULHERES COM ENDOMETRIOSE INTESTINAL </w:t>
      </w:r>
    </w:p>
    <w:p>
      <w:pPr>
        <w:spacing w:before="214" w:after="0" w:line="240"/>
        <w:ind w:right="1193" w:left="1193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214" w:after="0" w:line="240"/>
        <w:ind w:right="1193" w:left="1193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Thiago Ruam Nascimento</w:t>
        <w:br/>
        <w:t xml:space="preserve">thiago.ruan19@gmail.com</w:t>
        <w:br/>
        <w:t xml:space="preserve">Uninassau - Recife</w:t>
        <w:br/>
        <w:br/>
        <w:t xml:space="preserve"> Bruno Araujo Almeida</w:t>
        <w:br/>
        <w:t xml:space="preserve">araujobruno1446@gmail.com</w:t>
        <w:br/>
        <w:t xml:space="preserve">Faculdade Zarns (Salvador-BA)</w:t>
        <w:br/>
        <w:br/>
        <w:t xml:space="preserve"> Mariane Vargas Freitas</w:t>
        <w:br/>
        <w:t xml:space="preserve">mary.freitas62@icloud.com</w:t>
        <w:br/>
        <w:t xml:space="preserve">Faculdade Suprema (FCMS/JF)</w:t>
        <w:br/>
        <w:br/>
        <w:t xml:space="preserve"> Arthur Oliveira Santos Magalhães</w:t>
        <w:br/>
        <w:t xml:space="preserve">arthuroliveirasmagalhaes@gmail.com</w:t>
        <w:br/>
        <w:t xml:space="preserve">Centro Universitário de João Pessoa - Unipê (João Pessoa - PB)</w:t>
        <w:br/>
        <w:br/>
        <w:t xml:space="preserve"> Keyla Liana Bezerra Machado</w:t>
        <w:br/>
        <w:t xml:space="preserve">lilibezerra2@hotmail.com</w:t>
        <w:br/>
        <w:t xml:space="preserve">Universidade Federal do Piauí - UFPI (Teresina - PI)</w:t>
        <w:br/>
        <w:br/>
        <w:t xml:space="preserve">Ricardo Augusto Oliveira Mendes  gutoolimendes@hotmail.com </w:t>
        <w:br/>
        <w:t xml:space="preserve"> Universidade Federal de Pelotas - UFPEL (Pelotas-RS)</w:t>
        <w:br/>
        <w:br/>
        <w:t xml:space="preserve"> Isabela Joyce De Souza </w:t>
        <w:br/>
        <w:t xml:space="preserve">isabela.joyce@aluno.unifenas.br</w:t>
        <w:br/>
        <w:t xml:space="preserve">Universidade José do Rosário Vellano - UNIFENAS BH</w:t>
        <w:br/>
        <w:br/>
      </w:r>
    </w:p>
    <w:p>
      <w:pPr>
        <w:spacing w:before="9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6" w:after="0" w:line="240"/>
        <w:ind w:right="1192" w:left="1193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RESUMO</w:t>
      </w:r>
    </w:p>
    <w:p>
      <w:pPr>
        <w:spacing w:before="121" w:after="0" w:line="240"/>
        <w:ind w:right="0" w:left="1133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Introdução: A endometriose profunda (EP) é definida como lesões que se estendem a mais de 5 mm abaixo da superfície peritoneal. Em casos de EP, a taxa de fecundidade mensal pode diminuir significativamente. A presença do endometrioma em mulheres inférteis submetidas à FIV/ICSI pode afetar as taxas de gravidez cumulativa de forma negativa. Objetivo: Investigar o impacto do endometrioma na fertilidade de mulheres com endometriose intestinal que passaram por tratamento cirúrgico em equipe multidisciplinar especializada em endometriose. Participantes e métodos: Um estudo de coorte retrospectivo foi realizado no hospital BIOCOR, com pacientes submetidas a videolaparoscopia para tratar EP entre maio de 2007 e maio de 2016. A participação no estudo foi voluntária e aprovada pelo comitê de ética. No total, foram realizadas 212 cirurgias, incluindo 106 pacientes com EP que afetava o intestino. Dessas, 60 tentaram engravidar após a cirurgia, sendo que 41 tinham endometrioma associado. O desfecho analisado foi a taxa de gravidez após a cirurgia do endometrioma. Resultados: Das 60 pacientes com EP que queriam engravidar, 41 (68,3%) passaram pelo tratamento cirúrgico do endometrioma. Dessas, 18 engravidaram, resultando em uma taxa de gravidez geral de 64,3%. Não houve associação negativa entre a presença do endometrioma e a ocorrência de gravidez. Das 41 pacientes que desejavam engravidar, 16 fizeram FIV, sendo que 6 engravidaram. A taxa de sucesso da FIV foi de 37,5% no grupo estudado. Das 25 pacientes que não fizeram FIV, 12 (48%) engravidaram espontaneamente. A média de idade das pacientes que engravidaram foi de 33,6 anos no grupo da FIV e 31,6 anos no grupo espontâneo. O tempo médio entre a cirurgia e a gravidez foi de 11,7 meses no grupo da FIV e 6,5 meses no grupo espontâneo. Conclusão: Embora a literatura sugira que a presença do endometrioma e sua remoção possam afetar negativamente a taxa de gravidez, neste estudo não foi encontrada essa relação. A abordagem cirúrgica do endometrioma em um centro especializado em endometriose é essencial para preservar a fertilidade e manter as chances de uma futura gravidez.</w:t>
      </w:r>
    </w:p>
    <w:p>
      <w:pPr>
        <w:spacing w:before="121" w:after="0" w:line="240"/>
        <w:ind w:right="0" w:left="1133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Palavras-chave: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Saúde da Mulher, Endometriose, Prevenção</w:t>
      </w:r>
    </w:p>
    <w:p>
      <w:pPr>
        <w:spacing w:before="121" w:after="0" w:line="240"/>
        <w:ind w:right="0" w:left="1133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21" w:after="0" w:line="240"/>
        <w:ind w:right="0" w:left="1133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21" w:after="0" w:line="240"/>
        <w:ind w:right="0" w:left="1133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21" w:after="0" w:line="240"/>
        <w:ind w:right="0" w:left="113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b/>
          <w:color w:val="auto"/>
          <w:spacing w:val="0"/>
          <w:position w:val="0"/>
          <w:sz w:val="20"/>
          <w:shd w:fill="auto" w:val="clear"/>
        </w:rPr>
        <w:t xml:space="preserve">1 Abrão MS. Pillars for Surgical Treatment of Bowel Endometriosis. J MinimInvasive Gynecol. 2019;23(4):461-2p. 404-411, 1992.</w:t>
        <w:br/>
        <w:br/>
        <w:t xml:space="preserve">2 Iversen ML, Seyer-Hansen M, Forman A. Does surgery for deep infiltrating bowel endometriosis improve fertility? A systematic review. Acta Obs Gynecol Scand. 2020;96(6):688-93.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