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63EBC" w14:textId="77777777" w:rsidR="00442A47" w:rsidRDefault="00442A47" w:rsidP="00442A47">
      <w:pPr>
        <w:rPr>
          <w:rFonts w:ascii="Arial" w:hAnsi="Arial" w:cs="Arial"/>
          <w:b/>
          <w:bCs/>
        </w:rPr>
      </w:pPr>
    </w:p>
    <w:p w14:paraId="48E3BCB6" w14:textId="75B07E33" w:rsidR="006D18B7" w:rsidRDefault="00666DE7" w:rsidP="00BA0F75">
      <w:pPr>
        <w:jc w:val="center"/>
        <w:rPr>
          <w:rFonts w:ascii="Arial" w:hAnsi="Arial" w:cs="Arial"/>
          <w:b/>
          <w:bCs/>
          <w:sz w:val="28"/>
          <w:szCs w:val="28"/>
        </w:rPr>
      </w:pPr>
      <w:r w:rsidRPr="00666DE7">
        <w:rPr>
          <w:rFonts w:ascii="Arial" w:hAnsi="Arial" w:cs="Arial"/>
          <w:b/>
          <w:bCs/>
          <w:sz w:val="28"/>
          <w:szCs w:val="28"/>
        </w:rPr>
        <w:t>VIVÊNCIAS DE ESTÁGIO: UMA ANÁLISE QUALITATIVA DOS CONTEÚDOS</w:t>
      </w:r>
    </w:p>
    <w:p w14:paraId="0EE66C9B" w14:textId="77777777" w:rsidR="00BA0F75" w:rsidRPr="00BA0F75" w:rsidRDefault="00BA0F75" w:rsidP="00BA0F75">
      <w:pPr>
        <w:jc w:val="center"/>
        <w:rPr>
          <w:rFonts w:ascii="Arial" w:hAnsi="Arial" w:cs="Arial"/>
          <w:b/>
          <w:bCs/>
          <w:sz w:val="28"/>
          <w:szCs w:val="28"/>
        </w:rPr>
      </w:pPr>
    </w:p>
    <w:p w14:paraId="00AE5543" w14:textId="77777777" w:rsidR="009B1BDC" w:rsidRPr="009B1BDC" w:rsidRDefault="009B1BDC" w:rsidP="00BA0F75">
      <w:pPr>
        <w:spacing w:after="0" w:line="360" w:lineRule="auto"/>
        <w:ind w:firstLine="708"/>
        <w:jc w:val="both"/>
        <w:rPr>
          <w:rFonts w:ascii="Arial" w:hAnsi="Arial" w:cs="Arial"/>
        </w:rPr>
      </w:pPr>
      <w:r w:rsidRPr="009B1BDC">
        <w:rPr>
          <w:rFonts w:ascii="Arial" w:hAnsi="Arial" w:cs="Arial"/>
        </w:rPr>
        <w:t>O estágio docência foi um momento marcante em nossas vidas, pois, como mestrandas e futuras educadoras do curso de graduação, pudemos aplicar nossas práticas e conhecimentos em um contexto real. O mesmo foi realizado na Universidade Estadual de Mato Grosso (UNEMAT) no período de 16/08/2024 à 22/11/2024, durante o primeiro semestre do curso de pedagogia, numa turma com trinta e oito discentes, nas aulas noturnas todas as sextas feiras, sob a regência da professora responsável pela disciplina.</w:t>
      </w:r>
    </w:p>
    <w:p w14:paraId="3B098B69" w14:textId="38E1365F" w:rsidR="009B1BDC" w:rsidRPr="009B1BDC" w:rsidRDefault="009B1BDC" w:rsidP="00666DE7">
      <w:pPr>
        <w:spacing w:after="0" w:line="360" w:lineRule="auto"/>
        <w:jc w:val="both"/>
        <w:rPr>
          <w:rFonts w:ascii="Arial" w:hAnsi="Arial" w:cs="Arial"/>
        </w:rPr>
      </w:pPr>
      <w:r w:rsidRPr="009B1BDC">
        <w:rPr>
          <w:rFonts w:ascii="Arial" w:hAnsi="Arial" w:cs="Arial"/>
        </w:rPr>
        <w:t xml:space="preserve"> </w:t>
      </w:r>
      <w:r w:rsidR="00BA0F75">
        <w:rPr>
          <w:rFonts w:ascii="Arial" w:hAnsi="Arial" w:cs="Arial"/>
        </w:rPr>
        <w:tab/>
      </w:r>
      <w:r w:rsidRPr="009B1BDC">
        <w:rPr>
          <w:rFonts w:ascii="Arial" w:hAnsi="Arial" w:cs="Arial"/>
        </w:rPr>
        <w:t xml:space="preserve">Essa vivência extraordinária permitiu que os estudantes de graduação, como nós, colocássemos em prática os conceitos teóricos aprendidos em sala de aula, contando com o suporte metodológico da arte como base para a aprendizagem. Há várias metodologias de aprendizagem, porém a professora regente da sala nos propôs este desafio, trabalhar com a arte teatral em um curso de graduação em Pedagogia, por já termos um pouco de conhecimento em arte cênica, sendo uma ferramenta versátil que não requer um local específico ou materiais de alto custo. </w:t>
      </w:r>
    </w:p>
    <w:p w14:paraId="78360B17" w14:textId="77777777" w:rsidR="009B1BDC" w:rsidRPr="009B1BDC" w:rsidRDefault="009B1BDC" w:rsidP="00BA0F75">
      <w:pPr>
        <w:spacing w:after="0" w:line="360" w:lineRule="auto"/>
        <w:ind w:firstLine="708"/>
        <w:jc w:val="both"/>
        <w:rPr>
          <w:rFonts w:ascii="Arial" w:hAnsi="Arial" w:cs="Arial"/>
        </w:rPr>
      </w:pPr>
      <w:r w:rsidRPr="009B1BDC">
        <w:rPr>
          <w:rFonts w:ascii="Arial" w:hAnsi="Arial" w:cs="Arial"/>
        </w:rPr>
        <w:t xml:space="preserve">O que é necessário, em primeiro lugar, é a força de vontade de querer aprender e criar. Como afirma </w:t>
      </w:r>
      <w:proofErr w:type="spellStart"/>
      <w:r w:rsidRPr="009B1BDC">
        <w:rPr>
          <w:rFonts w:ascii="Arial" w:hAnsi="Arial" w:cs="Arial"/>
        </w:rPr>
        <w:t>Fabián</w:t>
      </w:r>
      <w:proofErr w:type="spellEnd"/>
      <w:r w:rsidRPr="009B1BDC">
        <w:rPr>
          <w:rFonts w:ascii="Arial" w:hAnsi="Arial" w:cs="Arial"/>
        </w:rPr>
        <w:t xml:space="preserve"> </w:t>
      </w:r>
      <w:proofErr w:type="spellStart"/>
      <w:r w:rsidRPr="009B1BDC">
        <w:rPr>
          <w:rFonts w:ascii="Arial" w:hAnsi="Arial" w:cs="Arial"/>
        </w:rPr>
        <w:t>Mariotti</w:t>
      </w:r>
      <w:proofErr w:type="spellEnd"/>
      <w:r w:rsidRPr="009B1BDC">
        <w:rPr>
          <w:rFonts w:ascii="Arial" w:hAnsi="Arial" w:cs="Arial"/>
        </w:rPr>
        <w:t>, “é necessário crer no que se faz” (MARIOTTI, 2007, p. 90). Essa força interior é imensurável e extrapola os níveis de conhecimento, atingindo a alma, a sensibilidade e os sentidos, trazendo uma sensação de paz e elevado conhecimento.</w:t>
      </w:r>
    </w:p>
    <w:p w14:paraId="5F47628C" w14:textId="11A975B1" w:rsidR="009B1BDC" w:rsidRPr="00BA0F75" w:rsidRDefault="009B1BDC" w:rsidP="00BA0F75">
      <w:pPr>
        <w:spacing w:after="0" w:line="360" w:lineRule="auto"/>
        <w:ind w:firstLine="708"/>
        <w:jc w:val="both"/>
        <w:rPr>
          <w:rFonts w:ascii="Arial" w:hAnsi="Arial" w:cs="Arial"/>
        </w:rPr>
      </w:pPr>
      <w:r w:rsidRPr="009B1BDC">
        <w:rPr>
          <w:rFonts w:ascii="Arial" w:hAnsi="Arial" w:cs="Arial"/>
        </w:rPr>
        <w:t xml:space="preserve">Apresentaremos aqui, uma análise qualitativa de conteúdo, através das respostas que os acadêmicos fizeram. Foram perguntas previamente elaboradas no </w:t>
      </w:r>
      <w:proofErr w:type="spellStart"/>
      <w:r w:rsidRPr="009B1BDC">
        <w:rPr>
          <w:rFonts w:ascii="Arial" w:hAnsi="Arial" w:cs="Arial"/>
        </w:rPr>
        <w:t>google</w:t>
      </w:r>
      <w:proofErr w:type="spellEnd"/>
      <w:r w:rsidRPr="009B1BDC">
        <w:rPr>
          <w:rFonts w:ascii="Arial" w:hAnsi="Arial" w:cs="Arial"/>
        </w:rPr>
        <w:t xml:space="preserve"> </w:t>
      </w:r>
      <w:proofErr w:type="spellStart"/>
      <w:r w:rsidRPr="009B1BDC">
        <w:rPr>
          <w:rFonts w:ascii="Arial" w:hAnsi="Arial" w:cs="Arial"/>
        </w:rPr>
        <w:t>forms</w:t>
      </w:r>
      <w:proofErr w:type="spellEnd"/>
      <w:r w:rsidRPr="009B1BDC">
        <w:rPr>
          <w:rFonts w:ascii="Arial" w:hAnsi="Arial" w:cs="Arial"/>
        </w:rPr>
        <w:t xml:space="preserve"> e enviadas ao grupo da turma, com intuito de sabermos o que os estudantes puderam compreender da disciplina e da metodologia aplicada. Utilizaremos para esse fim os critérios de análises defendida por </w:t>
      </w:r>
      <w:proofErr w:type="spellStart"/>
      <w:r w:rsidRPr="009B1BDC">
        <w:rPr>
          <w:rFonts w:ascii="Arial" w:hAnsi="Arial" w:cs="Arial"/>
        </w:rPr>
        <w:t>Bardin</w:t>
      </w:r>
      <w:proofErr w:type="spellEnd"/>
      <w:r w:rsidRPr="009B1BDC">
        <w:rPr>
          <w:rFonts w:ascii="Arial" w:hAnsi="Arial" w:cs="Arial"/>
        </w:rPr>
        <w:t>.</w:t>
      </w:r>
    </w:p>
    <w:p w14:paraId="509C83C1" w14:textId="258A56CE" w:rsidR="009B1BDC" w:rsidRPr="009B1BDC" w:rsidRDefault="009B1BDC" w:rsidP="00BA0F75">
      <w:pPr>
        <w:spacing w:after="0" w:line="360" w:lineRule="auto"/>
        <w:ind w:firstLine="708"/>
        <w:jc w:val="both"/>
        <w:rPr>
          <w:rFonts w:ascii="Arial" w:hAnsi="Arial" w:cs="Arial"/>
        </w:rPr>
      </w:pPr>
      <w:r w:rsidRPr="009B1BDC">
        <w:rPr>
          <w:rFonts w:ascii="Arial" w:hAnsi="Arial" w:cs="Arial"/>
        </w:rPr>
        <w:t xml:space="preserve">A abordagem metodológica, do procedimento artístico utilizado, na modalidade teatro, como consolidação do conteúdo estudado, foi fundamental </w:t>
      </w:r>
      <w:r w:rsidRPr="009B1BDC">
        <w:rPr>
          <w:rFonts w:ascii="Arial" w:hAnsi="Arial" w:cs="Arial"/>
        </w:rPr>
        <w:lastRenderedPageBreak/>
        <w:t xml:space="preserve">para um aprendizado ativo, colaborativo e criativo. Essa abordagem promoveu uma experiência ímpar e enriquecedora, tanto para os alunos, quanto para nós estagiárias, pois houve um envolvimento com a turma e maior compreensão do aspecto educacional, destacando as influências que tanto favoreceram quanto desfavoreceram a educação contemporânea, enfatizando segundo Paulo Freire </w:t>
      </w:r>
      <w:r w:rsidR="001A6E15" w:rsidRPr="009B1BDC">
        <w:rPr>
          <w:rFonts w:ascii="Arial" w:hAnsi="Arial" w:cs="Arial"/>
        </w:rPr>
        <w:t>“, uma</w:t>
      </w:r>
      <w:r w:rsidRPr="009B1BDC">
        <w:rPr>
          <w:rFonts w:ascii="Arial" w:hAnsi="Arial" w:cs="Arial"/>
        </w:rPr>
        <w:t xml:space="preserve"> educação </w:t>
      </w:r>
      <w:proofErr w:type="spellStart"/>
      <w:r w:rsidRPr="009B1BDC">
        <w:rPr>
          <w:rFonts w:ascii="Arial" w:hAnsi="Arial" w:cs="Arial"/>
        </w:rPr>
        <w:t>problematizadora</w:t>
      </w:r>
      <w:proofErr w:type="spellEnd"/>
      <w:r w:rsidRPr="009B1BDC">
        <w:rPr>
          <w:rFonts w:ascii="Arial" w:hAnsi="Arial" w:cs="Arial"/>
        </w:rPr>
        <w:t>” (Freire 1987, p.40) que através de suas percepções e vivencias vão se percebendo criticamente neste mundo.</w:t>
      </w:r>
    </w:p>
    <w:p w14:paraId="1F77565C" w14:textId="77777777" w:rsidR="009B1BDC" w:rsidRPr="009B1BDC" w:rsidRDefault="009B1BDC" w:rsidP="00BA0F75">
      <w:pPr>
        <w:spacing w:after="0" w:line="360" w:lineRule="auto"/>
        <w:ind w:firstLine="708"/>
        <w:jc w:val="both"/>
        <w:rPr>
          <w:rFonts w:ascii="Arial" w:hAnsi="Arial" w:cs="Arial"/>
        </w:rPr>
      </w:pPr>
      <w:r w:rsidRPr="009B1BDC">
        <w:rPr>
          <w:rFonts w:ascii="Arial" w:hAnsi="Arial" w:cs="Arial"/>
        </w:rPr>
        <w:t xml:space="preserve">No final da disciplina, como instrumento a ser analisado, fizemos um formulário de perguntas no </w:t>
      </w:r>
      <w:proofErr w:type="spellStart"/>
      <w:r w:rsidRPr="009B1BDC">
        <w:rPr>
          <w:rFonts w:ascii="Arial" w:hAnsi="Arial" w:cs="Arial"/>
        </w:rPr>
        <w:t>google</w:t>
      </w:r>
      <w:proofErr w:type="spellEnd"/>
      <w:r w:rsidRPr="009B1BDC">
        <w:rPr>
          <w:rFonts w:ascii="Arial" w:hAnsi="Arial" w:cs="Arial"/>
        </w:rPr>
        <w:t xml:space="preserve"> </w:t>
      </w:r>
      <w:proofErr w:type="spellStart"/>
      <w:r w:rsidRPr="009B1BDC">
        <w:rPr>
          <w:rFonts w:ascii="Arial" w:hAnsi="Arial" w:cs="Arial"/>
        </w:rPr>
        <w:t>forms</w:t>
      </w:r>
      <w:proofErr w:type="spellEnd"/>
      <w:r w:rsidRPr="009B1BDC">
        <w:rPr>
          <w:rFonts w:ascii="Arial" w:hAnsi="Arial" w:cs="Arial"/>
        </w:rPr>
        <w:t xml:space="preserve"> e enviamos no grupo da turma, para que os mesmos pudessem responder e posteriormente pudéssemos analisar as respostas. Tendo as respostas em mãos, partimos para a análise qualitativa de conteúdos; embasamo-nos nos critérios de análise de Laurence </w:t>
      </w:r>
      <w:proofErr w:type="spellStart"/>
      <w:r w:rsidRPr="009B1BDC">
        <w:rPr>
          <w:rFonts w:ascii="Arial" w:hAnsi="Arial" w:cs="Arial"/>
        </w:rPr>
        <w:t>Bardin</w:t>
      </w:r>
      <w:proofErr w:type="spellEnd"/>
      <w:r w:rsidRPr="009B1BDC">
        <w:rPr>
          <w:rFonts w:ascii="Arial" w:hAnsi="Arial" w:cs="Arial"/>
        </w:rPr>
        <w:t>.</w:t>
      </w:r>
    </w:p>
    <w:p w14:paraId="4038D9B2" w14:textId="77777777" w:rsidR="009B1BDC" w:rsidRPr="009B1BDC" w:rsidRDefault="009B1BDC" w:rsidP="00BA0F75">
      <w:pPr>
        <w:spacing w:after="0" w:line="360" w:lineRule="auto"/>
        <w:ind w:firstLine="708"/>
        <w:jc w:val="both"/>
        <w:rPr>
          <w:rFonts w:ascii="Arial" w:hAnsi="Arial" w:cs="Arial"/>
        </w:rPr>
      </w:pPr>
      <w:r w:rsidRPr="009B1BDC">
        <w:rPr>
          <w:rFonts w:ascii="Arial" w:hAnsi="Arial" w:cs="Arial"/>
        </w:rPr>
        <w:t xml:space="preserve">A técnica de análise de conteúdo defendida por </w:t>
      </w:r>
      <w:proofErr w:type="spellStart"/>
      <w:r w:rsidRPr="009B1BDC">
        <w:rPr>
          <w:rFonts w:ascii="Arial" w:hAnsi="Arial" w:cs="Arial"/>
        </w:rPr>
        <w:t>Bardin</w:t>
      </w:r>
      <w:proofErr w:type="spellEnd"/>
      <w:r w:rsidRPr="009B1BDC">
        <w:rPr>
          <w:rFonts w:ascii="Arial" w:hAnsi="Arial" w:cs="Arial"/>
        </w:rPr>
        <w:t xml:space="preserve"> (2011) se estrutura em três fases: 1) </w:t>
      </w:r>
      <w:proofErr w:type="spellStart"/>
      <w:r w:rsidRPr="009B1BDC">
        <w:rPr>
          <w:rFonts w:ascii="Arial" w:hAnsi="Arial" w:cs="Arial"/>
        </w:rPr>
        <w:t>pré-análise</w:t>
      </w:r>
      <w:proofErr w:type="spellEnd"/>
      <w:r w:rsidRPr="009B1BDC">
        <w:rPr>
          <w:rFonts w:ascii="Arial" w:hAnsi="Arial" w:cs="Arial"/>
        </w:rPr>
        <w:t xml:space="preserve">; 2) exploração do material, categorização ou codificação; 3) tratamento dos resultados, inferências e interpretação. A obediência às fases, o rigor em sua organização e a coerência, segundo </w:t>
      </w:r>
      <w:proofErr w:type="spellStart"/>
      <w:r w:rsidRPr="009B1BDC">
        <w:rPr>
          <w:rFonts w:ascii="Arial" w:hAnsi="Arial" w:cs="Arial"/>
        </w:rPr>
        <w:t>Bardin</w:t>
      </w:r>
      <w:proofErr w:type="spellEnd"/>
      <w:r w:rsidRPr="009B1BDC">
        <w:rPr>
          <w:rFonts w:ascii="Arial" w:hAnsi="Arial" w:cs="Arial"/>
        </w:rPr>
        <w:t xml:space="preserve"> (2016), irão contribuir para a validade dos achados, evitando, assim, ambiguidades e fragilidades durante o processo, conferindo, dessa forma, maior confiabilidade à pesquisa. </w:t>
      </w:r>
    </w:p>
    <w:p w14:paraId="22DA7DD3" w14:textId="0AD3DA01" w:rsidR="009B1BDC" w:rsidRPr="00E047C9" w:rsidRDefault="009B1BDC" w:rsidP="00BA0F75">
      <w:pPr>
        <w:spacing w:after="0" w:line="360" w:lineRule="auto"/>
        <w:ind w:firstLine="708"/>
        <w:jc w:val="both"/>
        <w:rPr>
          <w:rFonts w:ascii="Arial" w:hAnsi="Arial" w:cs="Arial"/>
        </w:rPr>
      </w:pPr>
      <w:r w:rsidRPr="009B1BDC">
        <w:rPr>
          <w:rFonts w:ascii="Arial" w:hAnsi="Arial" w:cs="Arial"/>
        </w:rPr>
        <w:t>Através dessa análise conseguimos compreender os fenômenos por trás de cada res</w:t>
      </w:r>
      <w:r w:rsidR="00573A66">
        <w:rPr>
          <w:rFonts w:ascii="Arial" w:hAnsi="Arial" w:cs="Arial"/>
        </w:rPr>
        <w:t xml:space="preserve">posta, segundo Bicudo (2011, p. </w:t>
      </w:r>
      <w:r w:rsidRPr="009B1BDC">
        <w:rPr>
          <w:rFonts w:ascii="Arial" w:hAnsi="Arial" w:cs="Arial"/>
        </w:rPr>
        <w:t>13), o mesmo “se deixa captar na teia de expressão”. Traremos aqui neste relato de experiência, apenas partes dessas análises.</w:t>
      </w:r>
    </w:p>
    <w:p w14:paraId="3319D32E" w14:textId="77777777" w:rsidR="009B1BDC" w:rsidRPr="009B1BDC" w:rsidRDefault="009B1BDC" w:rsidP="00BA0F75">
      <w:pPr>
        <w:spacing w:after="0" w:line="360" w:lineRule="auto"/>
        <w:ind w:firstLine="708"/>
        <w:jc w:val="both"/>
        <w:rPr>
          <w:rFonts w:ascii="Arial" w:hAnsi="Arial" w:cs="Arial"/>
        </w:rPr>
      </w:pPr>
      <w:r w:rsidRPr="009B1BDC">
        <w:rPr>
          <w:rFonts w:ascii="Arial" w:hAnsi="Arial" w:cs="Arial"/>
        </w:rPr>
        <w:t>Nossa estadia como estagiárias foi uma experiência enriquecedora e transformadora. Ao trabalhar com os alunos, percebemos sua genuína vontade de aprender e transformar a sociedade por meio da educação. A rotina acadêmica, que combina trabalho e estudos, é desafiadora e exige esforço e dedicação dos acadêmicos. Auxiliar a professora regente da turma para com os acadêmicos, fortaleceu ainda mais nossas práticas pedagógicas, contribuindo para o nosso próprio crescimento e desenvolvimento pessoal e profissional.</w:t>
      </w:r>
    </w:p>
    <w:p w14:paraId="00C76927" w14:textId="77777777" w:rsidR="009B1BDC" w:rsidRPr="009B1BDC" w:rsidRDefault="009B1BDC" w:rsidP="00BA0F75">
      <w:pPr>
        <w:spacing w:after="0" w:line="360" w:lineRule="auto"/>
        <w:ind w:firstLine="708"/>
        <w:jc w:val="both"/>
        <w:rPr>
          <w:rFonts w:ascii="Arial" w:hAnsi="Arial" w:cs="Arial"/>
        </w:rPr>
      </w:pPr>
      <w:r w:rsidRPr="009B1BDC">
        <w:rPr>
          <w:rFonts w:ascii="Arial" w:hAnsi="Arial" w:cs="Arial"/>
        </w:rPr>
        <w:lastRenderedPageBreak/>
        <w:t xml:space="preserve">O trabalho em equipe foi um dos aspectos mais destacados dessa experiência. A colaboração e a comunicação eficaz entre os membros da equipe foram fundamentais para o sucesso do trabalho apresentado. Cada um contribuiu com suas habilidades, conhecimentos, criando um produto final de alta qualidade. </w:t>
      </w:r>
    </w:p>
    <w:p w14:paraId="7D199DAF" w14:textId="77777777" w:rsidR="009B1BDC" w:rsidRPr="009B1BDC" w:rsidRDefault="009B1BDC" w:rsidP="00BA0F75">
      <w:pPr>
        <w:spacing w:after="0" w:line="360" w:lineRule="auto"/>
        <w:ind w:firstLine="708"/>
        <w:jc w:val="both"/>
        <w:rPr>
          <w:rFonts w:ascii="Arial" w:hAnsi="Arial" w:cs="Arial"/>
        </w:rPr>
      </w:pPr>
      <w:r w:rsidRPr="009B1BDC">
        <w:rPr>
          <w:rFonts w:ascii="Arial" w:hAnsi="Arial" w:cs="Arial"/>
        </w:rPr>
        <w:t xml:space="preserve">Ao termino das apresentações dos acadêmicos realizamos uma roda de conversa, onde eles relataram sentimentos de crescimento pessoal e profissional, destacando o desenvolvimento da criatividade, aprendizado ativo, empatia, sensibilidade, emoções, habilidades de comunicação, e persistência. Segundo </w:t>
      </w:r>
      <w:proofErr w:type="spellStart"/>
      <w:r w:rsidRPr="009B1BDC">
        <w:rPr>
          <w:rFonts w:ascii="Arial" w:hAnsi="Arial" w:cs="Arial"/>
        </w:rPr>
        <w:t>Romanelli</w:t>
      </w:r>
      <w:proofErr w:type="spellEnd"/>
      <w:r w:rsidRPr="009B1BDC">
        <w:rPr>
          <w:rFonts w:ascii="Arial" w:hAnsi="Arial" w:cs="Arial"/>
        </w:rPr>
        <w:t xml:space="preserve"> (2017), que, citando Steiner, “afirma que se aproximar da visão de homem por meio das leis da natureza é entrar no terreno da arte”. E foi esta arte que os acadêmicos introduziram e absorveram com tanta emoção e pertencimento. </w:t>
      </w:r>
    </w:p>
    <w:p w14:paraId="2D699E61" w14:textId="581CDCB7" w:rsidR="00185096" w:rsidRDefault="009B1BDC" w:rsidP="00666DE7">
      <w:pPr>
        <w:spacing w:after="0" w:line="360" w:lineRule="auto"/>
        <w:jc w:val="both"/>
        <w:rPr>
          <w:rFonts w:ascii="Arial" w:hAnsi="Arial" w:cs="Arial"/>
        </w:rPr>
      </w:pPr>
      <w:r w:rsidRPr="009B1BDC">
        <w:rPr>
          <w:rFonts w:ascii="Arial" w:hAnsi="Arial" w:cs="Arial"/>
        </w:rPr>
        <w:t xml:space="preserve"> </w:t>
      </w:r>
      <w:r w:rsidR="00BA0F75">
        <w:rPr>
          <w:rFonts w:ascii="Arial" w:hAnsi="Arial" w:cs="Arial"/>
        </w:rPr>
        <w:tab/>
      </w:r>
      <w:r w:rsidRPr="009B1BDC">
        <w:rPr>
          <w:rFonts w:ascii="Arial" w:hAnsi="Arial" w:cs="Arial"/>
        </w:rPr>
        <w:t xml:space="preserve">Para registrar com mais eficácia esta jornada e compreendermos os fenômenos, usamos as informações coletadas no Google </w:t>
      </w:r>
      <w:proofErr w:type="spellStart"/>
      <w:r w:rsidRPr="009B1BDC">
        <w:rPr>
          <w:rFonts w:ascii="Arial" w:hAnsi="Arial" w:cs="Arial"/>
        </w:rPr>
        <w:t>Forms</w:t>
      </w:r>
      <w:proofErr w:type="spellEnd"/>
      <w:r w:rsidRPr="009B1BDC">
        <w:rPr>
          <w:rFonts w:ascii="Arial" w:hAnsi="Arial" w:cs="Arial"/>
        </w:rPr>
        <w:t xml:space="preserve"> como feedback. As respostas foram surpreendentes, provando que o fazer teatral aprimora o conhecimento, despertando as sensibilidades existentes em todos os seres humanos. Na fase de exploração do material, criamos três categorias para análises das respostas dos acadêmicos, as categorias foram: sentimentos em relação a disciplina; pontos relevantes e as concepções sobre a aprendizagem. Apresentaremos aqui, as categorias selecionadas, com alguns recortes dessas análises e interpretação dos dados.</w:t>
      </w:r>
    </w:p>
    <w:p w14:paraId="732819EE" w14:textId="26A1EF64" w:rsidR="009B1BDC" w:rsidRPr="00690FFE" w:rsidRDefault="009B1BDC" w:rsidP="00690FFE">
      <w:pPr>
        <w:spacing w:after="0" w:line="240" w:lineRule="auto"/>
        <w:jc w:val="center"/>
        <w:rPr>
          <w:rFonts w:ascii="Arial" w:hAnsi="Arial" w:cs="Arial"/>
          <w:sz w:val="20"/>
          <w:szCs w:val="20"/>
        </w:rPr>
      </w:pPr>
      <w:r w:rsidRPr="00690FFE">
        <w:rPr>
          <w:rFonts w:ascii="Arial" w:hAnsi="Arial" w:cs="Arial"/>
          <w:sz w:val="20"/>
          <w:szCs w:val="20"/>
        </w:rPr>
        <w:t>Tabela – 01 Análises qualitativas de conteúdos</w:t>
      </w:r>
    </w:p>
    <w:tbl>
      <w:tblPr>
        <w:tblpPr w:leftFromText="141" w:rightFromText="141" w:vertAnchor="text" w:horzAnchor="margin" w:tblpXSpec="center" w:tblpY="24"/>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3448"/>
        <w:gridCol w:w="3536"/>
      </w:tblGrid>
      <w:tr w:rsidR="00185096" w:rsidRPr="009B1BDC" w14:paraId="14B5FEF7" w14:textId="77777777" w:rsidTr="00BA0F75">
        <w:tc>
          <w:tcPr>
            <w:tcW w:w="1540" w:type="dxa"/>
            <w:shd w:val="clear" w:color="auto" w:fill="auto"/>
          </w:tcPr>
          <w:p w14:paraId="0CB70756" w14:textId="77777777" w:rsidR="00185096" w:rsidRPr="00690FFE" w:rsidRDefault="00185096" w:rsidP="00CA0520">
            <w:pPr>
              <w:spacing w:after="0" w:line="240" w:lineRule="auto"/>
              <w:jc w:val="center"/>
              <w:rPr>
                <w:rFonts w:ascii="Arial" w:hAnsi="Arial" w:cs="Arial"/>
                <w:sz w:val="20"/>
                <w:szCs w:val="20"/>
              </w:rPr>
            </w:pPr>
            <w:r w:rsidRPr="00690FFE">
              <w:rPr>
                <w:rFonts w:ascii="Arial" w:hAnsi="Arial" w:cs="Arial"/>
                <w:sz w:val="20"/>
                <w:szCs w:val="20"/>
              </w:rPr>
              <w:t>Categorias</w:t>
            </w:r>
          </w:p>
        </w:tc>
        <w:tc>
          <w:tcPr>
            <w:tcW w:w="3448" w:type="dxa"/>
            <w:shd w:val="clear" w:color="auto" w:fill="auto"/>
          </w:tcPr>
          <w:p w14:paraId="64A11654" w14:textId="77777777" w:rsidR="00185096" w:rsidRPr="00690FFE" w:rsidRDefault="00185096" w:rsidP="00CA0520">
            <w:pPr>
              <w:spacing w:after="0" w:line="240" w:lineRule="auto"/>
              <w:jc w:val="center"/>
              <w:rPr>
                <w:rFonts w:ascii="Arial" w:hAnsi="Arial" w:cs="Arial"/>
                <w:sz w:val="20"/>
                <w:szCs w:val="20"/>
              </w:rPr>
            </w:pPr>
            <w:r w:rsidRPr="00690FFE">
              <w:rPr>
                <w:rFonts w:ascii="Arial" w:hAnsi="Arial" w:cs="Arial"/>
                <w:sz w:val="20"/>
                <w:szCs w:val="20"/>
              </w:rPr>
              <w:t>Respostas dos acadêmicos</w:t>
            </w:r>
          </w:p>
        </w:tc>
        <w:tc>
          <w:tcPr>
            <w:tcW w:w="3536" w:type="dxa"/>
          </w:tcPr>
          <w:p w14:paraId="12E2752D" w14:textId="77777777" w:rsidR="00185096" w:rsidRPr="00690FFE" w:rsidRDefault="00185096" w:rsidP="00CA0520">
            <w:pPr>
              <w:spacing w:after="0" w:line="240" w:lineRule="auto"/>
              <w:jc w:val="center"/>
              <w:rPr>
                <w:rFonts w:ascii="Arial" w:hAnsi="Arial" w:cs="Arial"/>
                <w:sz w:val="20"/>
                <w:szCs w:val="20"/>
              </w:rPr>
            </w:pPr>
            <w:r w:rsidRPr="00690FFE">
              <w:rPr>
                <w:rFonts w:ascii="Arial" w:hAnsi="Arial" w:cs="Arial"/>
                <w:sz w:val="20"/>
                <w:szCs w:val="20"/>
              </w:rPr>
              <w:t>Interpretação dos dados</w:t>
            </w:r>
          </w:p>
        </w:tc>
      </w:tr>
      <w:tr w:rsidR="00185096" w:rsidRPr="009B1BDC" w14:paraId="1230A732" w14:textId="77777777" w:rsidTr="00BA0F75">
        <w:tc>
          <w:tcPr>
            <w:tcW w:w="1540" w:type="dxa"/>
            <w:shd w:val="clear" w:color="auto" w:fill="auto"/>
          </w:tcPr>
          <w:p w14:paraId="25030560" w14:textId="77777777" w:rsidR="00185096" w:rsidRPr="00690FFE" w:rsidRDefault="00185096" w:rsidP="00CA0520">
            <w:pPr>
              <w:spacing w:after="0" w:line="240" w:lineRule="auto"/>
              <w:jc w:val="both"/>
              <w:rPr>
                <w:rFonts w:ascii="Arial" w:hAnsi="Arial" w:cs="Arial"/>
                <w:sz w:val="20"/>
                <w:szCs w:val="20"/>
              </w:rPr>
            </w:pPr>
            <w:r w:rsidRPr="00690FFE">
              <w:rPr>
                <w:rFonts w:ascii="Arial" w:hAnsi="Arial" w:cs="Arial"/>
                <w:sz w:val="20"/>
                <w:szCs w:val="20"/>
              </w:rPr>
              <w:t>Sentimentos em relação a disciplina</w:t>
            </w:r>
          </w:p>
        </w:tc>
        <w:tc>
          <w:tcPr>
            <w:tcW w:w="3448" w:type="dxa"/>
            <w:shd w:val="clear" w:color="auto" w:fill="auto"/>
          </w:tcPr>
          <w:p w14:paraId="7FF1FDD3" w14:textId="77777777" w:rsidR="00185096" w:rsidRPr="00690FFE" w:rsidRDefault="00185096" w:rsidP="00CA0520">
            <w:pPr>
              <w:spacing w:after="0" w:line="240" w:lineRule="auto"/>
              <w:jc w:val="both"/>
              <w:rPr>
                <w:rFonts w:ascii="Arial" w:hAnsi="Arial" w:cs="Arial"/>
                <w:i/>
                <w:sz w:val="20"/>
                <w:szCs w:val="20"/>
              </w:rPr>
            </w:pPr>
            <w:r w:rsidRPr="00690FFE">
              <w:rPr>
                <w:rFonts w:ascii="Arial" w:hAnsi="Arial" w:cs="Arial"/>
                <w:i/>
                <w:sz w:val="20"/>
                <w:szCs w:val="20"/>
              </w:rPr>
              <w:t xml:space="preserve">“É uma atividade a qual </w:t>
            </w:r>
            <w:r w:rsidRPr="00690FFE">
              <w:rPr>
                <w:rFonts w:ascii="Arial" w:hAnsi="Arial" w:cs="Arial"/>
                <w:b/>
                <w:i/>
                <w:sz w:val="20"/>
                <w:szCs w:val="20"/>
              </w:rPr>
              <w:t>conseguimos passar aos colegas</w:t>
            </w:r>
            <w:r w:rsidRPr="00690FFE">
              <w:rPr>
                <w:rFonts w:ascii="Arial" w:hAnsi="Arial" w:cs="Arial"/>
                <w:i/>
                <w:sz w:val="20"/>
                <w:szCs w:val="20"/>
              </w:rPr>
              <w:t xml:space="preserve"> em forma de teatro”.</w:t>
            </w:r>
          </w:p>
          <w:p w14:paraId="01A39293" w14:textId="77777777" w:rsidR="00185096" w:rsidRPr="00690FFE" w:rsidRDefault="00185096" w:rsidP="00CA0520">
            <w:pPr>
              <w:spacing w:after="0" w:line="240" w:lineRule="auto"/>
              <w:jc w:val="both"/>
              <w:rPr>
                <w:rFonts w:ascii="Arial" w:hAnsi="Arial" w:cs="Arial"/>
                <w:b/>
                <w:i/>
                <w:sz w:val="20"/>
                <w:szCs w:val="20"/>
              </w:rPr>
            </w:pPr>
            <w:r w:rsidRPr="00690FFE">
              <w:rPr>
                <w:rFonts w:ascii="Arial" w:hAnsi="Arial" w:cs="Arial"/>
                <w:i/>
                <w:sz w:val="20"/>
                <w:szCs w:val="20"/>
              </w:rPr>
              <w:t xml:space="preserve">“Foi uma </w:t>
            </w:r>
            <w:r w:rsidRPr="00690FFE">
              <w:rPr>
                <w:rFonts w:ascii="Arial" w:hAnsi="Arial" w:cs="Arial"/>
                <w:b/>
                <w:i/>
                <w:sz w:val="20"/>
                <w:szCs w:val="20"/>
              </w:rPr>
              <w:t>experiência incrível</w:t>
            </w:r>
            <w:r w:rsidRPr="00690FFE">
              <w:rPr>
                <w:rFonts w:ascii="Arial" w:hAnsi="Arial" w:cs="Arial"/>
                <w:i/>
                <w:sz w:val="20"/>
                <w:szCs w:val="20"/>
              </w:rPr>
              <w:t xml:space="preserve">, que ajudou até mesmo na </w:t>
            </w:r>
            <w:r w:rsidRPr="00690FFE">
              <w:rPr>
                <w:rFonts w:ascii="Arial" w:hAnsi="Arial" w:cs="Arial"/>
                <w:b/>
                <w:i/>
                <w:sz w:val="20"/>
                <w:szCs w:val="20"/>
              </w:rPr>
              <w:t>união dos colegas”.</w:t>
            </w:r>
          </w:p>
          <w:p w14:paraId="7B3ABBE2" w14:textId="77777777" w:rsidR="00185096" w:rsidRPr="00690FFE" w:rsidRDefault="00185096" w:rsidP="00CA0520">
            <w:pPr>
              <w:spacing w:after="0" w:line="240" w:lineRule="auto"/>
              <w:jc w:val="both"/>
              <w:rPr>
                <w:rFonts w:ascii="Arial" w:hAnsi="Arial" w:cs="Arial"/>
                <w:i/>
                <w:sz w:val="20"/>
                <w:szCs w:val="20"/>
              </w:rPr>
            </w:pPr>
            <w:r w:rsidRPr="00690FFE">
              <w:rPr>
                <w:rFonts w:ascii="Arial" w:hAnsi="Arial" w:cs="Arial"/>
                <w:i/>
                <w:sz w:val="20"/>
                <w:szCs w:val="20"/>
              </w:rPr>
              <w:t xml:space="preserve">“Tivemos </w:t>
            </w:r>
            <w:r w:rsidRPr="00690FFE">
              <w:rPr>
                <w:rFonts w:ascii="Arial" w:hAnsi="Arial" w:cs="Arial"/>
                <w:b/>
                <w:i/>
                <w:sz w:val="20"/>
                <w:szCs w:val="20"/>
              </w:rPr>
              <w:t>experiência incrível</w:t>
            </w:r>
            <w:r w:rsidRPr="00690FFE">
              <w:rPr>
                <w:rFonts w:ascii="Arial" w:hAnsi="Arial" w:cs="Arial"/>
                <w:i/>
                <w:sz w:val="20"/>
                <w:szCs w:val="20"/>
              </w:rPr>
              <w:t xml:space="preserve"> e foi possível conhecer outros lugares sem sair da sala de aula”.</w:t>
            </w:r>
          </w:p>
        </w:tc>
        <w:tc>
          <w:tcPr>
            <w:tcW w:w="3536" w:type="dxa"/>
          </w:tcPr>
          <w:p w14:paraId="1746CCEF" w14:textId="77777777" w:rsidR="00185096" w:rsidRPr="00690FFE" w:rsidRDefault="00185096" w:rsidP="00CA0520">
            <w:pPr>
              <w:spacing w:after="0" w:line="240" w:lineRule="auto"/>
              <w:jc w:val="both"/>
              <w:rPr>
                <w:rFonts w:ascii="Arial" w:hAnsi="Arial" w:cs="Arial"/>
                <w:i/>
                <w:sz w:val="20"/>
                <w:szCs w:val="20"/>
              </w:rPr>
            </w:pPr>
            <w:r w:rsidRPr="00690FFE">
              <w:rPr>
                <w:rFonts w:ascii="Arial" w:hAnsi="Arial" w:cs="Arial"/>
                <w:sz w:val="20"/>
                <w:szCs w:val="20"/>
              </w:rPr>
              <w:t>Nessa categoria, percebemos a importância que os acadêmicos dão para a relação com seus colegas, pois muitos deles responderam “conseguimos passar para os colegas”, “união dos colegas”, percebemos a preocupação com que seus colegas entendam o que eles queriam transmitir. Outra ênfase que percebemos em muitas falas foi “experiência incrível”; demonstrando o quanto ficaram extasiados em trabalhar com o teatro.</w:t>
            </w:r>
          </w:p>
        </w:tc>
      </w:tr>
      <w:tr w:rsidR="00185096" w:rsidRPr="009B1BDC" w14:paraId="57939E2D" w14:textId="77777777" w:rsidTr="00BA0F75">
        <w:tc>
          <w:tcPr>
            <w:tcW w:w="1540" w:type="dxa"/>
            <w:shd w:val="clear" w:color="auto" w:fill="auto"/>
          </w:tcPr>
          <w:p w14:paraId="6F8AEFBE" w14:textId="77777777" w:rsidR="00185096" w:rsidRPr="00690FFE" w:rsidRDefault="00185096" w:rsidP="00CA0520">
            <w:pPr>
              <w:spacing w:after="0" w:line="240" w:lineRule="auto"/>
              <w:jc w:val="both"/>
              <w:rPr>
                <w:rFonts w:ascii="Arial" w:hAnsi="Arial" w:cs="Arial"/>
                <w:sz w:val="20"/>
                <w:szCs w:val="20"/>
              </w:rPr>
            </w:pPr>
            <w:r w:rsidRPr="00690FFE">
              <w:rPr>
                <w:rFonts w:ascii="Arial" w:hAnsi="Arial" w:cs="Arial"/>
                <w:sz w:val="20"/>
                <w:szCs w:val="20"/>
              </w:rPr>
              <w:lastRenderedPageBreak/>
              <w:t>Pontos relevantes</w:t>
            </w:r>
          </w:p>
        </w:tc>
        <w:tc>
          <w:tcPr>
            <w:tcW w:w="3448" w:type="dxa"/>
            <w:shd w:val="clear" w:color="auto" w:fill="auto"/>
          </w:tcPr>
          <w:p w14:paraId="401C5046" w14:textId="77777777" w:rsidR="00185096" w:rsidRPr="00690FFE" w:rsidRDefault="00185096" w:rsidP="00CA0520">
            <w:pPr>
              <w:spacing w:after="0" w:line="240" w:lineRule="auto"/>
              <w:jc w:val="both"/>
              <w:rPr>
                <w:rFonts w:ascii="Arial" w:hAnsi="Arial" w:cs="Arial"/>
                <w:b/>
                <w:i/>
                <w:sz w:val="20"/>
                <w:szCs w:val="20"/>
              </w:rPr>
            </w:pPr>
            <w:r w:rsidRPr="00690FFE">
              <w:rPr>
                <w:rFonts w:ascii="Arial" w:hAnsi="Arial" w:cs="Arial"/>
                <w:b/>
                <w:i/>
                <w:sz w:val="20"/>
                <w:szCs w:val="20"/>
              </w:rPr>
              <w:t>“Mais aulas teatrais. ”</w:t>
            </w:r>
          </w:p>
          <w:p w14:paraId="194057D6" w14:textId="77777777" w:rsidR="00185096" w:rsidRPr="00690FFE" w:rsidRDefault="00185096" w:rsidP="00CA0520">
            <w:pPr>
              <w:spacing w:after="0" w:line="240" w:lineRule="auto"/>
              <w:jc w:val="both"/>
              <w:rPr>
                <w:rFonts w:ascii="Arial" w:hAnsi="Arial" w:cs="Arial"/>
                <w:i/>
                <w:sz w:val="20"/>
                <w:szCs w:val="20"/>
              </w:rPr>
            </w:pPr>
            <w:r w:rsidRPr="00690FFE">
              <w:rPr>
                <w:rFonts w:ascii="Arial" w:hAnsi="Arial" w:cs="Arial"/>
                <w:b/>
                <w:i/>
                <w:sz w:val="20"/>
                <w:szCs w:val="20"/>
              </w:rPr>
              <w:t>“Mais professores com essa metodologia</w:t>
            </w:r>
            <w:r w:rsidRPr="00690FFE">
              <w:rPr>
                <w:rFonts w:ascii="Arial" w:hAnsi="Arial" w:cs="Arial"/>
                <w:i/>
                <w:sz w:val="20"/>
                <w:szCs w:val="20"/>
              </w:rPr>
              <w:t xml:space="preserve"> de ensino ou dinâmicas. ”</w:t>
            </w:r>
          </w:p>
          <w:p w14:paraId="54766E61" w14:textId="77777777" w:rsidR="00185096" w:rsidRPr="00690FFE" w:rsidRDefault="00185096" w:rsidP="00CA0520">
            <w:pPr>
              <w:spacing w:after="0" w:line="240" w:lineRule="auto"/>
              <w:jc w:val="both"/>
              <w:rPr>
                <w:rFonts w:ascii="Arial" w:hAnsi="Arial" w:cs="Arial"/>
                <w:i/>
                <w:sz w:val="20"/>
                <w:szCs w:val="20"/>
              </w:rPr>
            </w:pPr>
            <w:r w:rsidRPr="00690FFE">
              <w:rPr>
                <w:rFonts w:ascii="Arial" w:hAnsi="Arial" w:cs="Arial"/>
                <w:b/>
                <w:i/>
                <w:sz w:val="20"/>
                <w:szCs w:val="20"/>
              </w:rPr>
              <w:t>“Trabalhar mais com o teatro</w:t>
            </w:r>
            <w:r w:rsidRPr="00690FFE">
              <w:rPr>
                <w:rFonts w:ascii="Arial" w:hAnsi="Arial" w:cs="Arial"/>
                <w:i/>
                <w:sz w:val="20"/>
                <w:szCs w:val="20"/>
              </w:rPr>
              <w:t xml:space="preserve"> dentro de sala de aula”.</w:t>
            </w:r>
          </w:p>
        </w:tc>
        <w:tc>
          <w:tcPr>
            <w:tcW w:w="3536" w:type="dxa"/>
          </w:tcPr>
          <w:p w14:paraId="5E755D92" w14:textId="77777777" w:rsidR="00185096" w:rsidRPr="00690FFE" w:rsidRDefault="00185096" w:rsidP="00CA0520">
            <w:pPr>
              <w:spacing w:after="0" w:line="240" w:lineRule="auto"/>
              <w:jc w:val="both"/>
              <w:rPr>
                <w:rFonts w:ascii="Arial" w:hAnsi="Arial" w:cs="Arial"/>
                <w:b/>
                <w:i/>
                <w:sz w:val="20"/>
                <w:szCs w:val="20"/>
              </w:rPr>
            </w:pPr>
            <w:r w:rsidRPr="00690FFE">
              <w:rPr>
                <w:rFonts w:ascii="Arial" w:hAnsi="Arial" w:cs="Arial"/>
                <w:sz w:val="20"/>
                <w:szCs w:val="20"/>
              </w:rPr>
              <w:t>A maioria das respostas, pedem por mais aulas com essa metodologia, percebemos isso ao enfatizarem “mais aulas teatrais”, “mais professores com essa metodologia”... Isso indica o grau de familiaridade que eles tiveram com a desenvolvimento da disciplina.</w:t>
            </w:r>
          </w:p>
        </w:tc>
      </w:tr>
      <w:tr w:rsidR="00185096" w:rsidRPr="009B1BDC" w14:paraId="7606D612" w14:textId="77777777" w:rsidTr="00BA0F75">
        <w:tc>
          <w:tcPr>
            <w:tcW w:w="1540" w:type="dxa"/>
            <w:shd w:val="clear" w:color="auto" w:fill="auto"/>
          </w:tcPr>
          <w:p w14:paraId="55281304" w14:textId="77777777" w:rsidR="00185096" w:rsidRPr="00690FFE" w:rsidRDefault="00185096" w:rsidP="00CA0520">
            <w:pPr>
              <w:spacing w:after="0" w:line="240" w:lineRule="auto"/>
              <w:jc w:val="both"/>
              <w:rPr>
                <w:rFonts w:ascii="Arial" w:hAnsi="Arial" w:cs="Arial"/>
                <w:sz w:val="20"/>
                <w:szCs w:val="20"/>
              </w:rPr>
            </w:pPr>
            <w:r w:rsidRPr="00690FFE">
              <w:rPr>
                <w:rFonts w:ascii="Arial" w:hAnsi="Arial" w:cs="Arial"/>
                <w:sz w:val="20"/>
                <w:szCs w:val="20"/>
              </w:rPr>
              <w:t>Concepções sobre a aprendizagem, quanto a metodologia de ensino.</w:t>
            </w:r>
          </w:p>
          <w:p w14:paraId="7D6E6527" w14:textId="77777777" w:rsidR="00185096" w:rsidRPr="00690FFE" w:rsidRDefault="00185096" w:rsidP="00CA0520">
            <w:pPr>
              <w:spacing w:after="0" w:line="240" w:lineRule="auto"/>
              <w:jc w:val="both"/>
              <w:rPr>
                <w:rFonts w:ascii="Arial" w:hAnsi="Arial" w:cs="Arial"/>
                <w:sz w:val="20"/>
                <w:szCs w:val="20"/>
              </w:rPr>
            </w:pPr>
          </w:p>
        </w:tc>
        <w:tc>
          <w:tcPr>
            <w:tcW w:w="3448" w:type="dxa"/>
            <w:shd w:val="clear" w:color="auto" w:fill="auto"/>
          </w:tcPr>
          <w:p w14:paraId="0F2B8E2B" w14:textId="77777777" w:rsidR="00185096" w:rsidRPr="00690FFE" w:rsidRDefault="00185096" w:rsidP="00CA0520">
            <w:pPr>
              <w:spacing w:after="0" w:line="240" w:lineRule="auto"/>
              <w:jc w:val="both"/>
              <w:rPr>
                <w:rFonts w:ascii="Arial" w:hAnsi="Arial" w:cs="Arial"/>
                <w:i/>
                <w:sz w:val="20"/>
                <w:szCs w:val="20"/>
              </w:rPr>
            </w:pPr>
            <w:r w:rsidRPr="00690FFE">
              <w:rPr>
                <w:rFonts w:ascii="Arial" w:hAnsi="Arial" w:cs="Arial"/>
                <w:i/>
                <w:sz w:val="20"/>
                <w:szCs w:val="20"/>
              </w:rPr>
              <w:t xml:space="preserve">“Devido algumas temáticas difíceis de compreender é possível que com o teatro possamos </w:t>
            </w:r>
            <w:r w:rsidRPr="00690FFE">
              <w:rPr>
                <w:rFonts w:ascii="Arial" w:hAnsi="Arial" w:cs="Arial"/>
                <w:b/>
                <w:i/>
                <w:sz w:val="20"/>
                <w:szCs w:val="20"/>
              </w:rPr>
              <w:t>assimilar facilmente</w:t>
            </w:r>
            <w:r w:rsidRPr="00690FFE">
              <w:rPr>
                <w:rFonts w:ascii="Arial" w:hAnsi="Arial" w:cs="Arial"/>
                <w:i/>
                <w:sz w:val="20"/>
                <w:szCs w:val="20"/>
              </w:rPr>
              <w:t xml:space="preserve"> o que se trata. ”</w:t>
            </w:r>
          </w:p>
          <w:p w14:paraId="14F9CAFC" w14:textId="77777777" w:rsidR="00185096" w:rsidRPr="00690FFE" w:rsidRDefault="00185096" w:rsidP="00CA0520">
            <w:pPr>
              <w:spacing w:after="0" w:line="240" w:lineRule="auto"/>
              <w:jc w:val="both"/>
              <w:rPr>
                <w:rFonts w:ascii="Arial" w:hAnsi="Arial" w:cs="Arial"/>
                <w:i/>
                <w:sz w:val="20"/>
                <w:szCs w:val="20"/>
              </w:rPr>
            </w:pPr>
            <w:r w:rsidRPr="00690FFE">
              <w:rPr>
                <w:rFonts w:ascii="Arial" w:hAnsi="Arial" w:cs="Arial"/>
                <w:b/>
                <w:i/>
                <w:sz w:val="20"/>
                <w:szCs w:val="20"/>
              </w:rPr>
              <w:t xml:space="preserve">“Facilita </w:t>
            </w:r>
            <w:r w:rsidRPr="00690FFE">
              <w:rPr>
                <w:rFonts w:ascii="Arial" w:hAnsi="Arial" w:cs="Arial"/>
                <w:i/>
                <w:sz w:val="20"/>
                <w:szCs w:val="20"/>
              </w:rPr>
              <w:t>mais a aula. ”</w:t>
            </w:r>
          </w:p>
          <w:p w14:paraId="4DECE456" w14:textId="77777777" w:rsidR="00185096" w:rsidRPr="00690FFE" w:rsidRDefault="00185096" w:rsidP="00CA0520">
            <w:pPr>
              <w:spacing w:after="0" w:line="240" w:lineRule="auto"/>
              <w:jc w:val="both"/>
              <w:rPr>
                <w:rFonts w:ascii="Arial" w:hAnsi="Arial" w:cs="Arial"/>
                <w:i/>
                <w:sz w:val="20"/>
                <w:szCs w:val="20"/>
              </w:rPr>
            </w:pPr>
            <w:r w:rsidRPr="00690FFE">
              <w:rPr>
                <w:rFonts w:ascii="Arial" w:hAnsi="Arial" w:cs="Arial"/>
                <w:i/>
                <w:sz w:val="20"/>
                <w:szCs w:val="20"/>
              </w:rPr>
              <w:t xml:space="preserve">“Torna a aprendizagem </w:t>
            </w:r>
            <w:r w:rsidRPr="00690FFE">
              <w:rPr>
                <w:rFonts w:ascii="Arial" w:hAnsi="Arial" w:cs="Arial"/>
                <w:b/>
                <w:i/>
                <w:sz w:val="20"/>
                <w:szCs w:val="20"/>
              </w:rPr>
              <w:t>mais interessante”.</w:t>
            </w:r>
          </w:p>
        </w:tc>
        <w:tc>
          <w:tcPr>
            <w:tcW w:w="3536" w:type="dxa"/>
          </w:tcPr>
          <w:p w14:paraId="14009954" w14:textId="77777777" w:rsidR="00185096" w:rsidRPr="00690FFE" w:rsidRDefault="00185096" w:rsidP="00CA0520">
            <w:pPr>
              <w:spacing w:after="0" w:line="240" w:lineRule="auto"/>
              <w:jc w:val="both"/>
              <w:rPr>
                <w:rFonts w:ascii="Arial" w:hAnsi="Arial" w:cs="Arial"/>
                <w:i/>
                <w:sz w:val="20"/>
                <w:szCs w:val="20"/>
              </w:rPr>
            </w:pPr>
            <w:r w:rsidRPr="00690FFE">
              <w:rPr>
                <w:rFonts w:ascii="Arial" w:hAnsi="Arial" w:cs="Arial"/>
                <w:sz w:val="20"/>
                <w:szCs w:val="20"/>
              </w:rPr>
              <w:t>As falas que mais se repetiram nessa categoria foram “assimilar facilmente”, “facilita,” ”mais interessante,” o que demonstra que eles conseguiram entender o processo da disciplina e assimilaram bem os conteúdos.</w:t>
            </w:r>
          </w:p>
        </w:tc>
      </w:tr>
    </w:tbl>
    <w:p w14:paraId="31154DAB" w14:textId="2CC417B9" w:rsidR="009B1BDC" w:rsidRPr="00690FFE" w:rsidRDefault="00690FFE" w:rsidP="00690FFE">
      <w:pPr>
        <w:spacing w:after="0" w:line="360" w:lineRule="auto"/>
        <w:jc w:val="center"/>
        <w:rPr>
          <w:rFonts w:ascii="Arial" w:hAnsi="Arial" w:cs="Arial"/>
          <w:sz w:val="20"/>
          <w:szCs w:val="20"/>
        </w:rPr>
      </w:pPr>
      <w:r w:rsidRPr="00690FFE">
        <w:rPr>
          <w:rFonts w:ascii="Arial" w:hAnsi="Arial" w:cs="Arial"/>
          <w:sz w:val="20"/>
          <w:szCs w:val="20"/>
        </w:rPr>
        <w:t>Criação das autoras</w:t>
      </w:r>
    </w:p>
    <w:p w14:paraId="666188C9" w14:textId="31B1F3F3" w:rsidR="00185096" w:rsidRPr="00BA0F75" w:rsidRDefault="00185096" w:rsidP="00BA0F75">
      <w:pPr>
        <w:spacing w:after="0" w:line="360" w:lineRule="auto"/>
        <w:ind w:firstLine="708"/>
        <w:jc w:val="both"/>
        <w:rPr>
          <w:rFonts w:ascii="Arial" w:hAnsi="Arial" w:cs="Arial"/>
        </w:rPr>
      </w:pPr>
      <w:r w:rsidRPr="00185096">
        <w:rPr>
          <w:rFonts w:ascii="Arial" w:hAnsi="Arial" w:cs="Arial"/>
        </w:rPr>
        <w:t>Analisando as três categorias, percebemos o quanto os acadêmicos gostaram de participar da disciplina com a vivência artística e almejam mais aulas desse tipo. Nota-se que é um aprendizado que eles levarão para a vida, utilizando em suas metodologias e práticas pedagógicas essa modalidade de ensino perme</w:t>
      </w:r>
      <w:r w:rsidR="00690FFE">
        <w:rPr>
          <w:rFonts w:ascii="Arial" w:hAnsi="Arial" w:cs="Arial"/>
        </w:rPr>
        <w:t>ado pelo procedimento artístico.</w:t>
      </w:r>
    </w:p>
    <w:p w14:paraId="46C9856C" w14:textId="77777777" w:rsidR="00185096" w:rsidRPr="00185096" w:rsidRDefault="00185096" w:rsidP="00BA0F75">
      <w:pPr>
        <w:spacing w:after="0" w:line="360" w:lineRule="auto"/>
        <w:ind w:firstLine="708"/>
        <w:jc w:val="both"/>
        <w:rPr>
          <w:rFonts w:ascii="Arial" w:hAnsi="Arial" w:cs="Arial"/>
        </w:rPr>
      </w:pPr>
      <w:r w:rsidRPr="00185096">
        <w:rPr>
          <w:rFonts w:ascii="Arial" w:hAnsi="Arial" w:cs="Arial"/>
        </w:rPr>
        <w:t xml:space="preserve">Nossa experiência como estagiárias no nível superior, nos fez ter um novo olhar sobre o processo de ensinar e aprender na fase adulta, onde precisamos conciliar várias responsabilidades, tais como: trabalhar, estudar, cuidar de filhos e administrar uma família. Essas demandas exigem um esforço extra de cada um e, principalmente, um olhar empático sobre as situações vivenciadas. Nós pudemos perceber isso constantemente na professora regente, que em vez de impor, sempre buscou o diálogo conosco. O fazer teatral, vivenciar e experimentar o estágio com tanta intensidade, nos fez percebermos que a arte tem o poder de nos transportar para outro patamar de compreensão do processo de aprendizagem. </w:t>
      </w:r>
    </w:p>
    <w:p w14:paraId="29CF9A7D" w14:textId="625BCC46" w:rsidR="00674752" w:rsidRDefault="00185096" w:rsidP="00BA0F75">
      <w:pPr>
        <w:spacing w:after="0" w:line="360" w:lineRule="auto"/>
        <w:ind w:firstLine="708"/>
        <w:jc w:val="both"/>
        <w:rPr>
          <w:rFonts w:ascii="Arial" w:hAnsi="Arial" w:cs="Arial"/>
        </w:rPr>
      </w:pPr>
      <w:r w:rsidRPr="00185096">
        <w:rPr>
          <w:rFonts w:ascii="Arial" w:hAnsi="Arial" w:cs="Arial"/>
        </w:rPr>
        <w:t>Portanto, trabalhar com a arte, traz benefícios imensuráveis não só para o aprendizado, mas também para o corpo, alma e coração. Dessa forma, nos é deixado um alerta importante: nos cursos de graduação em licenciatura, é fundamental que haja uma maior abertura para aprender a trabalhar com a arte cênica e outros procedimentos artísticos, para que isso ocorra, é necessário que a grade curricular seja revista, permitindo uma maior integração da arte na formação dos professores.</w:t>
      </w:r>
    </w:p>
    <w:p w14:paraId="0D19B8B6" w14:textId="71F9D51A" w:rsidR="00674752" w:rsidRDefault="00674752" w:rsidP="00674752">
      <w:pPr>
        <w:spacing w:after="0" w:line="360" w:lineRule="auto"/>
        <w:jc w:val="both"/>
        <w:rPr>
          <w:rFonts w:ascii="Arial" w:hAnsi="Arial" w:cs="Arial"/>
        </w:rPr>
      </w:pPr>
      <w:r w:rsidRPr="00674752">
        <w:rPr>
          <w:rFonts w:ascii="Arial" w:hAnsi="Arial" w:cs="Arial"/>
          <w:b/>
        </w:rPr>
        <w:lastRenderedPageBreak/>
        <w:t>Palavras-chave:</w:t>
      </w:r>
      <w:r>
        <w:rPr>
          <w:rFonts w:ascii="Arial" w:hAnsi="Arial" w:cs="Arial"/>
          <w:b/>
        </w:rPr>
        <w:t xml:space="preserve"> </w:t>
      </w:r>
      <w:r w:rsidR="001A6E15">
        <w:rPr>
          <w:rFonts w:ascii="Arial" w:hAnsi="Arial" w:cs="Arial"/>
        </w:rPr>
        <w:t>Vivência de estágio; Arte; T</w:t>
      </w:r>
      <w:r w:rsidR="006318A8" w:rsidRPr="006318A8">
        <w:rPr>
          <w:rFonts w:ascii="Arial" w:hAnsi="Arial" w:cs="Arial"/>
        </w:rPr>
        <w:t>eatro;</w:t>
      </w:r>
      <w:r w:rsidR="006318A8">
        <w:rPr>
          <w:rFonts w:ascii="Arial" w:hAnsi="Arial" w:cs="Arial"/>
          <w:b/>
        </w:rPr>
        <w:t xml:space="preserve"> </w:t>
      </w:r>
      <w:r w:rsidR="001A6E15">
        <w:rPr>
          <w:rFonts w:ascii="Arial" w:hAnsi="Arial" w:cs="Arial"/>
        </w:rPr>
        <w:t>D</w:t>
      </w:r>
      <w:r w:rsidR="006318A8" w:rsidRPr="006318A8">
        <w:rPr>
          <w:rFonts w:ascii="Arial" w:hAnsi="Arial" w:cs="Arial"/>
        </w:rPr>
        <w:t>iscentes</w:t>
      </w:r>
    </w:p>
    <w:p w14:paraId="5CD1E040" w14:textId="4AAB73B9" w:rsidR="00185096" w:rsidRPr="00185096" w:rsidRDefault="00185096" w:rsidP="00666DE7">
      <w:pPr>
        <w:spacing w:after="0" w:line="360" w:lineRule="auto"/>
        <w:jc w:val="both"/>
        <w:rPr>
          <w:rFonts w:ascii="Arial" w:hAnsi="Arial" w:cs="Arial"/>
        </w:rPr>
      </w:pPr>
    </w:p>
    <w:p w14:paraId="3CCF7261" w14:textId="4A07F0AE" w:rsidR="00185096" w:rsidRPr="00690FFE" w:rsidRDefault="00185096" w:rsidP="00666DE7">
      <w:pPr>
        <w:spacing w:after="0" w:line="360" w:lineRule="auto"/>
        <w:jc w:val="both"/>
        <w:rPr>
          <w:rFonts w:ascii="Arial" w:hAnsi="Arial" w:cs="Arial"/>
          <w:b/>
        </w:rPr>
      </w:pPr>
      <w:r w:rsidRPr="006D6E1B">
        <w:rPr>
          <w:rFonts w:ascii="Arial" w:hAnsi="Arial" w:cs="Arial"/>
          <w:b/>
        </w:rPr>
        <w:t>Referências</w:t>
      </w:r>
    </w:p>
    <w:p w14:paraId="7D63BB17" w14:textId="77777777" w:rsidR="00185096" w:rsidRPr="00185096" w:rsidRDefault="00185096" w:rsidP="00666DE7">
      <w:pPr>
        <w:spacing w:after="0" w:line="360" w:lineRule="auto"/>
        <w:jc w:val="both"/>
        <w:rPr>
          <w:rFonts w:ascii="Arial" w:hAnsi="Arial" w:cs="Arial"/>
        </w:rPr>
      </w:pPr>
      <w:r w:rsidRPr="00185096">
        <w:rPr>
          <w:rFonts w:ascii="Arial" w:hAnsi="Arial" w:cs="Arial"/>
        </w:rPr>
        <w:t xml:space="preserve">BARDIN, L. </w:t>
      </w:r>
      <w:r w:rsidRPr="0064088D">
        <w:rPr>
          <w:rFonts w:ascii="Arial" w:hAnsi="Arial" w:cs="Arial"/>
          <w:b/>
        </w:rPr>
        <w:t>Análise de conteúdo</w:t>
      </w:r>
      <w:r w:rsidRPr="00185096">
        <w:rPr>
          <w:rFonts w:ascii="Arial" w:hAnsi="Arial" w:cs="Arial"/>
        </w:rPr>
        <w:t>. Trad. Luís Antero Reto e Augusto Pinheiro. Lisboa: Edições 70, 2010. 281p.</w:t>
      </w:r>
    </w:p>
    <w:p w14:paraId="760D68F9" w14:textId="77777777" w:rsidR="00185096" w:rsidRPr="00185096" w:rsidRDefault="00185096" w:rsidP="00666DE7">
      <w:pPr>
        <w:spacing w:after="0" w:line="360" w:lineRule="auto"/>
        <w:jc w:val="both"/>
        <w:rPr>
          <w:rFonts w:ascii="Arial" w:hAnsi="Arial" w:cs="Arial"/>
        </w:rPr>
      </w:pPr>
      <w:r w:rsidRPr="00185096">
        <w:rPr>
          <w:rFonts w:ascii="Arial" w:hAnsi="Arial" w:cs="Arial"/>
        </w:rPr>
        <w:t xml:space="preserve">BICUDO, Maria Aparecida </w:t>
      </w:r>
      <w:proofErr w:type="spellStart"/>
      <w:r w:rsidRPr="00185096">
        <w:rPr>
          <w:rFonts w:ascii="Arial" w:hAnsi="Arial" w:cs="Arial"/>
        </w:rPr>
        <w:t>Viggiani</w:t>
      </w:r>
      <w:proofErr w:type="spellEnd"/>
      <w:r w:rsidRPr="00185096">
        <w:rPr>
          <w:rFonts w:ascii="Arial" w:hAnsi="Arial" w:cs="Arial"/>
        </w:rPr>
        <w:t xml:space="preserve">. </w:t>
      </w:r>
      <w:r w:rsidRPr="0064088D">
        <w:rPr>
          <w:rFonts w:ascii="Arial" w:hAnsi="Arial" w:cs="Arial"/>
          <w:b/>
        </w:rPr>
        <w:t>Pesquisa Qualitativa Segundo Visão Fenomenológica.</w:t>
      </w:r>
      <w:r w:rsidRPr="00185096">
        <w:rPr>
          <w:rFonts w:ascii="Arial" w:hAnsi="Arial" w:cs="Arial"/>
        </w:rPr>
        <w:t xml:space="preserve"> São Paulo: Cortez, 2011.</w:t>
      </w:r>
    </w:p>
    <w:p w14:paraId="57862B96" w14:textId="49FCB1A2" w:rsidR="0064088D" w:rsidRDefault="00185096" w:rsidP="00666DE7">
      <w:pPr>
        <w:spacing w:after="0" w:line="360" w:lineRule="auto"/>
        <w:jc w:val="both"/>
        <w:rPr>
          <w:rFonts w:ascii="Arial" w:hAnsi="Arial" w:cs="Arial"/>
        </w:rPr>
      </w:pPr>
      <w:r w:rsidRPr="00185096">
        <w:rPr>
          <w:rFonts w:ascii="Arial" w:hAnsi="Arial" w:cs="Arial"/>
        </w:rPr>
        <w:t xml:space="preserve">FREIRE, Paulo. </w:t>
      </w:r>
      <w:r w:rsidRPr="0064088D">
        <w:rPr>
          <w:rFonts w:ascii="Arial" w:hAnsi="Arial" w:cs="Arial"/>
          <w:b/>
        </w:rPr>
        <w:t>Pedagogia do Oprimido</w:t>
      </w:r>
      <w:r w:rsidRPr="00185096">
        <w:rPr>
          <w:rFonts w:ascii="Arial" w:hAnsi="Arial" w:cs="Arial"/>
        </w:rPr>
        <w:t>, 17ª. ed. Ri</w:t>
      </w:r>
      <w:r w:rsidR="0064088D">
        <w:rPr>
          <w:rFonts w:ascii="Arial" w:hAnsi="Arial" w:cs="Arial"/>
        </w:rPr>
        <w:t>o de Janeiro, Paz e Terra, 1987.</w:t>
      </w:r>
      <w:hyperlink r:id="rId7" w:history="1">
        <w:r w:rsidR="0064088D" w:rsidRPr="005B4224">
          <w:rPr>
            <w:rStyle w:val="Hyperlink"/>
            <w:rFonts w:ascii="Arial" w:hAnsi="Arial" w:cs="Arial"/>
          </w:rPr>
          <w:t>http://www.letras.ufmg.br/espanhol/pdf/pedagogia_do_oprimido.pdf</w:t>
        </w:r>
      </w:hyperlink>
    </w:p>
    <w:p w14:paraId="7B810FF7" w14:textId="4A99443E" w:rsidR="00185096" w:rsidRPr="00185096" w:rsidRDefault="0064088D" w:rsidP="00666DE7">
      <w:pPr>
        <w:spacing w:after="0" w:line="360" w:lineRule="auto"/>
        <w:jc w:val="both"/>
        <w:rPr>
          <w:rFonts w:ascii="Arial" w:hAnsi="Arial" w:cs="Arial"/>
        </w:rPr>
      </w:pPr>
      <w:r>
        <w:rPr>
          <w:rFonts w:ascii="Arial" w:hAnsi="Arial" w:cs="Arial"/>
        </w:rPr>
        <w:t xml:space="preserve"> Acesso em: (25/02/2025)</w:t>
      </w:r>
      <w:bookmarkStart w:id="0" w:name="_GoBack"/>
      <w:bookmarkEnd w:id="0"/>
      <w:r w:rsidR="00185096" w:rsidRPr="00185096">
        <w:rPr>
          <w:rFonts w:ascii="Arial" w:hAnsi="Arial" w:cs="Arial"/>
        </w:rPr>
        <w:t>.</w:t>
      </w:r>
    </w:p>
    <w:p w14:paraId="214E6C25" w14:textId="77777777" w:rsidR="00185096" w:rsidRPr="00185096" w:rsidRDefault="00185096" w:rsidP="00666DE7">
      <w:pPr>
        <w:spacing w:after="0" w:line="360" w:lineRule="auto"/>
        <w:jc w:val="both"/>
        <w:rPr>
          <w:rFonts w:ascii="Arial" w:hAnsi="Arial" w:cs="Arial"/>
        </w:rPr>
      </w:pPr>
      <w:r w:rsidRPr="00185096">
        <w:rPr>
          <w:rFonts w:ascii="Arial" w:hAnsi="Arial" w:cs="Arial"/>
        </w:rPr>
        <w:t xml:space="preserve">MARIOTTI, </w:t>
      </w:r>
      <w:proofErr w:type="spellStart"/>
      <w:r w:rsidRPr="00185096">
        <w:rPr>
          <w:rFonts w:ascii="Arial" w:hAnsi="Arial" w:cs="Arial"/>
        </w:rPr>
        <w:t>Fabián</w:t>
      </w:r>
      <w:proofErr w:type="spellEnd"/>
      <w:r w:rsidRPr="00185096">
        <w:rPr>
          <w:rFonts w:ascii="Arial" w:hAnsi="Arial" w:cs="Arial"/>
        </w:rPr>
        <w:t xml:space="preserve">. </w:t>
      </w:r>
      <w:r w:rsidRPr="0064088D">
        <w:rPr>
          <w:rFonts w:ascii="Arial" w:hAnsi="Arial" w:cs="Arial"/>
          <w:b/>
        </w:rPr>
        <w:t xml:space="preserve">Jogos e </w:t>
      </w:r>
      <w:proofErr w:type="spellStart"/>
      <w:r w:rsidRPr="0064088D">
        <w:rPr>
          <w:rFonts w:ascii="Arial" w:hAnsi="Arial" w:cs="Arial"/>
          <w:b/>
        </w:rPr>
        <w:t>jogantes</w:t>
      </w:r>
      <w:proofErr w:type="spellEnd"/>
      <w:r w:rsidRPr="00185096">
        <w:rPr>
          <w:rFonts w:ascii="Arial" w:hAnsi="Arial" w:cs="Arial"/>
        </w:rPr>
        <w:t xml:space="preserve">. 2. ed. Rio de Janeiro: </w:t>
      </w:r>
      <w:proofErr w:type="spellStart"/>
      <w:r w:rsidRPr="00185096">
        <w:rPr>
          <w:rFonts w:ascii="Arial" w:hAnsi="Arial" w:cs="Arial"/>
        </w:rPr>
        <w:t>Shape</w:t>
      </w:r>
      <w:proofErr w:type="spellEnd"/>
      <w:r w:rsidRPr="00185096">
        <w:rPr>
          <w:rFonts w:ascii="Arial" w:hAnsi="Arial" w:cs="Arial"/>
        </w:rPr>
        <w:t>, 2007</w:t>
      </w:r>
    </w:p>
    <w:p w14:paraId="62F3AD36" w14:textId="58979331" w:rsidR="009B1BDC" w:rsidRPr="00AC463E" w:rsidRDefault="00185096" w:rsidP="00666DE7">
      <w:pPr>
        <w:spacing w:after="0" w:line="360" w:lineRule="auto"/>
        <w:jc w:val="both"/>
        <w:rPr>
          <w:rFonts w:ascii="Arial" w:hAnsi="Arial" w:cs="Arial"/>
        </w:rPr>
      </w:pPr>
      <w:r w:rsidRPr="00185096">
        <w:rPr>
          <w:rFonts w:ascii="Arial" w:hAnsi="Arial" w:cs="Arial"/>
        </w:rPr>
        <w:t xml:space="preserve">ROMANELLI, Rosely Aparecida. </w:t>
      </w:r>
      <w:r w:rsidRPr="0064088D">
        <w:rPr>
          <w:rFonts w:ascii="Arial" w:hAnsi="Arial" w:cs="Arial"/>
          <w:b/>
        </w:rPr>
        <w:t xml:space="preserve">A pedagogia </w:t>
      </w:r>
      <w:proofErr w:type="spellStart"/>
      <w:r w:rsidRPr="0064088D">
        <w:rPr>
          <w:rFonts w:ascii="Arial" w:hAnsi="Arial" w:cs="Arial"/>
          <w:b/>
        </w:rPr>
        <w:t>Waldorf</w:t>
      </w:r>
      <w:proofErr w:type="spellEnd"/>
      <w:r w:rsidRPr="00185096">
        <w:rPr>
          <w:rFonts w:ascii="Arial" w:hAnsi="Arial" w:cs="Arial"/>
        </w:rPr>
        <w:t xml:space="preserve">: cultura, organização e dinâmica social. 1ª ed. v. 1, Curitiba: </w:t>
      </w:r>
      <w:proofErr w:type="spellStart"/>
      <w:r w:rsidRPr="00185096">
        <w:rPr>
          <w:rFonts w:ascii="Arial" w:hAnsi="Arial" w:cs="Arial"/>
        </w:rPr>
        <w:t>Appris</w:t>
      </w:r>
      <w:proofErr w:type="spellEnd"/>
      <w:r w:rsidRPr="00185096">
        <w:rPr>
          <w:rFonts w:ascii="Arial" w:hAnsi="Arial" w:cs="Arial"/>
        </w:rPr>
        <w:t>, 2017.</w:t>
      </w:r>
    </w:p>
    <w:sectPr w:rsidR="009B1BDC" w:rsidRPr="00AC463E" w:rsidSect="00442A47">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8E65F" w14:textId="77777777" w:rsidR="00303097" w:rsidRDefault="00303097" w:rsidP="00442A47">
      <w:pPr>
        <w:spacing w:after="0" w:line="240" w:lineRule="auto"/>
      </w:pPr>
      <w:r>
        <w:separator/>
      </w:r>
    </w:p>
  </w:endnote>
  <w:endnote w:type="continuationSeparator" w:id="0">
    <w:p w14:paraId="77195560" w14:textId="77777777" w:rsidR="00303097" w:rsidRDefault="00303097"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EE78" w14:textId="628EB210" w:rsidR="00A340AC" w:rsidRDefault="00A340AC" w:rsidP="00595A5D">
    <w:pPr>
      <w:pStyle w:val="Rodap"/>
      <w:ind w:left="-1560"/>
      <w:jc w:val="center"/>
    </w:pPr>
    <w:r w:rsidRPr="00A340AC">
      <w:rPr>
        <w:noProof/>
        <w:lang w:eastAsia="pt-BR"/>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5B2F2" w14:textId="77777777" w:rsidR="00303097" w:rsidRDefault="00303097" w:rsidP="00442A47">
      <w:pPr>
        <w:spacing w:after="0" w:line="240" w:lineRule="auto"/>
      </w:pPr>
      <w:r>
        <w:separator/>
      </w:r>
    </w:p>
  </w:footnote>
  <w:footnote w:type="continuationSeparator" w:id="0">
    <w:p w14:paraId="3901CCB9" w14:textId="77777777" w:rsidR="00303097" w:rsidRDefault="00303097"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lang w:eastAsia="pt-BR"/>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47"/>
    <w:rsid w:val="00073CE9"/>
    <w:rsid w:val="000D34B8"/>
    <w:rsid w:val="00114785"/>
    <w:rsid w:val="00166EFB"/>
    <w:rsid w:val="00185096"/>
    <w:rsid w:val="001A6E15"/>
    <w:rsid w:val="001F4920"/>
    <w:rsid w:val="00303097"/>
    <w:rsid w:val="003B7209"/>
    <w:rsid w:val="00416959"/>
    <w:rsid w:val="00442A47"/>
    <w:rsid w:val="004E4F0D"/>
    <w:rsid w:val="00573A66"/>
    <w:rsid w:val="00595A5D"/>
    <w:rsid w:val="006318A8"/>
    <w:rsid w:val="0064088D"/>
    <w:rsid w:val="00666DE7"/>
    <w:rsid w:val="00674752"/>
    <w:rsid w:val="00690FFE"/>
    <w:rsid w:val="006D18B7"/>
    <w:rsid w:val="006D6E1B"/>
    <w:rsid w:val="00707DBF"/>
    <w:rsid w:val="007D7CA8"/>
    <w:rsid w:val="007F5C85"/>
    <w:rsid w:val="00886864"/>
    <w:rsid w:val="008B3108"/>
    <w:rsid w:val="00903A33"/>
    <w:rsid w:val="00905EB5"/>
    <w:rsid w:val="00972809"/>
    <w:rsid w:val="009B1BDC"/>
    <w:rsid w:val="00A340AC"/>
    <w:rsid w:val="00AC463E"/>
    <w:rsid w:val="00BA0F75"/>
    <w:rsid w:val="00BC570E"/>
    <w:rsid w:val="00C21B9E"/>
    <w:rsid w:val="00CA0520"/>
    <w:rsid w:val="00CD54ED"/>
    <w:rsid w:val="00D068C2"/>
    <w:rsid w:val="00D24E43"/>
    <w:rsid w:val="00D77899"/>
    <w:rsid w:val="00DB083C"/>
    <w:rsid w:val="00E047C9"/>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Hyperlink">
    <w:name w:val="Hyperlink"/>
    <w:basedOn w:val="Fontepargpadro"/>
    <w:uiPriority w:val="99"/>
    <w:unhideWhenUsed/>
    <w:rsid w:val="006408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etras.ufmg.br/espanhol/pdf/pedagogia_do_oprimido.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D6109-0EFC-43AE-9EFC-F14BA85F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8035</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Patricia Felipe</cp:lastModifiedBy>
  <cp:revision>2</cp:revision>
  <dcterms:created xsi:type="dcterms:W3CDTF">2025-04-10T14:10:00Z</dcterms:created>
  <dcterms:modified xsi:type="dcterms:W3CDTF">2025-04-10T14:10:00Z</dcterms:modified>
</cp:coreProperties>
</file>