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7C29A58" w:rsidR="00FE4105" w:rsidRPr="002F3A51" w:rsidRDefault="004C4A45" w:rsidP="002F3A51">
      <w:pPr>
        <w:pStyle w:val="cvgsua"/>
        <w:jc w:val="center"/>
        <w:rPr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105">
        <w:rPr>
          <w:rStyle w:val="oypena"/>
          <w:rFonts w:eastAsiaTheme="majorEastAsia"/>
          <w:b/>
          <w:bCs/>
          <w:color w:val="000000"/>
        </w:rPr>
        <w:t xml:space="preserve"> </w:t>
      </w:r>
      <w:r w:rsidR="002F3A51" w:rsidRPr="002F3A51">
        <w:rPr>
          <w:b/>
          <w:bCs/>
          <w:sz w:val="28"/>
          <w:szCs w:val="28"/>
        </w:rPr>
        <w:t>RELAÇÃO ENTRE HIPOVITAMINOSE B12 E DOENÇA DE ALZHEIMER: UM PANORAMA DOS MECANISMOS E EFEITO</w:t>
      </w:r>
      <w:r w:rsidR="002F3A51" w:rsidRPr="002F3A51">
        <w:rPr>
          <w:b/>
          <w:bCs/>
          <w:sz w:val="28"/>
          <w:szCs w:val="28"/>
        </w:rPr>
        <w:t>S</w:t>
      </w:r>
    </w:p>
    <w:p w14:paraId="38F2F7B7" w14:textId="3F9FA30F" w:rsidR="00FE4105" w:rsidRDefault="00FE4105" w:rsidP="002F3A51">
      <w:pPr>
        <w:pStyle w:val="cvgsua"/>
        <w:jc w:val="both"/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 w:rsidRPr="002F3A51">
        <w:rPr>
          <w:rFonts w:eastAsiaTheme="majorEastAsia"/>
        </w:rPr>
        <w:t xml:space="preserve">: </w:t>
      </w:r>
      <w:r w:rsidR="002F3A51" w:rsidRPr="002F3A51">
        <w:t>A doença de Alzheimer (DA) é um distúrbio neurodegenerativo</w:t>
      </w:r>
      <w:r w:rsidR="007826FD">
        <w:t>,</w:t>
      </w:r>
      <w:r w:rsidR="002F3A51" w:rsidRPr="002F3A51">
        <w:t xml:space="preserve"> forma mais comum de demência na população idosa</w:t>
      </w:r>
      <w:r w:rsidR="007826FD">
        <w:t xml:space="preserve">, </w:t>
      </w:r>
      <w:r w:rsidR="002F3A51" w:rsidRPr="002F3A51">
        <w:t xml:space="preserve">um transtorno caracterizado em pacientes por perda progressiva das funções cognitivas do cérebro. </w:t>
      </w:r>
      <w:r w:rsidR="007826FD">
        <w:t xml:space="preserve">A </w:t>
      </w:r>
      <w:r w:rsidR="002F3A51" w:rsidRPr="002F3A51">
        <w:t xml:space="preserve">vitamina B12 tem ação antioxidante, </w:t>
      </w:r>
      <w:r w:rsidR="002F3A51">
        <w:t xml:space="preserve">sua deficiência </w:t>
      </w:r>
      <w:r w:rsidR="007826FD">
        <w:t>leva</w:t>
      </w:r>
      <w:r w:rsidR="002F3A51" w:rsidRPr="002F3A51">
        <w:t xml:space="preserve"> à oxidação de lipídeos, proteínas e ácidos nucleicos e pode contribuir para o desenvolvimento de doenças relacionadas com a idade, nas quais se acredita que o stress oxidativo seja um fator importante, incluindo a DA, doença de Parkinson e diabetes tipo 2.</w:t>
      </w:r>
      <w:r w:rsidR="000070DE">
        <w:t xml:space="preserve"> O</w:t>
      </w:r>
      <w:r w:rsidR="002F3A51" w:rsidRPr="002F3A51">
        <w:t>s mecanismos subjacentes a deficiência de</w:t>
      </w:r>
      <w:r w:rsidR="000070DE">
        <w:t xml:space="preserve"> </w:t>
      </w:r>
      <w:r w:rsidR="002F3A51" w:rsidRPr="002F3A51">
        <w:t xml:space="preserve">B12 que contribuem </w:t>
      </w:r>
      <w:r w:rsidR="000070DE">
        <w:t>com</w:t>
      </w:r>
      <w:r w:rsidR="002F3A51" w:rsidRPr="002F3A51">
        <w:t xml:space="preserve"> o desenvolvimento da </w:t>
      </w:r>
      <w:proofErr w:type="spellStart"/>
      <w:r w:rsidR="0099728C">
        <w:t>DA</w:t>
      </w:r>
      <w:proofErr w:type="spellEnd"/>
      <w:r w:rsidR="002F3A51" w:rsidRPr="002F3A51">
        <w:t xml:space="preserve"> bem como os efeitos associados a ela</w:t>
      </w:r>
      <w:r w:rsidR="0099728C">
        <w:t>,</w:t>
      </w:r>
      <w:r w:rsidR="002F3A51" w:rsidRPr="002F3A51">
        <w:t xml:space="preserve"> carecem de mais discussão. Portanto, nessa revisão, será feita uma análise holística do panorama causa-efeito entre B12 e </w:t>
      </w:r>
      <w:r w:rsidR="0099728C">
        <w:t>DA</w:t>
      </w:r>
      <w:r w:rsidR="002F3A51" w:rsidRPr="002F3A51">
        <w:t xml:space="preserve"> a partir de artigos originais já </w:t>
      </w:r>
      <w:r w:rsidR="007159EE">
        <w:t>existentes</w:t>
      </w:r>
      <w:r w:rsidR="002F3A51" w:rsidRPr="002F3A51">
        <w:t xml:space="preserve">. </w:t>
      </w:r>
      <w:r w:rsidRPr="002F3A51">
        <w:rPr>
          <w:rFonts w:eastAsiaTheme="majorEastAsia"/>
          <w:b/>
          <w:bCs/>
        </w:rPr>
        <w:t>OBJETIVO</w:t>
      </w:r>
      <w:r w:rsidR="002F3A51" w:rsidRPr="002F3A51">
        <w:rPr>
          <w:rFonts w:eastAsiaTheme="majorEastAsia"/>
        </w:rPr>
        <w:t xml:space="preserve">: </w:t>
      </w:r>
      <w:r w:rsidR="002F3A51" w:rsidRPr="002F3A51">
        <w:t xml:space="preserve">Compreender os mecanismos subjacentes a deficiência de B12 que contribuem para influenciar o desenvolvimento </w:t>
      </w:r>
      <w:r w:rsidR="007826FD">
        <w:t xml:space="preserve">da </w:t>
      </w:r>
      <w:proofErr w:type="spellStart"/>
      <w:r w:rsidR="007826FD">
        <w:t>DA</w:t>
      </w:r>
      <w:proofErr w:type="spellEnd"/>
      <w:r w:rsidR="002F3A51" w:rsidRPr="002F3A51">
        <w:t xml:space="preserve"> bem como os efeitos associados a ela. </w:t>
      </w:r>
      <w:r w:rsidR="002F3A51" w:rsidRPr="002F3A51">
        <w:rPr>
          <w:rFonts w:eastAsiaTheme="majorEastAsia"/>
          <w:b/>
          <w:bCs/>
        </w:rPr>
        <w:t>METODOLOGIA</w:t>
      </w:r>
      <w:r w:rsidR="002F3A51" w:rsidRPr="002F3A51">
        <w:rPr>
          <w:rFonts w:eastAsiaTheme="majorEastAsia"/>
        </w:rPr>
        <w:t xml:space="preserve">: </w:t>
      </w:r>
      <w:r w:rsidR="002F3A51" w:rsidRPr="002F3A51">
        <w:t xml:space="preserve">O estudo é uma revisão integrativa da literatura, a qual permite uma síntese e a correlação de resultados de trabalhos científicos sobre o tema “mecanismos subjacentes a deficiência de vitamina B12 que contribuem para influenciar o desenvolvimento da </w:t>
      </w:r>
      <w:proofErr w:type="spellStart"/>
      <w:r w:rsidR="0099728C">
        <w:t>DA</w:t>
      </w:r>
      <w:proofErr w:type="spellEnd"/>
      <w:r w:rsidR="002F3A51" w:rsidRPr="002F3A51">
        <w:t xml:space="preserve"> e seus efeitos”. Foram selecionados 6 artigos originais publicados nos últimos 10 anos (2013-2023) nas bases de dados </w:t>
      </w:r>
      <w:proofErr w:type="spellStart"/>
      <w:r w:rsidR="002F3A51" w:rsidRPr="002F3A51">
        <w:t>PubMed</w:t>
      </w:r>
      <w:proofErr w:type="spellEnd"/>
      <w:r w:rsidR="002F3A51" w:rsidRPr="002F3A51">
        <w:t>, SciELO e LILACS.</w:t>
      </w:r>
      <w:r w:rsidR="002F3A51">
        <w:t xml:space="preserve"> </w:t>
      </w:r>
      <w:r w:rsidR="002F3A51" w:rsidRPr="002F3A51">
        <w:rPr>
          <w:rFonts w:eastAsiaTheme="majorEastAsia"/>
          <w:b/>
          <w:bCs/>
        </w:rPr>
        <w:t>RESULTADOS</w:t>
      </w:r>
      <w:r w:rsidR="002F3A51" w:rsidRPr="002F3A51">
        <w:rPr>
          <w:rFonts w:eastAsiaTheme="majorEastAsia"/>
        </w:rPr>
        <w:t>:</w:t>
      </w:r>
      <w:r w:rsidR="002F3A51" w:rsidRPr="002F3A51">
        <w:t xml:space="preserve"> Os estudos analisados </w:t>
      </w:r>
      <w:r w:rsidR="000070DE">
        <w:t>m</w:t>
      </w:r>
      <w:r w:rsidR="002F3A51" w:rsidRPr="002F3A51">
        <w:t>ostraram que a DA teve uma correlação com a hipovitaminose B12, proporciona</w:t>
      </w:r>
      <w:r w:rsidR="000070DE">
        <w:t>ndo</w:t>
      </w:r>
      <w:r w:rsidR="002F3A51" w:rsidRPr="002F3A51">
        <w:t xml:space="preserve"> um aumento do risco de DA em pessoas com declínio da vitamina. Outrossim, os principais mecanismos subjacentes à falta d</w:t>
      </w:r>
      <w:r w:rsidR="000070DE">
        <w:t>e B12</w:t>
      </w:r>
      <w:r w:rsidR="002F3A51" w:rsidRPr="002F3A51">
        <w:t xml:space="preserve"> que contribuem para o desenvolvimento da </w:t>
      </w:r>
      <w:proofErr w:type="spellStart"/>
      <w:r w:rsidR="002F3A51" w:rsidRPr="002F3A51">
        <w:t>DA</w:t>
      </w:r>
      <w:proofErr w:type="spellEnd"/>
      <w:r w:rsidR="002F3A51" w:rsidRPr="002F3A51">
        <w:t xml:space="preserve"> incluem o prejuízo subjacentes à função antioxidante da metil-vitamina B12 para eliminar espécies reativas do oxigênio</w:t>
      </w:r>
      <w:r w:rsidR="007826FD">
        <w:t>,</w:t>
      </w:r>
      <w:r w:rsidR="002F3A51" w:rsidRPr="002F3A51">
        <w:t xml:space="preserve"> prevenindo a disfunção mitocondrial e protegendo </w:t>
      </w:r>
      <w:proofErr w:type="gramStart"/>
      <w:r w:rsidR="007826FD">
        <w:t xml:space="preserve">da </w:t>
      </w:r>
      <w:r w:rsidR="002F3A51" w:rsidRPr="002F3A51">
        <w:t>apoptose</w:t>
      </w:r>
      <w:proofErr w:type="gramEnd"/>
      <w:r w:rsidR="002F3A51" w:rsidRPr="002F3A51">
        <w:t xml:space="preserve"> e citotoxicidade</w:t>
      </w:r>
      <w:r w:rsidR="007159EE">
        <w:t xml:space="preserve">. </w:t>
      </w:r>
      <w:r w:rsidR="002F3A51" w:rsidRPr="002F3A51">
        <w:rPr>
          <w:rFonts w:eastAsiaTheme="majorEastAsia"/>
          <w:b/>
          <w:bCs/>
        </w:rPr>
        <w:t>CONCLUSÃO</w:t>
      </w:r>
      <w:r w:rsidR="002F3A51">
        <w:t>:</w:t>
      </w:r>
      <w:r w:rsidR="002F3A51" w:rsidRPr="002F3A51">
        <w:t xml:space="preserve"> </w:t>
      </w:r>
      <w:r w:rsidR="007826FD">
        <w:t xml:space="preserve">A </w:t>
      </w:r>
      <w:r w:rsidR="002F3A51" w:rsidRPr="002F3A51">
        <w:t xml:space="preserve">partir das informações expostas, foi possível compreender que o declínio da B12 é um grande fator de risco para a doença de Alzheimer, uma vez que ela protege as células da </w:t>
      </w:r>
      <w:proofErr w:type="spellStart"/>
      <w:r w:rsidR="002F3A51" w:rsidRPr="002F3A51">
        <w:t>citotoxidade</w:t>
      </w:r>
      <w:proofErr w:type="spellEnd"/>
      <w:r w:rsidR="002F3A51" w:rsidRPr="002F3A51">
        <w:t xml:space="preserve"> e do dano oxidativo induzido por ação do peptídeo beta-</w:t>
      </w:r>
      <w:proofErr w:type="spellStart"/>
      <w:r w:rsidR="002F3A51" w:rsidRPr="002F3A51">
        <w:t>amilóide</w:t>
      </w:r>
      <w:proofErr w:type="spellEnd"/>
      <w:r w:rsidR="002F3A51" w:rsidRPr="002F3A51">
        <w:t xml:space="preserve"> (Aβ). É evidente que, a hipovitaminose B12 está diretamente relacionada com a prevenção da </w:t>
      </w:r>
      <w:proofErr w:type="spellStart"/>
      <w:r w:rsidR="002F3A51" w:rsidRPr="002F3A51">
        <w:t>DA</w:t>
      </w:r>
      <w:proofErr w:type="spellEnd"/>
      <w:r w:rsidR="002F3A51" w:rsidRPr="002F3A51">
        <w:t xml:space="preserve"> e</w:t>
      </w:r>
      <w:r w:rsidR="007826FD">
        <w:t xml:space="preserve"> </w:t>
      </w:r>
      <w:r w:rsidR="002F3A51" w:rsidRPr="002F3A51">
        <w:t>para sua cura</w:t>
      </w:r>
      <w:r w:rsidR="002F3A51" w:rsidRPr="002F3A51">
        <w:t>.</w:t>
      </w:r>
    </w:p>
    <w:p w14:paraId="3CCCFE1B" w14:textId="77777777" w:rsidR="007159EE" w:rsidRPr="002F3A51" w:rsidRDefault="007159EE" w:rsidP="002F3A51">
      <w:pPr>
        <w:pStyle w:val="cvgsua"/>
        <w:jc w:val="both"/>
      </w:pPr>
    </w:p>
    <w:p w14:paraId="505AB9B2" w14:textId="77777777" w:rsidR="00FE4105" w:rsidRDefault="00FE4105" w:rsidP="002F3A51">
      <w:pPr>
        <w:pStyle w:val="cvgsua"/>
        <w:jc w:val="both"/>
        <w:rPr>
          <w:color w:val="000000"/>
        </w:rPr>
      </w:pPr>
    </w:p>
    <w:p w14:paraId="671326B0" w14:textId="02B4695E" w:rsidR="00FE4105" w:rsidRDefault="00FE4105" w:rsidP="002F3A51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 w:rsidR="002F3A51">
        <w:rPr>
          <w:rStyle w:val="oypena"/>
          <w:rFonts w:eastAsiaTheme="majorEastAsia"/>
          <w:color w:val="000000"/>
        </w:rPr>
        <w:t xml:space="preserve">: </w:t>
      </w:r>
      <w:r w:rsidR="002F3A51">
        <w:rPr>
          <w:rStyle w:val="oypena"/>
          <w:rFonts w:eastAsiaTheme="majorEastAsia"/>
          <w:color w:val="000000"/>
        </w:rPr>
        <w:t xml:space="preserve">Demência; </w:t>
      </w:r>
      <w:r w:rsidR="002F3A51">
        <w:rPr>
          <w:rStyle w:val="oypena"/>
          <w:rFonts w:eastAsiaTheme="majorEastAsia"/>
          <w:color w:val="000000"/>
        </w:rPr>
        <w:t>Doença de Alzheimer</w:t>
      </w:r>
      <w:r w:rsidR="002F3A51">
        <w:rPr>
          <w:rStyle w:val="oypena"/>
          <w:rFonts w:eastAsiaTheme="majorEastAsia"/>
          <w:color w:val="000000"/>
        </w:rPr>
        <w:t xml:space="preserve">; </w:t>
      </w:r>
      <w:r w:rsidR="002F3A51">
        <w:rPr>
          <w:rStyle w:val="oypena"/>
          <w:rFonts w:eastAsiaTheme="majorEastAsia"/>
          <w:color w:val="000000"/>
        </w:rPr>
        <w:t>Vitamina B12</w:t>
      </w:r>
      <w:r w:rsidR="002F3A51">
        <w:rPr>
          <w:rStyle w:val="oypena"/>
          <w:rFonts w:eastAsiaTheme="majorEastAsia"/>
          <w:color w:val="000000"/>
        </w:rPr>
        <w:t xml:space="preserve">. </w:t>
      </w:r>
    </w:p>
    <w:p w14:paraId="535E0B85" w14:textId="77777777" w:rsidR="00795EC8" w:rsidRDefault="00795EC8" w:rsidP="002F3A51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2F3A51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2F3A51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2F3A51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2F3A51">
      <w:pPr>
        <w:pStyle w:val="cvgsua"/>
        <w:jc w:val="both"/>
        <w:rPr>
          <w:color w:val="000000"/>
        </w:rPr>
      </w:pPr>
    </w:p>
    <w:p w14:paraId="0941AB29" w14:textId="77777777" w:rsidR="007159EE" w:rsidRDefault="007159EE" w:rsidP="002F3A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4DEF8" w14:textId="77777777" w:rsidR="007159EE" w:rsidRDefault="007159EE" w:rsidP="002F3A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90879" w14:textId="77777777" w:rsidR="007159EE" w:rsidRDefault="007159EE" w:rsidP="002F3A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E6190" w14:textId="77777777" w:rsidR="007159EE" w:rsidRDefault="007159EE" w:rsidP="002F3A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0426F269" w:rsidR="004737CC" w:rsidRDefault="00795EC8" w:rsidP="002F3A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04511ECE">
            <wp:simplePos x="0" y="0"/>
            <wp:positionH relativeFrom="page">
              <wp:align>right</wp:align>
            </wp:positionH>
            <wp:positionV relativeFrom="page">
              <wp:posOffset>-19050</wp:posOffset>
            </wp:positionV>
            <wp:extent cx="7943850" cy="11235055"/>
            <wp:effectExtent l="0" t="0" r="0" b="4445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1123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FDD042C" w14:textId="1E485ACE" w:rsidR="008C5F4D" w:rsidRPr="007159EE" w:rsidRDefault="008C5F4D" w:rsidP="007159EE">
      <w:pPr>
        <w:jc w:val="both"/>
        <w:rPr>
          <w:rFonts w:ascii="Times New Roman" w:hAnsi="Times New Roman" w:cs="Times New Roman"/>
          <w:sz w:val="30"/>
          <w:szCs w:val="30"/>
        </w:rPr>
      </w:pPr>
      <w:r w:rsidRPr="007159EE">
        <w:rPr>
          <w:rFonts w:ascii="Times New Roman" w:hAnsi="Times New Roman" w:cs="Times New Roman"/>
          <w:sz w:val="30"/>
          <w:szCs w:val="30"/>
        </w:rPr>
        <w:t>Calderón-Ospina </w:t>
      </w:r>
      <w:proofErr w:type="gramStart"/>
      <w:r w:rsidRPr="007159EE">
        <w:rPr>
          <w:rFonts w:ascii="Times New Roman" w:hAnsi="Times New Roman" w:cs="Times New Roman"/>
          <w:sz w:val="30"/>
          <w:szCs w:val="30"/>
        </w:rPr>
        <w:t>CA ,</w:t>
      </w:r>
      <w:proofErr w:type="gramEnd"/>
      <w:r w:rsidRPr="007159EE">
        <w:rPr>
          <w:rFonts w:ascii="Times New Roman" w:hAnsi="Times New Roman" w:cs="Times New Roman"/>
          <w:sz w:val="30"/>
          <w:szCs w:val="30"/>
        </w:rPr>
        <w:t> Nava-Mesa MO . </w:t>
      </w:r>
      <w:r w:rsidRPr="007159EE">
        <w:rPr>
          <w:rFonts w:ascii="Times New Roman" w:hAnsi="Times New Roman" w:cs="Times New Roman"/>
          <w:b/>
          <w:bCs/>
          <w:sz w:val="30"/>
          <w:szCs w:val="30"/>
        </w:rPr>
        <w:t xml:space="preserve">Vitaminas B no sistema nervoso: Conhecimento atual dos modos de ação bioquímicos e sinergias da tiamina, piridoxina e </w:t>
      </w:r>
      <w:proofErr w:type="gramStart"/>
      <w:r w:rsidRPr="007159EE">
        <w:rPr>
          <w:rFonts w:ascii="Times New Roman" w:hAnsi="Times New Roman" w:cs="Times New Roman"/>
          <w:b/>
          <w:bCs/>
          <w:sz w:val="30"/>
          <w:szCs w:val="30"/>
        </w:rPr>
        <w:t>cobalamina </w:t>
      </w:r>
      <w:r w:rsidRPr="007159E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7159EE">
        <w:rPr>
          <w:rFonts w:ascii="Times New Roman" w:hAnsi="Times New Roman" w:cs="Times New Roman"/>
          <w:sz w:val="30"/>
          <w:szCs w:val="30"/>
        </w:rPr>
        <w:t xml:space="preserve"> Neurociências do SNC </w:t>
      </w:r>
      <w:proofErr w:type="spellStart"/>
      <w:proofErr w:type="gramStart"/>
      <w:r w:rsidRPr="007159EE">
        <w:rPr>
          <w:rFonts w:ascii="Times New Roman" w:hAnsi="Times New Roman" w:cs="Times New Roman"/>
          <w:sz w:val="30"/>
          <w:szCs w:val="30"/>
        </w:rPr>
        <w:t>Ther</w:t>
      </w:r>
      <w:proofErr w:type="spellEnd"/>
      <w:r w:rsidRPr="007159EE">
        <w:rPr>
          <w:rFonts w:ascii="Times New Roman" w:hAnsi="Times New Roman" w:cs="Times New Roman"/>
          <w:sz w:val="30"/>
          <w:szCs w:val="30"/>
        </w:rPr>
        <w:t> .</w:t>
      </w:r>
      <w:proofErr w:type="gramEnd"/>
      <w:r w:rsidRPr="007159EE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7159EE">
        <w:rPr>
          <w:rFonts w:ascii="Times New Roman" w:hAnsi="Times New Roman" w:cs="Times New Roman"/>
          <w:sz w:val="30"/>
          <w:szCs w:val="30"/>
        </w:rPr>
        <w:t>2020 ;</w:t>
      </w:r>
      <w:proofErr w:type="gramEnd"/>
      <w:r w:rsidRPr="007159EE">
        <w:rPr>
          <w:rFonts w:ascii="Times New Roman" w:hAnsi="Times New Roman" w:cs="Times New Roman"/>
          <w:sz w:val="30"/>
          <w:szCs w:val="30"/>
        </w:rPr>
        <w:t> 26 : 5-13 .​​ </w:t>
      </w:r>
      <w:hyperlink r:id="rId5" w:history="1">
        <w:r w:rsidRPr="007159EE">
          <w:rPr>
            <w:rStyle w:val="Hyperlink"/>
            <w:rFonts w:ascii="Times New Roman" w:hAnsi="Times New Roman" w:cs="Times New Roman"/>
            <w:color w:val="auto"/>
            <w:sz w:val="30"/>
            <w:szCs w:val="30"/>
          </w:rPr>
          <w:t>https://doi.org/10.1111/cns.13207</w:t>
        </w:r>
      </w:hyperlink>
    </w:p>
    <w:p w14:paraId="6C336E7B" w14:textId="1D0E1234" w:rsidR="00B22E0C" w:rsidRPr="007159EE" w:rsidRDefault="00B22E0C" w:rsidP="007159EE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7159EE">
        <w:rPr>
          <w:rFonts w:ascii="Times New Roman" w:hAnsi="Times New Roman" w:cs="Times New Roman"/>
          <w:sz w:val="30"/>
          <w:szCs w:val="30"/>
          <w:lang w:val="en-US"/>
        </w:rPr>
        <w:t xml:space="preserve">Lauer, Anna Andrea et al. </w:t>
      </w:r>
      <w:r w:rsidRPr="007159EE">
        <w:rPr>
          <w:rFonts w:ascii="Times New Roman" w:hAnsi="Times New Roman" w:cs="Times New Roman"/>
          <w:b/>
          <w:bCs/>
          <w:sz w:val="30"/>
          <w:szCs w:val="30"/>
          <w:lang w:val="en-US"/>
        </w:rPr>
        <w:t>“Mechanistic Link between Vitamin B12 and Alzheimer's Disease.”</w:t>
      </w:r>
      <w:r w:rsidRPr="007159EE">
        <w:rPr>
          <w:rFonts w:ascii="Times New Roman" w:hAnsi="Times New Roman" w:cs="Times New Roman"/>
          <w:sz w:val="30"/>
          <w:szCs w:val="30"/>
          <w:lang w:val="en-US"/>
        </w:rPr>
        <w:t xml:space="preserve"> Biomolecules vol. 12,1 129. 14 Jan. 2022, </w:t>
      </w:r>
      <w:proofErr w:type="gramStart"/>
      <w:r w:rsidRPr="007159EE">
        <w:rPr>
          <w:rFonts w:ascii="Times New Roman" w:hAnsi="Times New Roman" w:cs="Times New Roman"/>
          <w:sz w:val="30"/>
          <w:szCs w:val="30"/>
          <w:lang w:val="en-US"/>
        </w:rPr>
        <w:t>doi:[</w:t>
      </w:r>
      <w:proofErr w:type="gramEnd"/>
      <w:r w:rsidRPr="007159EE">
        <w:rPr>
          <w:rFonts w:ascii="Times New Roman" w:hAnsi="Times New Roman" w:cs="Times New Roman"/>
          <w:sz w:val="30"/>
          <w:szCs w:val="30"/>
          <w:lang w:val="en-US"/>
        </w:rPr>
        <w:t>10.3390/biom12010129](</w:t>
      </w:r>
      <w:hyperlink r:id="rId6" w:history="1">
        <w:r w:rsidRPr="007159EE">
          <w:rPr>
            <w:rStyle w:val="Hyperlink"/>
            <w:rFonts w:ascii="Times New Roman" w:hAnsi="Times New Roman" w:cs="Times New Roman"/>
            <w:color w:val="auto"/>
            <w:sz w:val="30"/>
            <w:szCs w:val="30"/>
            <w:lang w:val="en-US"/>
          </w:rPr>
          <w:t>https://doi.org/10.3390/biom12010129</w:t>
        </w:r>
      </w:hyperlink>
      <w:r w:rsidRPr="007159EE">
        <w:rPr>
          <w:rFonts w:ascii="Times New Roman" w:hAnsi="Times New Roman" w:cs="Times New Roman"/>
          <w:sz w:val="30"/>
          <w:szCs w:val="30"/>
          <w:lang w:val="en-US"/>
        </w:rPr>
        <w:t>)</w:t>
      </w:r>
      <w:r w:rsidRPr="007159EE">
        <w:rPr>
          <w:rFonts w:ascii="Times New Roman" w:hAnsi="Times New Roman" w:cs="Times New Roman"/>
          <w:sz w:val="30"/>
          <w:szCs w:val="30"/>
          <w:lang w:val="en-US"/>
        </w:rPr>
        <w:t>.</w:t>
      </w:r>
    </w:p>
    <w:p w14:paraId="49FF198F" w14:textId="2496DA75" w:rsidR="00B22E0C" w:rsidRPr="007159EE" w:rsidRDefault="008C5F4D" w:rsidP="007159EE">
      <w:pPr>
        <w:jc w:val="both"/>
        <w:rPr>
          <w:rFonts w:ascii="Times New Roman" w:hAnsi="Times New Roman" w:cs="Times New Roman"/>
          <w:sz w:val="30"/>
          <w:szCs w:val="30"/>
        </w:rPr>
      </w:pPr>
      <w:r w:rsidRPr="007159EE">
        <w:rPr>
          <w:rFonts w:ascii="Times New Roman" w:hAnsi="Times New Roman" w:cs="Times New Roman"/>
          <w:sz w:val="30"/>
          <w:szCs w:val="30"/>
          <w:lang w:val="en-US"/>
        </w:rPr>
        <w:t>Nielsen, M., Rasmussen, M., Andersen, C. et al. </w:t>
      </w:r>
      <w:r w:rsidRPr="007159EE">
        <w:rPr>
          <w:rFonts w:ascii="Times New Roman" w:hAnsi="Times New Roman" w:cs="Times New Roman"/>
          <w:b/>
          <w:bCs/>
          <w:sz w:val="30"/>
          <w:szCs w:val="30"/>
        </w:rPr>
        <w:t>Transporte de vitamina B 12 dos alimentos para as células do corpo – um caminho sofisticado e de múltiplas etapas</w:t>
      </w:r>
      <w:r w:rsidRPr="007159EE">
        <w:rPr>
          <w:rFonts w:ascii="Times New Roman" w:hAnsi="Times New Roman" w:cs="Times New Roman"/>
          <w:sz w:val="30"/>
          <w:szCs w:val="30"/>
        </w:rPr>
        <w:t xml:space="preserve">. Nat </w:t>
      </w:r>
      <w:proofErr w:type="spellStart"/>
      <w:r w:rsidRPr="007159EE">
        <w:rPr>
          <w:rFonts w:ascii="Times New Roman" w:hAnsi="Times New Roman" w:cs="Times New Roman"/>
          <w:sz w:val="30"/>
          <w:szCs w:val="30"/>
        </w:rPr>
        <w:t>Rev</w:t>
      </w:r>
      <w:proofErr w:type="spellEnd"/>
      <w:r w:rsidRPr="007159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9EE">
        <w:rPr>
          <w:rFonts w:ascii="Times New Roman" w:hAnsi="Times New Roman" w:cs="Times New Roman"/>
          <w:sz w:val="30"/>
          <w:szCs w:val="30"/>
        </w:rPr>
        <w:t>Gastroenterol</w:t>
      </w:r>
      <w:proofErr w:type="spellEnd"/>
      <w:r w:rsidRPr="007159E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159EE">
        <w:rPr>
          <w:rFonts w:ascii="Times New Roman" w:hAnsi="Times New Roman" w:cs="Times New Roman"/>
          <w:sz w:val="30"/>
          <w:szCs w:val="30"/>
        </w:rPr>
        <w:t>Hepatol</w:t>
      </w:r>
      <w:proofErr w:type="spellEnd"/>
      <w:r w:rsidRPr="007159EE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7159EE">
        <w:rPr>
          <w:rFonts w:ascii="Times New Roman" w:hAnsi="Times New Roman" w:cs="Times New Roman"/>
          <w:sz w:val="30"/>
          <w:szCs w:val="30"/>
        </w:rPr>
        <w:t>9 ,</w:t>
      </w:r>
      <w:proofErr w:type="gramEnd"/>
      <w:r w:rsidRPr="007159EE">
        <w:rPr>
          <w:rFonts w:ascii="Times New Roman" w:hAnsi="Times New Roman" w:cs="Times New Roman"/>
          <w:sz w:val="30"/>
          <w:szCs w:val="30"/>
        </w:rPr>
        <w:t xml:space="preserve"> 345–354 (2012).</w:t>
      </w:r>
      <w:r w:rsidRPr="007159EE">
        <w:rPr>
          <w:rFonts w:ascii="Times New Roman" w:hAnsi="Times New Roman" w:cs="Times New Roman"/>
          <w:sz w:val="30"/>
          <w:szCs w:val="30"/>
        </w:rPr>
        <w:t xml:space="preserve"> (</w:t>
      </w:r>
      <w:hyperlink r:id="rId7" w:history="1">
        <w:r w:rsidRPr="007159EE">
          <w:rPr>
            <w:rStyle w:val="Hyperlink"/>
            <w:rFonts w:ascii="Times New Roman" w:hAnsi="Times New Roman" w:cs="Times New Roman"/>
            <w:color w:val="auto"/>
            <w:sz w:val="30"/>
            <w:szCs w:val="30"/>
          </w:rPr>
          <w:t>https://doi.org/10.1038/nrgastro.2012.76</w:t>
        </w:r>
      </w:hyperlink>
      <w:r w:rsidRPr="007159EE">
        <w:rPr>
          <w:rFonts w:ascii="Times New Roman" w:hAnsi="Times New Roman" w:cs="Times New Roman"/>
          <w:sz w:val="30"/>
          <w:szCs w:val="30"/>
        </w:rPr>
        <w:t>).</w:t>
      </w:r>
    </w:p>
    <w:p w14:paraId="63777576" w14:textId="7DEA684B" w:rsidR="008C5F4D" w:rsidRPr="007159EE" w:rsidRDefault="008C5F4D" w:rsidP="007159EE">
      <w:pPr>
        <w:jc w:val="both"/>
        <w:rPr>
          <w:rFonts w:ascii="Times New Roman" w:hAnsi="Times New Roman" w:cs="Times New Roman"/>
          <w:sz w:val="30"/>
          <w:szCs w:val="30"/>
        </w:rPr>
      </w:pPr>
      <w:r w:rsidRPr="007159EE">
        <w:rPr>
          <w:rFonts w:ascii="Times New Roman" w:hAnsi="Times New Roman" w:cs="Times New Roman"/>
          <w:sz w:val="30"/>
          <w:szCs w:val="30"/>
          <w:lang w:val="en-US"/>
        </w:rPr>
        <w:t xml:space="preserve">Rahman, Shamima, and Matthias Baumgartner. </w:t>
      </w:r>
      <w:r w:rsidRPr="007159EE">
        <w:rPr>
          <w:rFonts w:ascii="Times New Roman" w:hAnsi="Times New Roman" w:cs="Times New Roman"/>
          <w:b/>
          <w:bCs/>
          <w:sz w:val="30"/>
          <w:szCs w:val="30"/>
          <w:lang w:val="en-US"/>
        </w:rPr>
        <w:t>“B Vitamins: Small molecules, big effects.”</w:t>
      </w:r>
      <w:r w:rsidRPr="007159EE">
        <w:rPr>
          <w:rFonts w:ascii="Times New Roman" w:hAnsi="Times New Roman" w:cs="Times New Roman"/>
          <w:sz w:val="30"/>
          <w:szCs w:val="30"/>
          <w:lang w:val="en-US"/>
        </w:rPr>
        <w:t xml:space="preserve"> Journal of inherited metabolic disease vol. 42,4 (2019): 579-580. </w:t>
      </w:r>
      <w:proofErr w:type="spellStart"/>
      <w:proofErr w:type="gramStart"/>
      <w:r w:rsidRPr="007159EE">
        <w:rPr>
          <w:rFonts w:ascii="Times New Roman" w:hAnsi="Times New Roman" w:cs="Times New Roman"/>
          <w:sz w:val="30"/>
          <w:szCs w:val="30"/>
          <w:lang w:val="en-US"/>
        </w:rPr>
        <w:t>doi</w:t>
      </w:r>
      <w:proofErr w:type="spellEnd"/>
      <w:r w:rsidRPr="007159EE">
        <w:rPr>
          <w:rFonts w:ascii="Times New Roman" w:hAnsi="Times New Roman" w:cs="Times New Roman"/>
          <w:sz w:val="30"/>
          <w:szCs w:val="30"/>
          <w:lang w:val="en-US"/>
        </w:rPr>
        <w:t>:</w:t>
      </w:r>
      <w:r w:rsidRPr="007159EE">
        <w:rPr>
          <w:rFonts w:ascii="Times New Roman" w:hAnsi="Times New Roman" w:cs="Times New Roman"/>
          <w:sz w:val="30"/>
          <w:szCs w:val="30"/>
          <w:lang w:val="en-US"/>
        </w:rPr>
        <w:t>[</w:t>
      </w:r>
      <w:proofErr w:type="gramEnd"/>
      <w:r w:rsidRPr="007159EE">
        <w:rPr>
          <w:rFonts w:ascii="Times New Roman" w:hAnsi="Times New Roman" w:cs="Times New Roman"/>
          <w:sz w:val="30"/>
          <w:szCs w:val="30"/>
          <w:lang w:val="en-US"/>
        </w:rPr>
        <w:t>10.1002/jimd.12127</w:t>
      </w:r>
      <w:r w:rsidRPr="007159EE">
        <w:rPr>
          <w:rFonts w:ascii="Times New Roman" w:hAnsi="Times New Roman" w:cs="Times New Roman"/>
          <w:sz w:val="30"/>
          <w:szCs w:val="30"/>
          <w:lang w:val="en-US"/>
        </w:rPr>
        <w:t>]. (</w:t>
      </w:r>
      <w:hyperlink r:id="rId8" w:history="1">
        <w:r w:rsidRPr="007159EE">
          <w:rPr>
            <w:rStyle w:val="Hyperlink"/>
            <w:rFonts w:ascii="Times New Roman" w:hAnsi="Times New Roman" w:cs="Times New Roman"/>
            <w:color w:val="auto"/>
            <w:sz w:val="30"/>
            <w:szCs w:val="30"/>
            <w:lang w:val="en-US"/>
          </w:rPr>
          <w:t>https://doi.org/10.1002/jimd.12127</w:t>
        </w:r>
      </w:hyperlink>
      <w:r w:rsidRPr="007159EE">
        <w:rPr>
          <w:rFonts w:ascii="Times New Roman" w:hAnsi="Times New Roman" w:cs="Times New Roman"/>
          <w:sz w:val="30"/>
          <w:szCs w:val="30"/>
        </w:rPr>
        <w:t>)</w:t>
      </w:r>
    </w:p>
    <w:p w14:paraId="0EB42B34" w14:textId="77777777" w:rsidR="008C5F4D" w:rsidRPr="007159EE" w:rsidRDefault="008C5F4D" w:rsidP="007159EE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49B6D8C7" w14:textId="78E22E91" w:rsidR="008C5F4D" w:rsidRPr="008C5F4D" w:rsidRDefault="008C5F4D" w:rsidP="00B22E0C">
      <w:pPr>
        <w:jc w:val="both"/>
        <w:rPr>
          <w:rFonts w:ascii="Segoe UI" w:hAnsi="Segoe UI" w:cs="Segoe UI"/>
          <w:color w:val="222222"/>
          <w:shd w:val="clear" w:color="auto" w:fill="FFFFFF"/>
          <w:lang w:val="en-US"/>
        </w:rPr>
      </w:pPr>
    </w:p>
    <w:p w14:paraId="04F22B30" w14:textId="77777777" w:rsidR="00795EC8" w:rsidRPr="008C5F4D" w:rsidRDefault="00795EC8" w:rsidP="00B22E0C">
      <w:pPr>
        <w:jc w:val="both"/>
        <w:rPr>
          <w:lang w:val="en-US"/>
        </w:rPr>
      </w:pPr>
    </w:p>
    <w:sectPr w:rsidR="00795EC8" w:rsidRPr="008C5F4D" w:rsidSect="0097046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070DE"/>
    <w:rsid w:val="00040610"/>
    <w:rsid w:val="000E1963"/>
    <w:rsid w:val="002F3A51"/>
    <w:rsid w:val="00316600"/>
    <w:rsid w:val="003871C6"/>
    <w:rsid w:val="004737CC"/>
    <w:rsid w:val="004C4A45"/>
    <w:rsid w:val="004F4DD4"/>
    <w:rsid w:val="005121D3"/>
    <w:rsid w:val="005C547E"/>
    <w:rsid w:val="007159EE"/>
    <w:rsid w:val="007826FD"/>
    <w:rsid w:val="00795EC8"/>
    <w:rsid w:val="007D3DC7"/>
    <w:rsid w:val="008C5F4D"/>
    <w:rsid w:val="00970461"/>
    <w:rsid w:val="0099728C"/>
    <w:rsid w:val="00AE1048"/>
    <w:rsid w:val="00B22E0C"/>
    <w:rsid w:val="00BD6FBA"/>
    <w:rsid w:val="00C83F01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uiPriority w:val="99"/>
    <w:unhideWhenUsed/>
    <w:rsid w:val="00B22E0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F4D"/>
    <w:rPr>
      <w:color w:val="605E5C"/>
      <w:shd w:val="clear" w:color="auto" w:fill="E1DFDD"/>
    </w:rPr>
  </w:style>
  <w:style w:type="character" w:customStyle="1" w:styleId="author">
    <w:name w:val="author"/>
    <w:basedOn w:val="Fontepargpadro"/>
    <w:rsid w:val="008C5F4D"/>
  </w:style>
  <w:style w:type="character" w:customStyle="1" w:styleId="articletitle">
    <w:name w:val="articletitle"/>
    <w:basedOn w:val="Fontepargpadro"/>
    <w:rsid w:val="008C5F4D"/>
  </w:style>
  <w:style w:type="character" w:customStyle="1" w:styleId="pubyear">
    <w:name w:val="pubyear"/>
    <w:basedOn w:val="Fontepargpadro"/>
    <w:rsid w:val="008C5F4D"/>
  </w:style>
  <w:style w:type="character" w:customStyle="1" w:styleId="vol">
    <w:name w:val="vol"/>
    <w:basedOn w:val="Fontepargpadro"/>
    <w:rsid w:val="008C5F4D"/>
  </w:style>
  <w:style w:type="character" w:customStyle="1" w:styleId="pagefirst">
    <w:name w:val="pagefirst"/>
    <w:basedOn w:val="Fontepargpadro"/>
    <w:rsid w:val="008C5F4D"/>
  </w:style>
  <w:style w:type="character" w:customStyle="1" w:styleId="pagelast">
    <w:name w:val="pagelast"/>
    <w:basedOn w:val="Fontepargpadro"/>
    <w:rsid w:val="008C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jimd.121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8/nrgastro.2012.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biom12010129" TargetMode="External"/><Relationship Id="rId5" Type="http://schemas.openxmlformats.org/officeDocument/2006/relationships/hyperlink" Target="https://doi.org/10.1111/cns.1320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Natallia Gabriela</cp:lastModifiedBy>
  <cp:revision>2</cp:revision>
  <dcterms:created xsi:type="dcterms:W3CDTF">2024-05-14T02:57:00Z</dcterms:created>
  <dcterms:modified xsi:type="dcterms:W3CDTF">2024-05-14T02:57:00Z</dcterms:modified>
</cp:coreProperties>
</file>