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Default="00E64BAF"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DA1685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APRENDIZAGENS NA DISCIPLINA EDUCAÇÃO DO CAMPO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DA168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 Cecília Mendes Teixeira</w:t>
      </w:r>
    </w:p>
    <w:p w:rsidR="00342DF4" w:rsidRDefault="00DA168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Acadêmica do curso de Pedagogia na Unimontes-Campus Almenara </w:t>
      </w:r>
    </w:p>
    <w:p w:rsidR="00342DF4" w:rsidRDefault="00DA168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anaceciliabiologia@gmail.com</w:t>
      </w:r>
    </w:p>
    <w:p w:rsidR="00342DF4" w:rsidRDefault="00DA168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João Paulo da Silva Andrade</w:t>
      </w:r>
    </w:p>
    <w:p w:rsidR="00342DF4" w:rsidRDefault="000D65B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 Mestre – Departamento de Educação - Unimontes</w:t>
      </w:r>
    </w:p>
    <w:p w:rsidR="00342DF4" w:rsidRDefault="000D65B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jpsandrade06@hotmail.com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DA168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5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D65B4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 do Campo; Pedagogia; Ensino-aprendizagem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342DF4" w:rsidRPr="00DA1685" w:rsidRDefault="00DA1685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A1685">
        <w:rPr>
          <w:rFonts w:ascii="Times New Roman" w:eastAsia="Times New Roman" w:hAnsi="Times New Roman" w:cs="Times New Roman"/>
          <w:sz w:val="24"/>
          <w:szCs w:val="24"/>
          <w:lang w:eastAsia="pt-BR"/>
        </w:rPr>
        <w:t>A disciplina Educação no Campo, desenvolvida no 7° período do curso de Pedagogia sob a orientação do pro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fessor João Paulo, possibilitou </w:t>
      </w:r>
      <w:r w:rsidRPr="00DA1685">
        <w:rPr>
          <w:rFonts w:ascii="Times New Roman" w:eastAsia="Times New Roman" w:hAnsi="Times New Roman" w:cs="Times New Roman"/>
          <w:sz w:val="24"/>
          <w:szCs w:val="24"/>
          <w:lang w:eastAsia="pt-BR"/>
        </w:rPr>
        <w:t>às acadêmicas uma imersão em reflexões e práticas relacionadas ao contexto da vida e da escolarização no campo. Durante o percurso, as atividades propostas integraram teoria e prática, promovendo a val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orização da identidade campesina</w:t>
      </w:r>
      <w:r w:rsidRPr="00DA1685">
        <w:rPr>
          <w:rFonts w:ascii="Times New Roman" w:eastAsia="Times New Roman" w:hAnsi="Times New Roman" w:cs="Times New Roman"/>
          <w:sz w:val="24"/>
          <w:szCs w:val="24"/>
          <w:lang w:eastAsia="pt-BR"/>
        </w:rPr>
        <w:t>, de seus saberes e de sua história.</w:t>
      </w:r>
    </w:p>
    <w:p w:rsidR="00DA1685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Fundamentos Teóricos</w:t>
      </w:r>
    </w:p>
    <w:p w:rsidR="00D3422B" w:rsidRPr="00D3422B" w:rsidRDefault="00D3422B" w:rsidP="00D3422B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A Educação do Campo, enquanto modalidade educacional, está alicerçada em documentos legais que reconhecem a especificidade desse espaço e asseguram o direito dos povos do campo a uma educação de qualidade, contextualizada e socialmente referenciada. A Lei de Diretrizes e Bases da Educação Nacional – LDB (Lei nº 9.394/1996) estabelece, em seu artigo 28, que os sistemas de ensino devem adaptar a organização escolar às peculiaridades da vida rural, respeitando sua realidade, calendário agrí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cola e práticas socioculturais. 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O Plano Nacional de Educação (Lei nº 13.005/2014), em sua meta 8, também traz a preocupação com a garantia de educação básica e superior para populações do campo, quilombolas e indígenas, reconhecendo as desigualdades históricas que marcam esses grupos.</w:t>
      </w:r>
    </w:p>
    <w:p w:rsidR="00342DF4" w:rsidRPr="00D3422B" w:rsidRDefault="00D3422B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No campo teórico, Miguel Arroyo (20</w:t>
      </w:r>
      <w:r w:rsidR="00232DD0">
        <w:rPr>
          <w:rFonts w:ascii="Times New Roman" w:eastAsia="Times New Roman" w:hAnsi="Times New Roman" w:cs="Times New Roman"/>
          <w:sz w:val="24"/>
          <w:szCs w:val="24"/>
          <w:lang w:eastAsia="pt-BR"/>
        </w:rPr>
        <w:t>04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) destaca que a Educação do Campo é parte de uma luta social por reconhecimento e justiça, não devendo ser vista apenas como uma adaptação da escola urbana à realidade rural, mas como uma construção própria, enraizada na cultura camponesa e nos movimentos sociais. Para o autor, trata-se de um espaço de afirmação de identidade e de resistência fren</w:t>
      </w:r>
      <w:r w:rsidR="000B18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 às desigualdades históricas. 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Roseli Caldart (</w:t>
      </w:r>
      <w:r w:rsidR="00232DD0">
        <w:rPr>
          <w:rFonts w:ascii="Times New Roman" w:eastAsia="Times New Roman" w:hAnsi="Times New Roman" w:cs="Times New Roman"/>
          <w:sz w:val="24"/>
          <w:szCs w:val="24"/>
          <w:lang w:eastAsia="pt-BR"/>
        </w:rPr>
        <w:t>2012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), por sua vez, aponta que a Educação do Campo deve estar vinculada à luta pela terra, pela produção de alimentos e pela dignidade das famílias camponesas. Para a autora, educar no campo é educar para a vida, reconhecendo os sujeitos como protagonistas de sua história e fortalecendo o vínculo entre educação, cultura e trabalho.</w:t>
      </w:r>
      <w:r w:rsidR="000B18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42DF4" w:rsidRDefault="00427EA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Apresentação da experiência</w:t>
      </w:r>
    </w:p>
    <w:p w:rsidR="00D3422B" w:rsidRDefault="00D3422B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Entre as práticas realizadas, destaca-se a construção de um álbum ilustrado de verbetes da Educação do Campo, elaborado a partir de um dicionário específico da área. Essa atividade, além de fomentar a pesquisa, estimulou a expressão criativa e a compreensão conceitual, possibilitando que cada acadêmica representasse de forma visual e textual os termos estudados. O álbum tornou-se não apenas um recurso pedagógico, mas também um registro coletivo da apre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ndizagem construída pela turma. 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Dois momentos vivenciados ao longo da disciplina fora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 especialmente significativos: 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mística dos objetos que pertenceram 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parentes que viveram no campo, 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esta experiência promoveu um resgate de memórias familiares e culturais, estabelecendo pontes entre passado e presente. Os objetos compartilhados revelaram histórias de trabalho, resistência e vida comunitária, reforçando a compreensão de que a Educação do Campo se enraíza na exp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eriência concreta dos sujeitos E o outro momento foi a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partilha de objetos que represe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ntavam a fé de cada acadêmica, 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trazer para o espaço da sala de aula símbolos pessoais e espirituais, a atividade evidenciou a importância da dimensão cultural e religiosa como constitutiva da identidade dos povos do campo. 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342DF4" w:rsidRPr="00D3422B" w:rsidRDefault="00D3422B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Esse momento de partilha fortaleceu o vínculo entre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acadêmicas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reafirmou que a Educação do Campo deve contemplar a integralidade dos sujeitos, reconhec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endo suas crenças e valores.</w:t>
      </w:r>
    </w:p>
    <w:p w:rsidR="00D3422B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:rsidR="00D3422B" w:rsidRPr="00D3422B" w:rsidRDefault="00D3422B" w:rsidP="00D3422B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As vivências propostas ao longo da disciplina demonstraram que a Educação do Campo vai além da mera transmissão de conteúdos, constituindo-se como um processo educativo que valoriza histórias de vida, memórias, afetos e dimensões espirituais. O álbum ilustrado, a mística dos objetos e a partilha da fé mostraram-se práticas que dialogam com os princípios dessa modalidade educativa, pois integram saberes acadêmicos e populares, promovendo uma formação pedagógica crítica, contextua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lizada e humanizadora. </w:t>
      </w:r>
      <w:r w:rsidRPr="00D3422B">
        <w:rPr>
          <w:rFonts w:ascii="Times New Roman" w:eastAsia="Times New Roman" w:hAnsi="Times New Roman" w:cs="Times New Roman"/>
          <w:sz w:val="24"/>
          <w:szCs w:val="24"/>
          <w:lang w:eastAsia="pt-BR"/>
        </w:rPr>
        <w:t>Assim, a disciplina contribuiu de forma significativa para a compreensão de que a Educação do Campo é um espaço de resistência, valorização cultural e construção coletiva de conhecimento, reafirmando seu papel essencial na luta por uma educação inclusiva e socialmente referenciada.</w:t>
      </w:r>
    </w:p>
    <w:p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B32A2A" w:rsidRDefault="00B32A2A" w:rsidP="00B32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A2A">
        <w:rPr>
          <w:rFonts w:ascii="Times New Roman" w:hAnsi="Times New Roman" w:cs="Times New Roman"/>
          <w:sz w:val="24"/>
          <w:szCs w:val="24"/>
        </w:rPr>
        <w:t>Diálogos sobre Educação do Campo / Organização de Elmo de Souza Lima e Ariosto Moura da Silva. - Teresina: EDUFPI,</w:t>
      </w:r>
      <w:r w:rsidR="00232DD0">
        <w:rPr>
          <w:rFonts w:ascii="Times New Roman" w:hAnsi="Times New Roman" w:cs="Times New Roman"/>
          <w:sz w:val="24"/>
          <w:szCs w:val="24"/>
        </w:rPr>
        <w:t xml:space="preserve"> </w:t>
      </w:r>
      <w:r w:rsidRPr="00B32A2A">
        <w:rPr>
          <w:rFonts w:ascii="Times New Roman" w:hAnsi="Times New Roman" w:cs="Times New Roman"/>
          <w:sz w:val="24"/>
          <w:szCs w:val="24"/>
        </w:rPr>
        <w:t>2011.</w:t>
      </w:r>
    </w:p>
    <w:p w:rsidR="00B32A2A" w:rsidRDefault="00B32A2A" w:rsidP="00B32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A2A" w:rsidRDefault="00B32A2A" w:rsidP="00B32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A2A">
        <w:rPr>
          <w:rFonts w:ascii="Times New Roman" w:hAnsi="Times New Roman" w:cs="Times New Roman"/>
          <w:sz w:val="24"/>
          <w:szCs w:val="24"/>
        </w:rPr>
        <w:t>Dicionário da Educação do Campo.</w:t>
      </w:r>
      <w:r>
        <w:rPr>
          <w:rFonts w:ascii="Times New Roman" w:hAnsi="Times New Roman" w:cs="Times New Roman"/>
          <w:sz w:val="24"/>
          <w:szCs w:val="24"/>
        </w:rPr>
        <w:t xml:space="preserve"> / Organizado por Roseli Salete </w:t>
      </w:r>
      <w:r w:rsidRPr="00B32A2A">
        <w:rPr>
          <w:rFonts w:ascii="Times New Roman" w:hAnsi="Times New Roman" w:cs="Times New Roman"/>
          <w:sz w:val="24"/>
          <w:szCs w:val="24"/>
        </w:rPr>
        <w:t>Caldart, Isabel Brasil Pereira, Paulo Ale</w:t>
      </w:r>
      <w:r>
        <w:rPr>
          <w:rFonts w:ascii="Times New Roman" w:hAnsi="Times New Roman" w:cs="Times New Roman"/>
          <w:sz w:val="24"/>
          <w:szCs w:val="24"/>
        </w:rPr>
        <w:t xml:space="preserve">ntejano e Gaudêncio Frigotto. – Rio de Janeiro, São Paulo: </w:t>
      </w:r>
      <w:r w:rsidRPr="00B32A2A">
        <w:rPr>
          <w:rFonts w:ascii="Times New Roman" w:hAnsi="Times New Roman" w:cs="Times New Roman"/>
          <w:sz w:val="24"/>
          <w:szCs w:val="24"/>
        </w:rPr>
        <w:t>Escola Politéc</w:t>
      </w:r>
      <w:r>
        <w:rPr>
          <w:rFonts w:ascii="Times New Roman" w:hAnsi="Times New Roman" w:cs="Times New Roman"/>
          <w:sz w:val="24"/>
          <w:szCs w:val="24"/>
        </w:rPr>
        <w:t xml:space="preserve">nica de Saúde Joaquim Venâncio, </w:t>
      </w:r>
      <w:r w:rsidRPr="00B32A2A">
        <w:rPr>
          <w:rFonts w:ascii="Times New Roman" w:hAnsi="Times New Roman" w:cs="Times New Roman"/>
          <w:sz w:val="24"/>
          <w:szCs w:val="24"/>
        </w:rPr>
        <w:t>Expressão Popular, 2012.</w:t>
      </w:r>
    </w:p>
    <w:p w:rsidR="00B32A2A" w:rsidRDefault="00B32A2A" w:rsidP="00B32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A2A" w:rsidRPr="00B32A2A" w:rsidRDefault="00B32A2A" w:rsidP="00B32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A2A">
        <w:rPr>
          <w:rFonts w:ascii="Times New Roman" w:hAnsi="Times New Roman" w:cs="Times New Roman"/>
          <w:sz w:val="24"/>
          <w:szCs w:val="24"/>
        </w:rPr>
        <w:t xml:space="preserve"> A educação e o movimento social do campo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B32A2A">
        <w:rPr>
          <w:rFonts w:ascii="Times New Roman" w:hAnsi="Times New Roman" w:cs="Times New Roman"/>
          <w:sz w:val="24"/>
          <w:szCs w:val="24"/>
        </w:rPr>
        <w:t>Miguel Gonzalez</w:t>
      </w:r>
      <w:r>
        <w:rPr>
          <w:rFonts w:ascii="Times New Roman" w:hAnsi="Times New Roman" w:cs="Times New Roman"/>
          <w:sz w:val="24"/>
          <w:szCs w:val="24"/>
        </w:rPr>
        <w:t xml:space="preserve"> Arroyo</w:t>
      </w:r>
      <w:r w:rsidRPr="00B32A2A">
        <w:rPr>
          <w:rFonts w:ascii="Times New Roman" w:hAnsi="Times New Roman" w:cs="Times New Roman"/>
          <w:sz w:val="24"/>
          <w:szCs w:val="24"/>
        </w:rPr>
        <w:t xml:space="preserve"> e Bernardo Mançano</w:t>
      </w:r>
      <w:r>
        <w:rPr>
          <w:rFonts w:ascii="Times New Roman" w:hAnsi="Times New Roman" w:cs="Times New Roman"/>
          <w:sz w:val="24"/>
          <w:szCs w:val="24"/>
        </w:rPr>
        <w:t xml:space="preserve"> Fernandes</w:t>
      </w:r>
      <w:r w:rsidRPr="00B32A2A">
        <w:rPr>
          <w:rFonts w:ascii="Times New Roman" w:hAnsi="Times New Roman" w:cs="Times New Roman"/>
          <w:sz w:val="24"/>
          <w:szCs w:val="24"/>
        </w:rPr>
        <w:t>, - Brasília, DF: Articulação Nacional Por Uma Educação Básica do Campo, N.° 2.</w:t>
      </w:r>
    </w:p>
    <w:sectPr w:rsidR="00B32A2A" w:rsidRPr="00B32A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B18A1"/>
    <w:rsid w:val="000D65B4"/>
    <w:rsid w:val="00143726"/>
    <w:rsid w:val="00232DD0"/>
    <w:rsid w:val="00342DF4"/>
    <w:rsid w:val="003B3E13"/>
    <w:rsid w:val="00427EA7"/>
    <w:rsid w:val="0060396B"/>
    <w:rsid w:val="00660186"/>
    <w:rsid w:val="00773D54"/>
    <w:rsid w:val="00941F25"/>
    <w:rsid w:val="009B4014"/>
    <w:rsid w:val="00B32A2A"/>
    <w:rsid w:val="00BD0C00"/>
    <w:rsid w:val="00D3422B"/>
    <w:rsid w:val="00DA15AF"/>
    <w:rsid w:val="00DA1685"/>
    <w:rsid w:val="00DC79A8"/>
    <w:rsid w:val="00E64BAF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Forte">
    <w:name w:val="Strong"/>
    <w:basedOn w:val="Fontepargpadro"/>
    <w:uiPriority w:val="22"/>
    <w:qFormat/>
    <w:rsid w:val="00DA16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ANA CECILIA</cp:lastModifiedBy>
  <cp:revision>2</cp:revision>
  <dcterms:created xsi:type="dcterms:W3CDTF">2025-09-22T16:37:00Z</dcterms:created>
  <dcterms:modified xsi:type="dcterms:W3CDTF">2025-09-22T16:37:00Z</dcterms:modified>
</cp:coreProperties>
</file>