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4B83" w14:textId="546E4C1B" w:rsidR="00C637C2" w:rsidRPr="002931D7" w:rsidRDefault="002931D7" w:rsidP="000629FD">
      <w:pPr>
        <w:ind w:left="1" w:hanging="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PERFIL DEL </w:t>
      </w:r>
      <w:r w:rsidRPr="00BF6B3F">
        <w:rPr>
          <w:b/>
          <w:color w:val="000000"/>
          <w:sz w:val="32"/>
          <w:szCs w:val="32"/>
        </w:rPr>
        <w:t xml:space="preserve">DOCENTE </w:t>
      </w:r>
      <w:r w:rsidR="00CB5C7B">
        <w:rPr>
          <w:b/>
          <w:color w:val="000000"/>
          <w:sz w:val="32"/>
          <w:szCs w:val="32"/>
        </w:rPr>
        <w:t>PROPED</w:t>
      </w:r>
      <w:r w:rsidR="008E502B">
        <w:rPr>
          <w:b/>
          <w:color w:val="000000"/>
          <w:sz w:val="32"/>
          <w:szCs w:val="32"/>
        </w:rPr>
        <w:t>É</w:t>
      </w:r>
      <w:r w:rsidR="00CB5C7B">
        <w:rPr>
          <w:b/>
          <w:color w:val="000000"/>
          <w:sz w:val="32"/>
          <w:szCs w:val="32"/>
        </w:rPr>
        <w:t>UTICO</w:t>
      </w:r>
      <w:r>
        <w:rPr>
          <w:b/>
          <w:color w:val="000000"/>
          <w:sz w:val="32"/>
          <w:szCs w:val="32"/>
        </w:rPr>
        <w:t xml:space="preserve"> PARA EL INGRESO Y PERMANENCIA EN LA EDUCACIÓN SUPERIOR: EL CASO DE DOS UNIVERSIDADES CHILENAS</w:t>
      </w:r>
      <w:r w:rsidR="00177CB2">
        <w:rPr>
          <w:b/>
          <w:color w:val="000000"/>
          <w:sz w:val="32"/>
          <w:szCs w:val="32"/>
        </w:rPr>
        <w:t xml:space="preserve"> </w:t>
      </w:r>
    </w:p>
    <w:p w14:paraId="5908981C" w14:textId="77777777" w:rsidR="00C637C2" w:rsidRDefault="00C637C2">
      <w:pPr>
        <w:spacing w:after="0"/>
        <w:ind w:left="0" w:hanging="2"/>
        <w:rPr>
          <w:sz w:val="24"/>
          <w:szCs w:val="24"/>
        </w:rPr>
      </w:pPr>
    </w:p>
    <w:p w14:paraId="39C05ADD" w14:textId="45B75CF2" w:rsidR="00C637C2" w:rsidRDefault="00177CB2">
      <w:pPr>
        <w:tabs>
          <w:tab w:val="left" w:pos="7078"/>
          <w:tab w:val="left" w:pos="9638"/>
        </w:tabs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Línea </w:t>
      </w:r>
      <w:r w:rsidR="007A0C4A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: </w:t>
      </w:r>
      <w:r w:rsidR="007A0C4A">
        <w:rPr>
          <w:sz w:val="24"/>
          <w:szCs w:val="24"/>
        </w:rPr>
        <w:t>Articulación de la educación superior con las enseñanzas medias.</w:t>
      </w:r>
    </w:p>
    <w:p w14:paraId="4C757581" w14:textId="741E00E1" w:rsidR="00C637C2" w:rsidRPr="00EF610E" w:rsidRDefault="002D24AC" w:rsidP="00DC1580">
      <w:pPr>
        <w:tabs>
          <w:tab w:val="left" w:pos="9638"/>
        </w:tabs>
        <w:ind w:left="0" w:hanging="2"/>
        <w:jc w:val="righ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Rina Gaete Rengifo, Universidad Católica de Temuco, rgaete@uct.cl</w:t>
      </w:r>
      <w:r w:rsidR="00EF610E">
        <w:rPr>
          <w:i/>
          <w:iCs/>
          <w:color w:val="000000"/>
          <w:sz w:val="24"/>
          <w:szCs w:val="24"/>
        </w:rPr>
        <w:br/>
      </w:r>
      <w:r w:rsidR="00EF610E" w:rsidRPr="00172A5C">
        <w:rPr>
          <w:i/>
          <w:iCs/>
          <w:color w:val="000000"/>
          <w:sz w:val="24"/>
          <w:szCs w:val="24"/>
        </w:rPr>
        <w:t>A</w:t>
      </w:r>
      <w:r>
        <w:rPr>
          <w:i/>
          <w:iCs/>
          <w:color w:val="000000"/>
          <w:sz w:val="24"/>
          <w:szCs w:val="24"/>
        </w:rPr>
        <w:t>ngélica Aguilar</w:t>
      </w:r>
      <w:r w:rsidR="00B87C42">
        <w:rPr>
          <w:i/>
          <w:iCs/>
          <w:color w:val="000000"/>
          <w:sz w:val="24"/>
          <w:szCs w:val="24"/>
        </w:rPr>
        <w:t xml:space="preserve"> Viv</w:t>
      </w:r>
      <w:r>
        <w:rPr>
          <w:i/>
          <w:iCs/>
          <w:color w:val="000000"/>
          <w:sz w:val="24"/>
          <w:szCs w:val="24"/>
        </w:rPr>
        <w:t>ar</w:t>
      </w:r>
      <w:r w:rsidR="00B87C42">
        <w:rPr>
          <w:i/>
          <w:iCs/>
          <w:color w:val="000000"/>
          <w:sz w:val="24"/>
          <w:szCs w:val="24"/>
        </w:rPr>
        <w:t>,</w:t>
      </w:r>
      <w:r w:rsidR="00EF610E" w:rsidRPr="00172A5C"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Universidad Austral de Chile</w:t>
      </w:r>
      <w:r w:rsidR="00EF610E" w:rsidRPr="00172A5C">
        <w:rPr>
          <w:i/>
          <w:iCs/>
          <w:color w:val="000000"/>
          <w:sz w:val="24"/>
          <w:szCs w:val="24"/>
        </w:rPr>
        <w:t xml:space="preserve">, </w:t>
      </w:r>
      <w:r>
        <w:rPr>
          <w:i/>
          <w:iCs/>
          <w:color w:val="000000"/>
          <w:sz w:val="24"/>
          <w:szCs w:val="24"/>
        </w:rPr>
        <w:t>aaguilar@uach.cl</w:t>
      </w:r>
      <w:r w:rsidR="00EF610E" w:rsidRPr="00172A5C">
        <w:rPr>
          <w:i/>
          <w:iCs/>
          <w:color w:val="000000"/>
          <w:sz w:val="24"/>
          <w:szCs w:val="24"/>
        </w:rPr>
        <w:t xml:space="preserve"> </w:t>
      </w:r>
      <w:r w:rsidR="00177CB2">
        <w:t xml:space="preserve">     </w:t>
      </w:r>
    </w:p>
    <w:p w14:paraId="22253B0E" w14:textId="0A39533F" w:rsidR="000629FD" w:rsidRDefault="00177CB2" w:rsidP="00DC1580">
      <w:pPr>
        <w:spacing w:line="240" w:lineRule="auto"/>
        <w:ind w:left="0" w:hanging="2"/>
        <w:rPr>
          <w:bCs/>
          <w:sz w:val="24"/>
          <w:szCs w:val="24"/>
        </w:rPr>
      </w:pPr>
      <w:r>
        <w:rPr>
          <w:b/>
          <w:sz w:val="24"/>
          <w:szCs w:val="24"/>
        </w:rPr>
        <w:t>Resumen</w:t>
      </w:r>
      <w:r>
        <w:rPr>
          <w:sz w:val="24"/>
          <w:szCs w:val="24"/>
        </w:rPr>
        <w:t xml:space="preserve">. </w:t>
      </w:r>
      <w:r w:rsidR="002F55CA">
        <w:rPr>
          <w:bCs/>
          <w:sz w:val="24"/>
          <w:szCs w:val="24"/>
        </w:rPr>
        <w:t xml:space="preserve">Los programas Propedéuticos, surgen el año 2007, teniendo como objetivo la inclusión en Educación Superior </w:t>
      </w:r>
      <w:r w:rsidR="00640A96">
        <w:rPr>
          <w:bCs/>
          <w:sz w:val="24"/>
          <w:szCs w:val="24"/>
        </w:rPr>
        <w:t xml:space="preserve">(ES) </w:t>
      </w:r>
      <w:r w:rsidR="002F55CA">
        <w:rPr>
          <w:bCs/>
          <w:sz w:val="24"/>
          <w:szCs w:val="24"/>
        </w:rPr>
        <w:t xml:space="preserve">de estudiantes académicamente talentosos, provenientes de contextos desfavorecidos. Actualmente, este programa se desarrolla en diversas universidades chilenas, permitiendo el acceso y </w:t>
      </w:r>
      <w:r w:rsidR="008170C8">
        <w:rPr>
          <w:bCs/>
          <w:sz w:val="24"/>
          <w:szCs w:val="24"/>
        </w:rPr>
        <w:t xml:space="preserve">la </w:t>
      </w:r>
      <w:r w:rsidR="002F55CA">
        <w:rPr>
          <w:bCs/>
          <w:sz w:val="24"/>
          <w:szCs w:val="24"/>
        </w:rPr>
        <w:t>permanencia de numerosos estudiantes en una carrera profesional.</w:t>
      </w:r>
    </w:p>
    <w:p w14:paraId="29F64A79" w14:textId="09E19ED7" w:rsidR="002F55CA" w:rsidRPr="0033682B" w:rsidRDefault="00395BE6" w:rsidP="00DC1580">
      <w:pPr>
        <w:spacing w:line="240" w:lineRule="auto"/>
        <w:ind w:left="0" w:hanging="2"/>
        <w:rPr>
          <w:bCs/>
          <w:sz w:val="24"/>
          <w:szCs w:val="24"/>
        </w:rPr>
      </w:pPr>
      <w:r>
        <w:rPr>
          <w:bCs/>
          <w:sz w:val="24"/>
          <w:szCs w:val="24"/>
        </w:rPr>
        <w:t>En este contexto, l</w:t>
      </w:r>
      <w:r w:rsidR="002F55CA">
        <w:rPr>
          <w:bCs/>
          <w:sz w:val="24"/>
          <w:szCs w:val="24"/>
        </w:rPr>
        <w:t xml:space="preserve">os Propedéuticos de </w:t>
      </w:r>
      <w:r w:rsidR="002F55CA" w:rsidRPr="0033682B">
        <w:rPr>
          <w:bCs/>
          <w:sz w:val="24"/>
          <w:szCs w:val="24"/>
        </w:rPr>
        <w:t>la Universidad Católica de Temuco (UC Temuco) y la Universidad Austral de Chile (UAC</w:t>
      </w:r>
      <w:r w:rsidR="00B1106C">
        <w:rPr>
          <w:bCs/>
          <w:sz w:val="24"/>
          <w:szCs w:val="24"/>
        </w:rPr>
        <w:t>h</w:t>
      </w:r>
      <w:r w:rsidR="002F55CA" w:rsidRPr="0033682B">
        <w:rPr>
          <w:bCs/>
          <w:sz w:val="24"/>
          <w:szCs w:val="24"/>
        </w:rPr>
        <w:t>) tiene</w:t>
      </w:r>
      <w:r w:rsidR="000629FD">
        <w:rPr>
          <w:bCs/>
          <w:sz w:val="24"/>
          <w:szCs w:val="24"/>
        </w:rPr>
        <w:t>n</w:t>
      </w:r>
      <w:r w:rsidR="002F55CA" w:rsidRPr="0033682B">
        <w:rPr>
          <w:bCs/>
          <w:sz w:val="24"/>
          <w:szCs w:val="24"/>
        </w:rPr>
        <w:t xml:space="preserve"> como objetivo que los estudiantes que aprueban el programa de formación y se matriculan </w:t>
      </w:r>
      <w:r>
        <w:rPr>
          <w:bCs/>
          <w:sz w:val="24"/>
          <w:szCs w:val="24"/>
        </w:rPr>
        <w:t>en una de estas</w:t>
      </w:r>
      <w:r w:rsidR="002F55CA" w:rsidRPr="0033682B">
        <w:rPr>
          <w:bCs/>
          <w:sz w:val="24"/>
          <w:szCs w:val="24"/>
        </w:rPr>
        <w:t xml:space="preserve"> universidades, termin</w:t>
      </w:r>
      <w:r w:rsidR="00640A96">
        <w:rPr>
          <w:bCs/>
          <w:sz w:val="24"/>
          <w:szCs w:val="24"/>
        </w:rPr>
        <w:t>en exitosamente</w:t>
      </w:r>
      <w:r w:rsidR="002F55CA" w:rsidRPr="0033682B">
        <w:rPr>
          <w:bCs/>
          <w:sz w:val="24"/>
          <w:szCs w:val="24"/>
        </w:rPr>
        <w:t xml:space="preserve"> sus carreras profesionales.</w:t>
      </w:r>
    </w:p>
    <w:p w14:paraId="6893DFF8" w14:textId="727287A5" w:rsidR="002F55CA" w:rsidRDefault="002F55CA" w:rsidP="00DC1580">
      <w:pPr>
        <w:spacing w:line="240" w:lineRule="auto"/>
        <w:ind w:left="0" w:hanging="2"/>
        <w:rPr>
          <w:sz w:val="24"/>
          <w:szCs w:val="24"/>
          <w:lang w:val="es-ES_tradnl"/>
        </w:rPr>
      </w:pPr>
      <w:r w:rsidRPr="0033682B">
        <w:rPr>
          <w:sz w:val="24"/>
          <w:szCs w:val="24"/>
        </w:rPr>
        <w:t>En Propedéutico, un agente clave son los docentes que implementan los cursos de formación</w:t>
      </w:r>
      <w:r w:rsidR="000629FD">
        <w:rPr>
          <w:sz w:val="24"/>
          <w:szCs w:val="24"/>
        </w:rPr>
        <w:t>.</w:t>
      </w:r>
      <w:r w:rsidRPr="0033682B">
        <w:rPr>
          <w:sz w:val="24"/>
          <w:szCs w:val="24"/>
        </w:rPr>
        <w:t xml:space="preserve"> </w:t>
      </w:r>
      <w:r w:rsidR="000629FD">
        <w:rPr>
          <w:sz w:val="24"/>
          <w:szCs w:val="24"/>
        </w:rPr>
        <w:t>E</w:t>
      </w:r>
      <w:r w:rsidRPr="0033682B">
        <w:rPr>
          <w:sz w:val="24"/>
          <w:szCs w:val="24"/>
        </w:rPr>
        <w:t>stos profesionales</w:t>
      </w:r>
      <w:r w:rsidRPr="0033682B">
        <w:rPr>
          <w:sz w:val="24"/>
          <w:szCs w:val="24"/>
          <w:lang w:val="es-ES_tradnl"/>
        </w:rPr>
        <w:t xml:space="preserve"> cumplen un rol esencial</w:t>
      </w:r>
      <w:r w:rsidR="00BC084A">
        <w:rPr>
          <w:sz w:val="24"/>
          <w:szCs w:val="24"/>
          <w:lang w:val="es-ES_tradnl"/>
        </w:rPr>
        <w:t>,</w:t>
      </w:r>
      <w:r w:rsidR="0027561C">
        <w:rPr>
          <w:sz w:val="24"/>
          <w:szCs w:val="24"/>
          <w:lang w:val="es-ES_tradnl"/>
        </w:rPr>
        <w:t xml:space="preserve"> por lo</w:t>
      </w:r>
      <w:r>
        <w:rPr>
          <w:sz w:val="24"/>
          <w:szCs w:val="24"/>
          <w:lang w:val="es-ES_tradnl"/>
        </w:rPr>
        <w:t xml:space="preserve"> que el perfil de estos</w:t>
      </w:r>
      <w:r w:rsidR="00640A96">
        <w:rPr>
          <w:sz w:val="24"/>
          <w:szCs w:val="24"/>
          <w:lang w:val="es-ES_tradnl"/>
        </w:rPr>
        <w:t>,</w:t>
      </w:r>
      <w:r>
        <w:rPr>
          <w:sz w:val="24"/>
          <w:szCs w:val="24"/>
          <w:lang w:val="es-ES_tradnl"/>
        </w:rPr>
        <w:t xml:space="preserve"> cobra relevancia </w:t>
      </w:r>
      <w:r w:rsidR="00BC084A">
        <w:rPr>
          <w:sz w:val="24"/>
          <w:szCs w:val="24"/>
          <w:lang w:val="es-ES_tradnl"/>
        </w:rPr>
        <w:t>dada</w:t>
      </w:r>
      <w:r>
        <w:rPr>
          <w:sz w:val="24"/>
          <w:szCs w:val="24"/>
          <w:lang w:val="es-ES_tradnl"/>
        </w:rPr>
        <w:t xml:space="preserve"> su incidencia en las decisiones de sus estudiantes.</w:t>
      </w:r>
    </w:p>
    <w:p w14:paraId="0C040909" w14:textId="109D3A1C" w:rsidR="002F55CA" w:rsidRDefault="002F55CA" w:rsidP="00DC1580">
      <w:pPr>
        <w:spacing w:line="240" w:lineRule="auto"/>
        <w:ind w:left="0" w:hanging="2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El</w:t>
      </w:r>
      <w:r w:rsidRPr="006C2409">
        <w:rPr>
          <w:sz w:val="24"/>
          <w:szCs w:val="24"/>
        </w:rPr>
        <w:t xml:space="preserve"> objetivo de esta investigación es identificar las características de los docentes del Programa Propedéutico </w:t>
      </w:r>
      <w:r w:rsidRPr="006C2409">
        <w:rPr>
          <w:sz w:val="24"/>
          <w:szCs w:val="24"/>
          <w:lang w:val="es-ES_tradnl"/>
        </w:rPr>
        <w:t>de la UC Temuco y la UAC</w:t>
      </w:r>
      <w:r w:rsidR="00B1106C">
        <w:rPr>
          <w:sz w:val="24"/>
          <w:szCs w:val="24"/>
          <w:lang w:val="es-ES_tradnl"/>
        </w:rPr>
        <w:t>h</w:t>
      </w:r>
      <w:r>
        <w:rPr>
          <w:sz w:val="24"/>
          <w:szCs w:val="24"/>
          <w:lang w:val="es-ES_tradnl"/>
        </w:rPr>
        <w:t xml:space="preserve"> y determinar</w:t>
      </w:r>
      <w:r w:rsidRPr="006C2409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 xml:space="preserve">cuáles de </w:t>
      </w:r>
      <w:r w:rsidR="00065720">
        <w:rPr>
          <w:sz w:val="24"/>
          <w:szCs w:val="24"/>
          <w:lang w:val="es-ES_tradnl"/>
        </w:rPr>
        <w:t>los</w:t>
      </w:r>
      <w:r w:rsidRPr="006C2409">
        <w:rPr>
          <w:sz w:val="24"/>
          <w:szCs w:val="24"/>
          <w:lang w:val="es-ES_tradnl"/>
        </w:rPr>
        <w:t xml:space="preserve"> aprendizajes</w:t>
      </w:r>
      <w:r w:rsidR="00065720">
        <w:rPr>
          <w:sz w:val="24"/>
          <w:szCs w:val="24"/>
          <w:lang w:val="es-ES_tradnl"/>
        </w:rPr>
        <w:t xml:space="preserve"> </w:t>
      </w:r>
      <w:r w:rsidR="00AF63DD">
        <w:rPr>
          <w:sz w:val="24"/>
          <w:szCs w:val="24"/>
          <w:lang w:val="es-ES_tradnl"/>
        </w:rPr>
        <w:t>de</w:t>
      </w:r>
      <w:r w:rsidR="00167855">
        <w:rPr>
          <w:sz w:val="24"/>
          <w:szCs w:val="24"/>
          <w:lang w:val="es-ES_tradnl"/>
        </w:rPr>
        <w:t xml:space="preserve"> sus estudiantes</w:t>
      </w:r>
      <w:r w:rsidRPr="006C2409">
        <w:rPr>
          <w:sz w:val="24"/>
          <w:szCs w:val="24"/>
          <w:lang w:val="es-ES_tradnl"/>
        </w:rPr>
        <w:t xml:space="preserve"> contribuyen </w:t>
      </w:r>
      <w:r w:rsidR="00167855">
        <w:rPr>
          <w:sz w:val="24"/>
          <w:szCs w:val="24"/>
          <w:lang w:val="es-ES_tradnl"/>
        </w:rPr>
        <w:t>a</w:t>
      </w:r>
      <w:r w:rsidRPr="006C2409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 xml:space="preserve">la </w:t>
      </w:r>
      <w:r w:rsidRPr="006C2409">
        <w:rPr>
          <w:sz w:val="24"/>
          <w:szCs w:val="24"/>
          <w:lang w:val="es-ES_tradnl"/>
        </w:rPr>
        <w:t xml:space="preserve">permanencia en </w:t>
      </w:r>
      <w:r w:rsidR="00180E79">
        <w:rPr>
          <w:sz w:val="24"/>
          <w:szCs w:val="24"/>
          <w:lang w:val="es-ES_tradnl"/>
        </w:rPr>
        <w:t>E</w:t>
      </w:r>
      <w:r w:rsidR="00743C5C">
        <w:rPr>
          <w:sz w:val="24"/>
          <w:szCs w:val="24"/>
          <w:lang w:val="es-ES_tradnl"/>
        </w:rPr>
        <w:t>S</w:t>
      </w:r>
      <w:r w:rsidRPr="006C2409">
        <w:rPr>
          <w:sz w:val="24"/>
          <w:szCs w:val="24"/>
          <w:lang w:val="es-ES_tradnl"/>
        </w:rPr>
        <w:t>, a partir de la experiencia de los estudiantes.</w:t>
      </w:r>
    </w:p>
    <w:p w14:paraId="11DB4CE1" w14:textId="2D8DDD84" w:rsidR="002F55CA" w:rsidRPr="00142683" w:rsidRDefault="002F55CA" w:rsidP="00DC1580">
      <w:pPr>
        <w:spacing w:line="240" w:lineRule="auto"/>
        <w:ind w:left="0" w:hanging="2"/>
        <w:rPr>
          <w:sz w:val="24"/>
          <w:szCs w:val="24"/>
          <w:lang w:val="es-ES_tradnl"/>
        </w:rPr>
      </w:pPr>
      <w:r w:rsidRPr="00142683">
        <w:rPr>
          <w:sz w:val="24"/>
          <w:szCs w:val="24"/>
          <w:lang w:val="es-ES_tradnl"/>
        </w:rPr>
        <w:t>El presente estudio está fundamentado en la relación entre los docentes y sus alumnos</w:t>
      </w:r>
      <w:r w:rsidR="00903D87">
        <w:rPr>
          <w:sz w:val="24"/>
          <w:szCs w:val="24"/>
          <w:lang w:val="es-ES_tradnl"/>
        </w:rPr>
        <w:t>,</w:t>
      </w:r>
      <w:r w:rsidRPr="00142683">
        <w:rPr>
          <w:sz w:val="24"/>
          <w:szCs w:val="24"/>
          <w:lang w:val="es-ES_tradnl"/>
        </w:rPr>
        <w:t xml:space="preserve"> y como esta impacta en el aprendizaje y en la permanencia en el sistema educativo. </w:t>
      </w:r>
      <w:r>
        <w:rPr>
          <w:sz w:val="24"/>
          <w:szCs w:val="24"/>
          <w:lang w:val="es-ES_tradnl"/>
        </w:rPr>
        <w:t>Es así como los referentes teóricos señalan</w:t>
      </w:r>
      <w:r w:rsidR="00903D87">
        <w:rPr>
          <w:sz w:val="24"/>
          <w:szCs w:val="24"/>
          <w:lang w:val="es-ES_tradnl"/>
        </w:rPr>
        <w:t>,</w:t>
      </w:r>
      <w:r>
        <w:rPr>
          <w:sz w:val="24"/>
          <w:szCs w:val="24"/>
          <w:lang w:val="es-ES_tradnl"/>
        </w:rPr>
        <w:t xml:space="preserve"> que</w:t>
      </w:r>
      <w:r w:rsidRPr="00142683">
        <w:rPr>
          <w:sz w:val="24"/>
          <w:szCs w:val="24"/>
          <w:lang w:val="es-ES_tradnl"/>
        </w:rPr>
        <w:t xml:space="preserve"> esta relación puede ser fundamental en el éxito del proceso educativo</w:t>
      </w:r>
      <w:r>
        <w:rPr>
          <w:sz w:val="24"/>
          <w:szCs w:val="24"/>
          <w:lang w:val="es-ES_tradnl"/>
        </w:rPr>
        <w:t>.</w:t>
      </w:r>
    </w:p>
    <w:p w14:paraId="7F01DBF1" w14:textId="77156932" w:rsidR="002F55CA" w:rsidRPr="0063719A" w:rsidRDefault="002F55CA" w:rsidP="00DC1580">
      <w:pPr>
        <w:spacing w:line="240" w:lineRule="auto"/>
        <w:ind w:left="0" w:hanging="2"/>
        <w:rPr>
          <w:sz w:val="24"/>
          <w:szCs w:val="24"/>
          <w:lang w:val="es-ES_tradnl"/>
        </w:rPr>
      </w:pPr>
      <w:r w:rsidRPr="007954BD">
        <w:rPr>
          <w:sz w:val="24"/>
          <w:szCs w:val="24"/>
          <w:lang w:val="es-ES_tradnl"/>
        </w:rPr>
        <w:t>La investigación se realizó bajo una metodología cualitativa</w:t>
      </w:r>
      <w:r w:rsidR="0035169E">
        <w:rPr>
          <w:sz w:val="24"/>
          <w:szCs w:val="24"/>
          <w:lang w:val="es-ES_tradnl"/>
        </w:rPr>
        <w:t>,</w:t>
      </w:r>
      <w:r w:rsidRPr="007954BD">
        <w:rPr>
          <w:sz w:val="24"/>
          <w:szCs w:val="24"/>
          <w:lang w:val="es-ES_tradnl"/>
        </w:rPr>
        <w:t xml:space="preserve"> con un diseño descriptivo</w:t>
      </w:r>
      <w:r w:rsidR="00A46B19">
        <w:rPr>
          <w:sz w:val="24"/>
          <w:szCs w:val="24"/>
          <w:lang w:val="es-ES_tradnl"/>
        </w:rPr>
        <w:t xml:space="preserve"> de casos múltiple</w:t>
      </w:r>
      <w:r w:rsidR="000629FD">
        <w:rPr>
          <w:sz w:val="24"/>
          <w:szCs w:val="24"/>
          <w:lang w:val="es-ES_tradnl"/>
        </w:rPr>
        <w:t>.</w:t>
      </w:r>
      <w:r w:rsidRPr="007954BD">
        <w:rPr>
          <w:sz w:val="24"/>
          <w:szCs w:val="24"/>
          <w:lang w:val="es-ES_tradnl"/>
        </w:rPr>
        <w:t xml:space="preserve"> El instrumento de recolección de datos correspondió a una </w:t>
      </w:r>
      <w:r w:rsidRPr="00961195">
        <w:rPr>
          <w:sz w:val="24"/>
          <w:szCs w:val="24"/>
          <w:lang w:val="es-ES_tradnl"/>
        </w:rPr>
        <w:t>encuesta</w:t>
      </w:r>
      <w:r w:rsidR="00903D87">
        <w:rPr>
          <w:sz w:val="24"/>
          <w:szCs w:val="24"/>
          <w:lang w:val="es-ES_tradnl"/>
        </w:rPr>
        <w:t xml:space="preserve"> y posteriormente se</w:t>
      </w:r>
      <w:r w:rsidRPr="007954BD">
        <w:rPr>
          <w:sz w:val="24"/>
          <w:szCs w:val="24"/>
          <w:lang w:val="es-ES_tradnl"/>
        </w:rPr>
        <w:t xml:space="preserve"> </w:t>
      </w:r>
      <w:r w:rsidR="00903D87">
        <w:rPr>
          <w:sz w:val="24"/>
          <w:szCs w:val="24"/>
          <w:lang w:val="es-ES_tradnl"/>
        </w:rPr>
        <w:t xml:space="preserve">realizó identificación de </w:t>
      </w:r>
      <w:r w:rsidR="00221A43">
        <w:rPr>
          <w:sz w:val="24"/>
          <w:szCs w:val="24"/>
          <w:lang w:val="es-ES_tradnl"/>
        </w:rPr>
        <w:t>características y</w:t>
      </w:r>
      <w:r w:rsidR="00656707">
        <w:rPr>
          <w:sz w:val="24"/>
          <w:szCs w:val="24"/>
          <w:lang w:val="es-ES_tradnl"/>
        </w:rPr>
        <w:t xml:space="preserve"> </w:t>
      </w:r>
      <w:r w:rsidRPr="007954BD">
        <w:rPr>
          <w:sz w:val="24"/>
          <w:szCs w:val="24"/>
          <w:lang w:val="es-ES_tradnl"/>
        </w:rPr>
        <w:t>análisis de contenido para conceptualizar elementos y establecer relaciones entre los contenidos derivados.</w:t>
      </w:r>
      <w:r w:rsidR="000629FD">
        <w:rPr>
          <w:sz w:val="24"/>
          <w:szCs w:val="24"/>
          <w:lang w:val="es-ES_tradnl"/>
        </w:rPr>
        <w:t xml:space="preserve"> </w:t>
      </w:r>
      <w:r w:rsidRPr="0063719A">
        <w:rPr>
          <w:sz w:val="24"/>
          <w:szCs w:val="24"/>
          <w:lang w:val="es-ES_tradnl"/>
        </w:rPr>
        <w:t>La población estuvo compuesta por los estudiantes que aprobaron el Programa Propedéutico</w:t>
      </w:r>
      <w:r w:rsidR="00F208C9">
        <w:rPr>
          <w:sz w:val="24"/>
          <w:szCs w:val="24"/>
          <w:lang w:val="es-ES_tradnl"/>
        </w:rPr>
        <w:t xml:space="preserve"> y son estudiantes regulares</w:t>
      </w:r>
      <w:r w:rsidRPr="0063719A">
        <w:rPr>
          <w:sz w:val="24"/>
          <w:szCs w:val="24"/>
          <w:lang w:val="es-ES_tradnl"/>
        </w:rPr>
        <w:t xml:space="preserve"> </w:t>
      </w:r>
      <w:r w:rsidR="00F208C9">
        <w:rPr>
          <w:sz w:val="24"/>
          <w:szCs w:val="24"/>
          <w:lang w:val="es-ES_tradnl"/>
        </w:rPr>
        <w:t xml:space="preserve">en ambas universidades, </w:t>
      </w:r>
      <w:r w:rsidRPr="0063719A">
        <w:rPr>
          <w:sz w:val="24"/>
          <w:szCs w:val="24"/>
          <w:lang w:val="es-ES_tradnl"/>
        </w:rPr>
        <w:t>para las cohortes de ingreso 2020 a 2022, de los cuales se realizó un muestreo aleatorio.</w:t>
      </w:r>
    </w:p>
    <w:p w14:paraId="055FAF28" w14:textId="77777777" w:rsidR="002F55CA" w:rsidRPr="00543A7F" w:rsidRDefault="002F55CA" w:rsidP="00DC1580">
      <w:pPr>
        <w:spacing w:line="240" w:lineRule="auto"/>
        <w:ind w:left="0" w:hanging="2"/>
        <w:rPr>
          <w:sz w:val="24"/>
          <w:szCs w:val="24"/>
          <w:lang w:val="es-ES_tradnl"/>
        </w:rPr>
      </w:pPr>
      <w:r w:rsidRPr="00543A7F">
        <w:rPr>
          <w:sz w:val="24"/>
          <w:szCs w:val="24"/>
          <w:lang w:val="es-ES_tradnl"/>
        </w:rPr>
        <w:t xml:space="preserve">Como resultados se logró determinar características de los docentes como </w:t>
      </w:r>
      <w:r>
        <w:rPr>
          <w:sz w:val="24"/>
          <w:szCs w:val="24"/>
          <w:lang w:val="es-ES_tradnl"/>
        </w:rPr>
        <w:t>buen trato,</w:t>
      </w:r>
      <w:r w:rsidRPr="00543A7F">
        <w:rPr>
          <w:sz w:val="24"/>
          <w:szCs w:val="24"/>
          <w:lang w:val="es-ES_tradnl"/>
        </w:rPr>
        <w:t xml:space="preserve"> liderazgo, </w:t>
      </w:r>
      <w:r>
        <w:rPr>
          <w:sz w:val="24"/>
          <w:szCs w:val="24"/>
          <w:lang w:val="es-ES_tradnl"/>
        </w:rPr>
        <w:t>compromiso</w:t>
      </w:r>
      <w:r w:rsidRPr="00543A7F">
        <w:rPr>
          <w:sz w:val="24"/>
          <w:szCs w:val="24"/>
          <w:lang w:val="es-ES_tradnl"/>
        </w:rPr>
        <w:t>, entre otros elementos</w:t>
      </w:r>
      <w:r>
        <w:rPr>
          <w:sz w:val="24"/>
          <w:szCs w:val="24"/>
          <w:lang w:val="es-ES_tradnl"/>
        </w:rPr>
        <w:t>,</w:t>
      </w:r>
      <w:r w:rsidRPr="00543A7F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 xml:space="preserve">y aprendizajes reconocidos por los estudiantes como un aporte </w:t>
      </w:r>
      <w:r w:rsidRPr="00543A7F">
        <w:rPr>
          <w:sz w:val="24"/>
          <w:szCs w:val="24"/>
          <w:lang w:val="es-ES_tradnl"/>
        </w:rPr>
        <w:t xml:space="preserve">en </w:t>
      </w:r>
      <w:r>
        <w:rPr>
          <w:sz w:val="24"/>
          <w:szCs w:val="24"/>
          <w:lang w:val="es-ES_tradnl"/>
        </w:rPr>
        <w:t>su</w:t>
      </w:r>
      <w:r w:rsidRPr="00543A7F">
        <w:rPr>
          <w:sz w:val="24"/>
          <w:szCs w:val="24"/>
          <w:lang w:val="es-ES_tradnl"/>
        </w:rPr>
        <w:t xml:space="preserve"> continuidad de estudios</w:t>
      </w:r>
      <w:r>
        <w:rPr>
          <w:sz w:val="24"/>
          <w:szCs w:val="24"/>
          <w:lang w:val="es-ES_tradnl"/>
        </w:rPr>
        <w:t>.</w:t>
      </w:r>
    </w:p>
    <w:p w14:paraId="15BFC32B" w14:textId="10F12739" w:rsidR="007E23D8" w:rsidRDefault="002F55CA" w:rsidP="007B063F">
      <w:pPr>
        <w:spacing w:line="240" w:lineRule="auto"/>
        <w:ind w:left="0" w:hanging="2"/>
        <w:rPr>
          <w:sz w:val="24"/>
          <w:szCs w:val="24"/>
          <w:lang w:val="es-ES_tradnl"/>
        </w:rPr>
      </w:pPr>
      <w:r w:rsidRPr="00543A7F">
        <w:rPr>
          <w:sz w:val="24"/>
          <w:szCs w:val="24"/>
          <w:lang w:val="es-ES_tradnl"/>
        </w:rPr>
        <w:t>Entre los aportes realizados con este estudio, se destaca la aproximación a un perfil docente de Acceso Inclusivo en contexto, a través de las características y aprendizajes entregados</w:t>
      </w:r>
      <w:r w:rsidR="00850911">
        <w:rPr>
          <w:sz w:val="24"/>
          <w:szCs w:val="24"/>
          <w:lang w:val="es-ES_tradnl"/>
        </w:rPr>
        <w:t>,</w:t>
      </w:r>
      <w:r w:rsidRPr="00543A7F">
        <w:rPr>
          <w:sz w:val="24"/>
          <w:szCs w:val="24"/>
          <w:lang w:val="es-ES_tradnl"/>
        </w:rPr>
        <w:t xml:space="preserve"> que se relacionan con su </w:t>
      </w:r>
      <w:r w:rsidRPr="00961195">
        <w:rPr>
          <w:sz w:val="24"/>
          <w:szCs w:val="24"/>
          <w:lang w:val="es-ES_tradnl"/>
        </w:rPr>
        <w:t xml:space="preserve">incidencia en </w:t>
      </w:r>
      <w:r w:rsidR="00961195" w:rsidRPr="00961195">
        <w:rPr>
          <w:sz w:val="24"/>
          <w:szCs w:val="24"/>
          <w:lang w:val="es-ES_tradnl"/>
        </w:rPr>
        <w:t xml:space="preserve">la </w:t>
      </w:r>
      <w:r w:rsidR="007E23D8" w:rsidRPr="00961195">
        <w:rPr>
          <w:sz w:val="24"/>
          <w:szCs w:val="24"/>
          <w:lang w:val="es-ES_tradnl"/>
        </w:rPr>
        <w:t xml:space="preserve">promoción </w:t>
      </w:r>
      <w:r w:rsidR="00961195" w:rsidRPr="00961195">
        <w:rPr>
          <w:sz w:val="24"/>
          <w:szCs w:val="24"/>
          <w:lang w:val="es-ES_tradnl"/>
        </w:rPr>
        <w:t>d</w:t>
      </w:r>
      <w:r w:rsidR="007E23D8" w:rsidRPr="00961195">
        <w:rPr>
          <w:sz w:val="24"/>
          <w:szCs w:val="24"/>
          <w:lang w:val="es-ES_tradnl"/>
        </w:rPr>
        <w:t>el acceso</w:t>
      </w:r>
      <w:r w:rsidR="007E23D8">
        <w:rPr>
          <w:sz w:val="24"/>
          <w:szCs w:val="24"/>
          <w:lang w:val="es-ES_tradnl"/>
        </w:rPr>
        <w:t xml:space="preserve"> y </w:t>
      </w:r>
      <w:r w:rsidRPr="00543A7F">
        <w:rPr>
          <w:sz w:val="24"/>
          <w:szCs w:val="24"/>
          <w:lang w:val="es-ES_tradnl"/>
        </w:rPr>
        <w:t>la permanencia en educación superior de sus estudiantes.</w:t>
      </w:r>
      <w:r w:rsidR="00A05848">
        <w:rPr>
          <w:sz w:val="24"/>
          <w:szCs w:val="24"/>
          <w:lang w:val="es-ES_tradnl"/>
        </w:rPr>
        <w:t xml:space="preserve"> </w:t>
      </w:r>
    </w:p>
    <w:p w14:paraId="47F214B0" w14:textId="77777777" w:rsidR="00754E4F" w:rsidRDefault="00177CB2" w:rsidP="00754E4F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Descriptores o Palabras Clave:</w:t>
      </w:r>
      <w:r>
        <w:rPr>
          <w:color w:val="000000"/>
          <w:sz w:val="24"/>
          <w:szCs w:val="24"/>
        </w:rPr>
        <w:t xml:space="preserve"> </w:t>
      </w:r>
      <w:r w:rsidR="00754E4F">
        <w:rPr>
          <w:color w:val="000000"/>
          <w:sz w:val="24"/>
          <w:szCs w:val="24"/>
        </w:rPr>
        <w:t>Programa Propedéutico, Permanencia, Características Docentes, Perfil Docente, Aprendizajes.</w:t>
      </w:r>
    </w:p>
    <w:p w14:paraId="3920E98E" w14:textId="1314DAE6" w:rsidR="00C637C2" w:rsidRPr="00850911" w:rsidRDefault="00177CB2" w:rsidP="00850911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leftChars="0" w:left="0" w:firstLineChars="0" w:firstLine="0"/>
      </w:pPr>
      <w:r>
        <w:rPr>
          <w:b/>
          <w:color w:val="000000"/>
          <w:sz w:val="24"/>
          <w:szCs w:val="24"/>
        </w:rPr>
        <w:lastRenderedPageBreak/>
        <w:t>1. Introducción</w:t>
      </w:r>
    </w:p>
    <w:p w14:paraId="4D454435" w14:textId="1B749208" w:rsidR="00584FDA" w:rsidRPr="00CA79B0" w:rsidRDefault="00584FDA" w:rsidP="00584FDA">
      <w:pPr>
        <w:ind w:left="0" w:hanging="2"/>
        <w:rPr>
          <w:sz w:val="24"/>
          <w:szCs w:val="24"/>
        </w:rPr>
      </w:pPr>
      <w:r w:rsidRPr="00CA79B0">
        <w:rPr>
          <w:sz w:val="24"/>
          <w:szCs w:val="24"/>
        </w:rPr>
        <w:t>En Chile, en el año 2007 surgen los Programas Propedéutico</w:t>
      </w:r>
      <w:r w:rsidR="00850911">
        <w:rPr>
          <w:sz w:val="24"/>
          <w:szCs w:val="24"/>
        </w:rPr>
        <w:t>s</w:t>
      </w:r>
      <w:r w:rsidRPr="00CA79B0">
        <w:rPr>
          <w:sz w:val="24"/>
          <w:szCs w:val="24"/>
        </w:rPr>
        <w:t xml:space="preserve"> bajo el auspicio de la Cátedra Unesco de Acceso y Equidad a la E</w:t>
      </w:r>
      <w:r w:rsidR="000D1232">
        <w:rPr>
          <w:sz w:val="24"/>
          <w:szCs w:val="24"/>
        </w:rPr>
        <w:t xml:space="preserve">ducación </w:t>
      </w:r>
      <w:r w:rsidR="00743C5C">
        <w:rPr>
          <w:sz w:val="24"/>
          <w:szCs w:val="24"/>
        </w:rPr>
        <w:t>S</w:t>
      </w:r>
      <w:r w:rsidR="000D1232">
        <w:rPr>
          <w:sz w:val="24"/>
          <w:szCs w:val="24"/>
        </w:rPr>
        <w:t>uperior</w:t>
      </w:r>
      <w:r w:rsidRPr="00CA79B0">
        <w:rPr>
          <w:sz w:val="24"/>
          <w:szCs w:val="24"/>
        </w:rPr>
        <w:t>, los que tienen como objeti</w:t>
      </w:r>
      <w:r>
        <w:rPr>
          <w:sz w:val="24"/>
          <w:szCs w:val="24"/>
        </w:rPr>
        <w:t>v</w:t>
      </w:r>
      <w:r w:rsidRPr="00CA79B0">
        <w:rPr>
          <w:sz w:val="24"/>
          <w:szCs w:val="24"/>
        </w:rPr>
        <w:t xml:space="preserve">o principal la inclusión de jóvenes destacados académicamente en la </w:t>
      </w:r>
      <w:r w:rsidR="00180E79">
        <w:rPr>
          <w:sz w:val="24"/>
          <w:szCs w:val="24"/>
        </w:rPr>
        <w:t>ES</w:t>
      </w:r>
      <w:r w:rsidRPr="00CA79B0">
        <w:rPr>
          <w:sz w:val="24"/>
          <w:szCs w:val="24"/>
        </w:rPr>
        <w:t>, que provienen de establecimientos de enseñanza media de contextos desfavorecidos</w:t>
      </w:r>
      <w:r w:rsidR="000D1232">
        <w:rPr>
          <w:sz w:val="24"/>
          <w:szCs w:val="24"/>
        </w:rPr>
        <w:t xml:space="preserve"> </w:t>
      </w:r>
      <w:r w:rsidR="000D1232" w:rsidRPr="00CA79B0">
        <w:rPr>
          <w:sz w:val="24"/>
          <w:szCs w:val="24"/>
        </w:rPr>
        <w:t>y que por lo general se ubican en el 10% de ranking de su establecimiento</w:t>
      </w:r>
      <w:r w:rsidRPr="00CA79B0">
        <w:rPr>
          <w:sz w:val="24"/>
          <w:szCs w:val="24"/>
        </w:rPr>
        <w:t xml:space="preserve">, asumiendo que ello </w:t>
      </w:r>
      <w:r>
        <w:rPr>
          <w:sz w:val="24"/>
          <w:szCs w:val="24"/>
        </w:rPr>
        <w:t>es un</w:t>
      </w:r>
      <w:r w:rsidRPr="00CA79B0">
        <w:rPr>
          <w:sz w:val="24"/>
          <w:szCs w:val="24"/>
        </w:rPr>
        <w:t xml:space="preserve"> buen predictor de éxito académico.  Así, estos programas son una alternativa de ingreso a la educación </w:t>
      </w:r>
      <w:r>
        <w:rPr>
          <w:sz w:val="24"/>
          <w:szCs w:val="24"/>
        </w:rPr>
        <w:t>terciaria,</w:t>
      </w:r>
      <w:r w:rsidRPr="00CA79B0">
        <w:rPr>
          <w:sz w:val="24"/>
          <w:szCs w:val="24"/>
        </w:rPr>
        <w:t xml:space="preserve"> independiente del puntaje obtenido en la prueba estandarizada que se aplica en el país para acceder a carreras </w:t>
      </w:r>
      <w:r w:rsidRPr="00793412">
        <w:rPr>
          <w:sz w:val="24"/>
          <w:szCs w:val="24"/>
        </w:rPr>
        <w:t>profesionales (Rom</w:t>
      </w:r>
      <w:r w:rsidR="00D02263" w:rsidRPr="00793412">
        <w:rPr>
          <w:sz w:val="24"/>
          <w:szCs w:val="24"/>
        </w:rPr>
        <w:t>án</w:t>
      </w:r>
      <w:r w:rsidRPr="00793412">
        <w:rPr>
          <w:sz w:val="24"/>
          <w:szCs w:val="24"/>
        </w:rPr>
        <w:t>,</w:t>
      </w:r>
      <w:r w:rsidRPr="00CA79B0">
        <w:rPr>
          <w:sz w:val="24"/>
          <w:szCs w:val="24"/>
        </w:rPr>
        <w:t xml:space="preserve"> 2013, </w:t>
      </w:r>
      <w:r>
        <w:rPr>
          <w:sz w:val="24"/>
          <w:szCs w:val="24"/>
        </w:rPr>
        <w:t>Fa</w:t>
      </w:r>
      <w:r w:rsidR="00793412">
        <w:rPr>
          <w:sz w:val="24"/>
          <w:szCs w:val="24"/>
        </w:rPr>
        <w:t>ú</w:t>
      </w:r>
      <w:r>
        <w:rPr>
          <w:sz w:val="24"/>
          <w:szCs w:val="24"/>
        </w:rPr>
        <w:t>ndez et al., 2017)</w:t>
      </w:r>
      <w:r w:rsidRPr="00CA79B0">
        <w:rPr>
          <w:sz w:val="24"/>
          <w:szCs w:val="24"/>
        </w:rPr>
        <w:t>.</w:t>
      </w:r>
    </w:p>
    <w:p w14:paraId="75567E1E" w14:textId="78C2C2CE" w:rsidR="00584FDA" w:rsidRPr="00865677" w:rsidRDefault="00584FDA" w:rsidP="00584FDA">
      <w:pPr>
        <w:ind w:left="0" w:hanging="2"/>
        <w:rPr>
          <w:sz w:val="24"/>
          <w:szCs w:val="24"/>
        </w:rPr>
      </w:pPr>
      <w:r w:rsidRPr="00865677">
        <w:rPr>
          <w:sz w:val="24"/>
          <w:szCs w:val="24"/>
        </w:rPr>
        <w:t>Actualmente, est</w:t>
      </w:r>
      <w:r>
        <w:rPr>
          <w:sz w:val="24"/>
          <w:szCs w:val="24"/>
        </w:rPr>
        <w:t>os</w:t>
      </w:r>
      <w:r w:rsidRPr="00865677">
        <w:rPr>
          <w:sz w:val="24"/>
          <w:szCs w:val="24"/>
        </w:rPr>
        <w:t xml:space="preserve"> Programa</w:t>
      </w:r>
      <w:r>
        <w:rPr>
          <w:sz w:val="24"/>
          <w:szCs w:val="24"/>
        </w:rPr>
        <w:t>s</w:t>
      </w:r>
      <w:r w:rsidRPr="00865677">
        <w:rPr>
          <w:sz w:val="24"/>
          <w:szCs w:val="24"/>
        </w:rPr>
        <w:t xml:space="preserve"> se desarrolla</w:t>
      </w:r>
      <w:r>
        <w:rPr>
          <w:sz w:val="24"/>
          <w:szCs w:val="24"/>
        </w:rPr>
        <w:t>n</w:t>
      </w:r>
      <w:r w:rsidRPr="00865677">
        <w:rPr>
          <w:sz w:val="24"/>
          <w:szCs w:val="24"/>
        </w:rPr>
        <w:t xml:space="preserve"> en</w:t>
      </w:r>
      <w:r>
        <w:rPr>
          <w:sz w:val="24"/>
          <w:szCs w:val="24"/>
        </w:rPr>
        <w:t xml:space="preserve"> 16 </w:t>
      </w:r>
      <w:r w:rsidRPr="00865677">
        <w:rPr>
          <w:sz w:val="24"/>
          <w:szCs w:val="24"/>
        </w:rPr>
        <w:t>universidades chilenas, permitiendo el acceso de numerosos estudiantes a una carrera profesional</w:t>
      </w:r>
      <w:r>
        <w:rPr>
          <w:sz w:val="24"/>
          <w:szCs w:val="24"/>
        </w:rPr>
        <w:t>.</w:t>
      </w:r>
      <w:r w:rsidRPr="00865677">
        <w:rPr>
          <w:sz w:val="24"/>
          <w:szCs w:val="24"/>
        </w:rPr>
        <w:t xml:space="preserve"> En este contexto, la UC Temuco</w:t>
      </w:r>
      <w:r w:rsidR="00DA4D85">
        <w:rPr>
          <w:sz w:val="24"/>
          <w:szCs w:val="24"/>
        </w:rPr>
        <w:t>,</w:t>
      </w:r>
      <w:r w:rsidRPr="00865677">
        <w:rPr>
          <w:sz w:val="24"/>
          <w:szCs w:val="24"/>
        </w:rPr>
        <w:t xml:space="preserve"> implementa el programa desde el año 2011, otorgando cupos en el Bachiller</w:t>
      </w:r>
      <w:r>
        <w:rPr>
          <w:sz w:val="24"/>
          <w:szCs w:val="24"/>
        </w:rPr>
        <w:t>ato</w:t>
      </w:r>
      <w:r w:rsidRPr="00865677">
        <w:rPr>
          <w:sz w:val="24"/>
          <w:szCs w:val="24"/>
        </w:rPr>
        <w:t xml:space="preserve"> en Ciencias y Humanidades o en alguna carrera de pregrado, participando en </w:t>
      </w:r>
      <w:r>
        <w:rPr>
          <w:sz w:val="24"/>
          <w:szCs w:val="24"/>
        </w:rPr>
        <w:t xml:space="preserve">la </w:t>
      </w:r>
      <w:r w:rsidRPr="00865677">
        <w:rPr>
          <w:sz w:val="24"/>
          <w:szCs w:val="24"/>
        </w:rPr>
        <w:t>actualidad 2</w:t>
      </w:r>
      <w:r w:rsidR="00743C5C">
        <w:rPr>
          <w:sz w:val="24"/>
          <w:szCs w:val="24"/>
        </w:rPr>
        <w:t>0</w:t>
      </w:r>
      <w:r w:rsidRPr="00865677">
        <w:rPr>
          <w:sz w:val="24"/>
          <w:szCs w:val="24"/>
        </w:rPr>
        <w:t>0 estudiantes provenientes de 3</w:t>
      </w:r>
      <w:r w:rsidR="00B1106C">
        <w:rPr>
          <w:sz w:val="24"/>
          <w:szCs w:val="24"/>
        </w:rPr>
        <w:t>7</w:t>
      </w:r>
      <w:r w:rsidRPr="00865677">
        <w:rPr>
          <w:sz w:val="24"/>
          <w:szCs w:val="24"/>
        </w:rPr>
        <w:t xml:space="preserve"> establecimientos de </w:t>
      </w:r>
      <w:r w:rsidR="00366CD7">
        <w:rPr>
          <w:sz w:val="24"/>
          <w:szCs w:val="24"/>
        </w:rPr>
        <w:t>L</w:t>
      </w:r>
      <w:r w:rsidRPr="00865677">
        <w:rPr>
          <w:sz w:val="24"/>
          <w:szCs w:val="24"/>
        </w:rPr>
        <w:t xml:space="preserve">a Araucanía, los que presentan un índice de vulnerabilidad escolar (IVE) de a lo menos un </w:t>
      </w:r>
      <w:r w:rsidRPr="007E000D">
        <w:rPr>
          <w:sz w:val="24"/>
          <w:szCs w:val="24"/>
        </w:rPr>
        <w:t>7</w:t>
      </w:r>
      <w:r w:rsidR="00366CD7">
        <w:rPr>
          <w:sz w:val="24"/>
          <w:szCs w:val="24"/>
        </w:rPr>
        <w:t>5</w:t>
      </w:r>
      <w:r w:rsidRPr="007E000D">
        <w:rPr>
          <w:sz w:val="24"/>
          <w:szCs w:val="24"/>
        </w:rPr>
        <w:t>% (Gaete y Quinteros, 2017)</w:t>
      </w:r>
    </w:p>
    <w:p w14:paraId="12312F13" w14:textId="4AF3C2A9" w:rsidR="00584FDA" w:rsidRDefault="00584FDA" w:rsidP="00584FDA">
      <w:pPr>
        <w:ind w:left="0" w:hanging="2"/>
        <w:rPr>
          <w:sz w:val="24"/>
          <w:szCs w:val="24"/>
        </w:rPr>
      </w:pPr>
      <w:r w:rsidRPr="00865677">
        <w:rPr>
          <w:sz w:val="24"/>
          <w:szCs w:val="24"/>
        </w:rPr>
        <w:t>Por otra parte, en la</w:t>
      </w:r>
      <w:r w:rsidR="00DA4D85">
        <w:rPr>
          <w:sz w:val="24"/>
          <w:szCs w:val="24"/>
        </w:rPr>
        <w:t xml:space="preserve"> </w:t>
      </w:r>
      <w:r w:rsidRPr="00865677">
        <w:rPr>
          <w:sz w:val="24"/>
          <w:szCs w:val="24"/>
        </w:rPr>
        <w:t>UAC</w:t>
      </w:r>
      <w:r>
        <w:rPr>
          <w:sz w:val="24"/>
          <w:szCs w:val="24"/>
        </w:rPr>
        <w:t>h</w:t>
      </w:r>
      <w:r w:rsidR="00DA4D85">
        <w:rPr>
          <w:sz w:val="24"/>
          <w:szCs w:val="24"/>
        </w:rPr>
        <w:t>,</w:t>
      </w:r>
      <w:r w:rsidRPr="00865677">
        <w:rPr>
          <w:sz w:val="24"/>
          <w:szCs w:val="24"/>
        </w:rPr>
        <w:t xml:space="preserve"> el Propedéutico se inició formalmente el año 2014 en las Sedes de Valdivia, Puerto Montt y Campus Patagonia, otorgando al menos un cupo por carrera, participando 32 establecimientos educacionales con IVE igual o superior al 70% y un promedio de 150 estudiantes participantes por promoción</w:t>
      </w:r>
      <w:r>
        <w:rPr>
          <w:sz w:val="24"/>
          <w:szCs w:val="24"/>
        </w:rPr>
        <w:t xml:space="preserve"> (Aguilar, et al., 2020)</w:t>
      </w:r>
      <w:r w:rsidRPr="00865677">
        <w:rPr>
          <w:sz w:val="24"/>
          <w:szCs w:val="24"/>
        </w:rPr>
        <w:t xml:space="preserve"> </w:t>
      </w:r>
    </w:p>
    <w:p w14:paraId="03E7AE38" w14:textId="1377FB9E" w:rsidR="00584FDA" w:rsidRDefault="00584FDA" w:rsidP="00584FDA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Los estudiantes convocados cursan cuarto año medio y pertenecen al 10% de mejor rendimiento de su establecimiento</w:t>
      </w:r>
      <w:r w:rsidR="00743C5C">
        <w:rPr>
          <w:sz w:val="24"/>
          <w:szCs w:val="24"/>
        </w:rPr>
        <w:t xml:space="preserve">, quienes </w:t>
      </w:r>
      <w:r>
        <w:rPr>
          <w:sz w:val="24"/>
          <w:szCs w:val="24"/>
        </w:rPr>
        <w:t>realiza</w:t>
      </w:r>
      <w:r w:rsidR="00743C5C">
        <w:rPr>
          <w:sz w:val="24"/>
          <w:szCs w:val="24"/>
        </w:rPr>
        <w:t>n</w:t>
      </w:r>
      <w:r>
        <w:rPr>
          <w:sz w:val="24"/>
          <w:szCs w:val="24"/>
        </w:rPr>
        <w:t xml:space="preserve"> una preparación académica que consta de 12 sesiones de trabajo en las que se abordan </w:t>
      </w:r>
      <w:r w:rsidR="007F5EDC">
        <w:rPr>
          <w:sz w:val="24"/>
          <w:szCs w:val="24"/>
        </w:rPr>
        <w:t>curso</w:t>
      </w:r>
      <w:r>
        <w:rPr>
          <w:sz w:val="24"/>
          <w:szCs w:val="24"/>
        </w:rPr>
        <w:t>s de Gestión Personal, Matemáticas, Lengua</w:t>
      </w:r>
      <w:r w:rsidR="00F40ECF">
        <w:rPr>
          <w:sz w:val="24"/>
          <w:szCs w:val="24"/>
        </w:rPr>
        <w:t>je</w:t>
      </w:r>
      <w:r>
        <w:rPr>
          <w:sz w:val="24"/>
          <w:szCs w:val="24"/>
        </w:rPr>
        <w:t xml:space="preserve"> y Pensamiento Crítico. </w:t>
      </w:r>
    </w:p>
    <w:p w14:paraId="195E1E50" w14:textId="15B4ADBA" w:rsidR="007F0B7E" w:rsidRPr="007F0B7E" w:rsidRDefault="00B03663" w:rsidP="007F0B7E">
      <w:pPr>
        <w:ind w:left="0" w:hanging="2"/>
        <w:rPr>
          <w:color w:val="000000"/>
          <w:sz w:val="24"/>
          <w:szCs w:val="24"/>
        </w:rPr>
      </w:pPr>
      <w:r w:rsidRPr="00FF0718">
        <w:rPr>
          <w:color w:val="000000"/>
          <w:sz w:val="24"/>
          <w:szCs w:val="24"/>
        </w:rPr>
        <w:t>El propósito del programa es acercar la experiencia universitaria y fortalecer las competencias personales y académicas que favorezcan la futura integración del estudiante, por lo tanto, su permanencia en el sistema universitario a través del desarrollo progresivo de competencias (Gaete y Vargas, 2019)</w:t>
      </w:r>
      <w:r w:rsidR="00FF0718" w:rsidRPr="00FF0718">
        <w:rPr>
          <w:color w:val="000000"/>
          <w:sz w:val="24"/>
          <w:szCs w:val="24"/>
        </w:rPr>
        <w:t>.</w:t>
      </w:r>
      <w:r w:rsidR="00AF5CE7">
        <w:rPr>
          <w:color w:val="000000"/>
          <w:sz w:val="24"/>
          <w:szCs w:val="24"/>
        </w:rPr>
        <w:t xml:space="preserve"> Sin embargo,</w:t>
      </w:r>
      <w:r w:rsidR="00FF0718" w:rsidRPr="00FF0718">
        <w:rPr>
          <w:color w:val="000000"/>
          <w:sz w:val="24"/>
          <w:szCs w:val="24"/>
        </w:rPr>
        <w:t xml:space="preserve"> </w:t>
      </w:r>
      <w:r w:rsidR="00AF5CE7">
        <w:rPr>
          <w:color w:val="000000"/>
          <w:sz w:val="24"/>
          <w:szCs w:val="24"/>
        </w:rPr>
        <w:t>e</w:t>
      </w:r>
      <w:r w:rsidR="00FF0718" w:rsidRPr="00FF0718">
        <w:rPr>
          <w:color w:val="000000"/>
          <w:sz w:val="24"/>
          <w:szCs w:val="24"/>
        </w:rPr>
        <w:t>sta</w:t>
      </w:r>
      <w:r w:rsidRPr="00FF0718">
        <w:rPr>
          <w:color w:val="000000"/>
          <w:sz w:val="24"/>
          <w:szCs w:val="24"/>
        </w:rPr>
        <w:t xml:space="preserve"> </w:t>
      </w:r>
      <w:r w:rsidR="00FF0718" w:rsidRPr="00FF0718">
        <w:rPr>
          <w:color w:val="000000"/>
          <w:sz w:val="24"/>
          <w:szCs w:val="24"/>
        </w:rPr>
        <w:t>permanencia</w:t>
      </w:r>
      <w:r w:rsidRPr="00FF0718">
        <w:rPr>
          <w:color w:val="000000"/>
          <w:sz w:val="24"/>
          <w:szCs w:val="24"/>
        </w:rPr>
        <w:t xml:space="preserve"> muchas veces se ve dificultada por las carencias</w:t>
      </w:r>
      <w:r w:rsidRPr="007F0B7E">
        <w:rPr>
          <w:color w:val="000000"/>
          <w:sz w:val="24"/>
          <w:szCs w:val="24"/>
        </w:rPr>
        <w:t xml:space="preserve"> que posee </w:t>
      </w:r>
      <w:r w:rsidR="0032073C" w:rsidRPr="007F0B7E">
        <w:rPr>
          <w:color w:val="000000"/>
          <w:sz w:val="24"/>
          <w:szCs w:val="24"/>
        </w:rPr>
        <w:t xml:space="preserve">el contexto de </w:t>
      </w:r>
      <w:r w:rsidRPr="007F0B7E">
        <w:rPr>
          <w:color w:val="000000"/>
          <w:sz w:val="24"/>
          <w:szCs w:val="24"/>
        </w:rPr>
        <w:t>est</w:t>
      </w:r>
      <w:r w:rsidR="000D1232">
        <w:rPr>
          <w:color w:val="000000"/>
          <w:sz w:val="24"/>
          <w:szCs w:val="24"/>
        </w:rPr>
        <w:t>e grupo de</w:t>
      </w:r>
      <w:r w:rsidRPr="007F0B7E">
        <w:rPr>
          <w:color w:val="000000"/>
          <w:sz w:val="24"/>
          <w:szCs w:val="24"/>
        </w:rPr>
        <w:t xml:space="preserve"> estudiantes</w:t>
      </w:r>
      <w:r w:rsidR="007F0B7E">
        <w:rPr>
          <w:color w:val="000000"/>
          <w:sz w:val="24"/>
          <w:szCs w:val="24"/>
        </w:rPr>
        <w:t xml:space="preserve">, como señalan Canales y </w:t>
      </w:r>
      <w:r w:rsidR="00F374E9">
        <w:rPr>
          <w:color w:val="000000"/>
          <w:sz w:val="24"/>
          <w:szCs w:val="24"/>
        </w:rPr>
        <w:t>D</w:t>
      </w:r>
      <w:r w:rsidR="007F0B7E">
        <w:rPr>
          <w:color w:val="000000"/>
          <w:sz w:val="24"/>
          <w:szCs w:val="24"/>
        </w:rPr>
        <w:t>e los Ríos (2009) l</w:t>
      </w:r>
      <w:r w:rsidR="007F0B7E" w:rsidRPr="007F0B7E">
        <w:rPr>
          <w:sz w:val="24"/>
          <w:szCs w:val="24"/>
        </w:rPr>
        <w:t xml:space="preserve">os antecedentes sobre </w:t>
      </w:r>
      <w:r w:rsidR="00F5649C">
        <w:rPr>
          <w:sz w:val="24"/>
          <w:szCs w:val="24"/>
        </w:rPr>
        <w:t>abandono</w:t>
      </w:r>
      <w:r w:rsidR="007F0B7E" w:rsidRPr="007F0B7E">
        <w:rPr>
          <w:sz w:val="24"/>
          <w:szCs w:val="24"/>
        </w:rPr>
        <w:t xml:space="preserve"> sugieren que los estudiantes de</w:t>
      </w:r>
      <w:r w:rsidR="007F0B7E">
        <w:rPr>
          <w:color w:val="000000"/>
          <w:sz w:val="24"/>
          <w:szCs w:val="24"/>
        </w:rPr>
        <w:t xml:space="preserve"> </w:t>
      </w:r>
      <w:r w:rsidR="007F0B7E">
        <w:rPr>
          <w:sz w:val="24"/>
          <w:szCs w:val="24"/>
        </w:rPr>
        <w:t>contextos desfavorecidos</w:t>
      </w:r>
      <w:r w:rsidR="007F0B7E" w:rsidRPr="007F0B7E">
        <w:rPr>
          <w:sz w:val="24"/>
          <w:szCs w:val="24"/>
        </w:rPr>
        <w:t xml:space="preserve"> no cuentan con soportes familiares, sociales</w:t>
      </w:r>
      <w:r w:rsidR="007F0B7E">
        <w:rPr>
          <w:color w:val="000000"/>
          <w:sz w:val="24"/>
          <w:szCs w:val="24"/>
        </w:rPr>
        <w:t xml:space="preserve"> </w:t>
      </w:r>
      <w:r w:rsidR="007F0B7E" w:rsidRPr="007F0B7E">
        <w:rPr>
          <w:sz w:val="24"/>
          <w:szCs w:val="24"/>
        </w:rPr>
        <w:t>e institucionales para atenuar los efectos de hitos problemáticos</w:t>
      </w:r>
      <w:r w:rsidR="007F0B7E">
        <w:rPr>
          <w:sz w:val="24"/>
          <w:szCs w:val="24"/>
        </w:rPr>
        <w:t xml:space="preserve"> y</w:t>
      </w:r>
      <w:r w:rsidR="00F374E9">
        <w:rPr>
          <w:sz w:val="24"/>
          <w:szCs w:val="24"/>
        </w:rPr>
        <w:t xml:space="preserve"> que</w:t>
      </w:r>
      <w:r w:rsidR="007F0B7E">
        <w:rPr>
          <w:sz w:val="24"/>
          <w:szCs w:val="24"/>
        </w:rPr>
        <w:t xml:space="preserve"> l</w:t>
      </w:r>
      <w:r w:rsidR="007F0B7E" w:rsidRPr="007F0B7E">
        <w:rPr>
          <w:sz w:val="24"/>
          <w:szCs w:val="24"/>
        </w:rPr>
        <w:t>a falta de estos</w:t>
      </w:r>
      <w:r w:rsidR="007F0B7E">
        <w:rPr>
          <w:color w:val="000000"/>
          <w:sz w:val="24"/>
          <w:szCs w:val="24"/>
        </w:rPr>
        <w:t xml:space="preserve"> </w:t>
      </w:r>
      <w:r w:rsidR="007F0B7E" w:rsidRPr="007F0B7E">
        <w:rPr>
          <w:sz w:val="24"/>
          <w:szCs w:val="24"/>
        </w:rPr>
        <w:t xml:space="preserve">soportes </w:t>
      </w:r>
      <w:r w:rsidR="007F0B7E">
        <w:rPr>
          <w:sz w:val="24"/>
          <w:szCs w:val="24"/>
        </w:rPr>
        <w:t>puede generar</w:t>
      </w:r>
      <w:r w:rsidR="007F0B7E" w:rsidRPr="007F0B7E">
        <w:rPr>
          <w:sz w:val="24"/>
          <w:szCs w:val="24"/>
        </w:rPr>
        <w:t xml:space="preserve"> el abandono permanente del</w:t>
      </w:r>
      <w:r w:rsidR="007F0B7E">
        <w:rPr>
          <w:sz w:val="24"/>
          <w:szCs w:val="24"/>
        </w:rPr>
        <w:t xml:space="preserve"> </w:t>
      </w:r>
      <w:r w:rsidR="007F0B7E" w:rsidRPr="007F0B7E">
        <w:rPr>
          <w:sz w:val="24"/>
          <w:szCs w:val="24"/>
        </w:rPr>
        <w:t>sistema educativo</w:t>
      </w:r>
      <w:r w:rsidR="007F0B7E">
        <w:rPr>
          <w:sz w:val="24"/>
          <w:szCs w:val="24"/>
        </w:rPr>
        <w:t>.</w:t>
      </w:r>
    </w:p>
    <w:p w14:paraId="6A13444D" w14:textId="3F2EAD11" w:rsidR="00584FDA" w:rsidRDefault="00584FDA" w:rsidP="00584FDA">
      <w:pPr>
        <w:ind w:left="0" w:hanging="2"/>
        <w:rPr>
          <w:sz w:val="24"/>
          <w:szCs w:val="24"/>
          <w:lang w:val="es-ES_tradnl"/>
        </w:rPr>
      </w:pPr>
      <w:r>
        <w:rPr>
          <w:sz w:val="24"/>
          <w:szCs w:val="24"/>
        </w:rPr>
        <w:t xml:space="preserve">De acuerdo a la experiencia obtenida a través del tiempo, se ha observado que en las </w:t>
      </w:r>
      <w:r w:rsidR="000D1232">
        <w:rPr>
          <w:sz w:val="24"/>
          <w:szCs w:val="24"/>
        </w:rPr>
        <w:t>actividades del programa resulta</w:t>
      </w:r>
      <w:r>
        <w:rPr>
          <w:sz w:val="24"/>
          <w:szCs w:val="24"/>
        </w:rPr>
        <w:t xml:space="preserve"> significativo el rol de los docentes que implementan los cursos de</w:t>
      </w:r>
      <w:r w:rsidRPr="00865677">
        <w:rPr>
          <w:sz w:val="24"/>
          <w:szCs w:val="24"/>
          <w:lang w:val="es-ES_tradnl"/>
        </w:rPr>
        <w:t xml:space="preserve"> formación</w:t>
      </w:r>
      <w:r w:rsidR="00F374E9">
        <w:rPr>
          <w:sz w:val="24"/>
          <w:szCs w:val="24"/>
          <w:lang w:val="es-ES_tradnl"/>
        </w:rPr>
        <w:t>,</w:t>
      </w:r>
      <w:r>
        <w:rPr>
          <w:sz w:val="24"/>
          <w:szCs w:val="24"/>
          <w:lang w:val="es-ES_tradnl"/>
        </w:rPr>
        <w:t xml:space="preserve"> quienes</w:t>
      </w:r>
      <w:r w:rsidR="000D1232">
        <w:rPr>
          <w:sz w:val="24"/>
          <w:szCs w:val="24"/>
          <w:lang w:val="es-ES_tradnl"/>
        </w:rPr>
        <w:t>,</w:t>
      </w:r>
      <w:r>
        <w:rPr>
          <w:sz w:val="24"/>
          <w:szCs w:val="24"/>
          <w:lang w:val="es-ES_tradnl"/>
        </w:rPr>
        <w:t xml:space="preserve"> según Mendoza y </w:t>
      </w:r>
      <w:r w:rsidR="007F5EDC">
        <w:rPr>
          <w:sz w:val="24"/>
          <w:szCs w:val="24"/>
          <w:lang w:val="es-ES_tradnl"/>
        </w:rPr>
        <w:t xml:space="preserve">Artiles </w:t>
      </w:r>
      <w:r w:rsidR="007F5EDC" w:rsidRPr="00FF10F1">
        <w:rPr>
          <w:sz w:val="24"/>
          <w:szCs w:val="24"/>
          <w:lang w:val="es-ES_tradnl"/>
        </w:rPr>
        <w:t>“</w:t>
      </w:r>
      <w:r w:rsidRPr="00FF10F1">
        <w:rPr>
          <w:sz w:val="24"/>
          <w:szCs w:val="24"/>
          <w:lang w:val="es-ES_tradnl"/>
        </w:rPr>
        <w:t>tienen la labor de preparar al estudiante para la vida, a partir del desarrollo de sus potencialidades, de la eliminación de sus deficiencias, de la modificación de sus actitudes, concepciones y comportamientos”</w:t>
      </w:r>
      <w:r w:rsidR="009A2BAF">
        <w:rPr>
          <w:sz w:val="24"/>
          <w:szCs w:val="24"/>
          <w:lang w:val="es-ES_tradnl"/>
        </w:rPr>
        <w:t xml:space="preserve"> (2011, p.6)</w:t>
      </w:r>
      <w:r w:rsidRPr="00FF10F1">
        <w:rPr>
          <w:sz w:val="24"/>
          <w:szCs w:val="24"/>
          <w:lang w:val="es-ES_tradnl"/>
        </w:rPr>
        <w:t>.</w:t>
      </w:r>
      <w:r w:rsidRPr="00865677">
        <w:rPr>
          <w:sz w:val="24"/>
          <w:szCs w:val="24"/>
          <w:lang w:val="es-ES_tradnl"/>
        </w:rPr>
        <w:t xml:space="preserve"> De igual manera, son los guías para que cada sujeto que forma parte del programa, encuentre su propio camino hacia el desarrollo integral</w:t>
      </w:r>
      <w:r w:rsidR="00F374E9">
        <w:rPr>
          <w:sz w:val="24"/>
          <w:szCs w:val="24"/>
          <w:lang w:val="es-ES_tradnl"/>
        </w:rPr>
        <w:t>.</w:t>
      </w:r>
      <w:r w:rsidRPr="00865677">
        <w:rPr>
          <w:sz w:val="24"/>
          <w:szCs w:val="24"/>
          <w:lang w:val="es-ES_tradnl"/>
        </w:rPr>
        <w:t xml:space="preserve"> </w:t>
      </w:r>
    </w:p>
    <w:p w14:paraId="5749EBAB" w14:textId="7CC5E4AA" w:rsidR="009C404F" w:rsidRDefault="00743C5C" w:rsidP="00EF2D2F">
      <w:pPr>
        <w:spacing w:line="240" w:lineRule="auto"/>
        <w:ind w:left="0" w:hanging="2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En consecuencia</w:t>
      </w:r>
      <w:r w:rsidR="009C404F">
        <w:rPr>
          <w:sz w:val="24"/>
          <w:szCs w:val="24"/>
          <w:lang w:val="es-ES_tradnl"/>
        </w:rPr>
        <w:t>, el</w:t>
      </w:r>
      <w:r w:rsidR="009C404F" w:rsidRPr="006C2409">
        <w:rPr>
          <w:sz w:val="24"/>
          <w:szCs w:val="24"/>
        </w:rPr>
        <w:t xml:space="preserve"> objetivo de esta investigación es identificar las características de los docentes del Programa Propedéutico </w:t>
      </w:r>
      <w:r w:rsidR="009C404F" w:rsidRPr="006C2409">
        <w:rPr>
          <w:sz w:val="24"/>
          <w:szCs w:val="24"/>
          <w:lang w:val="es-ES_tradnl"/>
        </w:rPr>
        <w:t>de la UC Temuco y la UAC</w:t>
      </w:r>
      <w:r w:rsidR="009A2BAF">
        <w:rPr>
          <w:sz w:val="24"/>
          <w:szCs w:val="24"/>
          <w:lang w:val="es-ES_tradnl"/>
        </w:rPr>
        <w:t>h</w:t>
      </w:r>
      <w:r w:rsidR="00644EC1">
        <w:rPr>
          <w:sz w:val="24"/>
          <w:szCs w:val="24"/>
          <w:lang w:val="es-ES_tradnl"/>
        </w:rPr>
        <w:t>,</w:t>
      </w:r>
      <w:r w:rsidR="009C404F">
        <w:rPr>
          <w:sz w:val="24"/>
          <w:szCs w:val="24"/>
          <w:lang w:val="es-ES_tradnl"/>
        </w:rPr>
        <w:t xml:space="preserve"> determina</w:t>
      </w:r>
      <w:r w:rsidR="00644EC1">
        <w:rPr>
          <w:sz w:val="24"/>
          <w:szCs w:val="24"/>
          <w:lang w:val="es-ES_tradnl"/>
        </w:rPr>
        <w:t>ndo</w:t>
      </w:r>
      <w:r w:rsidR="009C404F" w:rsidRPr="006C2409">
        <w:rPr>
          <w:sz w:val="24"/>
          <w:szCs w:val="24"/>
          <w:lang w:val="es-ES_tradnl"/>
        </w:rPr>
        <w:t xml:space="preserve"> </w:t>
      </w:r>
      <w:r w:rsidR="009C404F">
        <w:rPr>
          <w:sz w:val="24"/>
          <w:szCs w:val="24"/>
          <w:lang w:val="es-ES_tradnl"/>
        </w:rPr>
        <w:t xml:space="preserve">cuáles de </w:t>
      </w:r>
      <w:r w:rsidR="00C7163E">
        <w:rPr>
          <w:sz w:val="24"/>
          <w:szCs w:val="24"/>
          <w:lang w:val="es-ES_tradnl"/>
        </w:rPr>
        <w:t>los</w:t>
      </w:r>
      <w:r w:rsidR="009C404F" w:rsidRPr="006C2409">
        <w:rPr>
          <w:sz w:val="24"/>
          <w:szCs w:val="24"/>
          <w:lang w:val="es-ES_tradnl"/>
        </w:rPr>
        <w:t xml:space="preserve"> aprendizajes</w:t>
      </w:r>
      <w:r w:rsidR="00AF63DD">
        <w:rPr>
          <w:sz w:val="24"/>
          <w:szCs w:val="24"/>
          <w:lang w:val="es-ES_tradnl"/>
        </w:rPr>
        <w:t xml:space="preserve"> de sus estudiantes</w:t>
      </w:r>
      <w:r w:rsidR="009C404F" w:rsidRPr="006C2409">
        <w:rPr>
          <w:sz w:val="24"/>
          <w:szCs w:val="24"/>
          <w:lang w:val="es-ES_tradnl"/>
        </w:rPr>
        <w:t xml:space="preserve"> contribuyen en </w:t>
      </w:r>
      <w:r w:rsidR="009C404F">
        <w:rPr>
          <w:sz w:val="24"/>
          <w:szCs w:val="24"/>
          <w:lang w:val="es-ES_tradnl"/>
        </w:rPr>
        <w:t xml:space="preserve">la </w:t>
      </w:r>
      <w:r w:rsidR="009C404F" w:rsidRPr="006C2409">
        <w:rPr>
          <w:sz w:val="24"/>
          <w:szCs w:val="24"/>
          <w:lang w:val="es-ES_tradnl"/>
        </w:rPr>
        <w:t xml:space="preserve">permanencia en la </w:t>
      </w:r>
      <w:r w:rsidR="00823D9B">
        <w:rPr>
          <w:sz w:val="24"/>
          <w:szCs w:val="24"/>
          <w:lang w:val="es-ES_tradnl"/>
        </w:rPr>
        <w:t>E</w:t>
      </w:r>
      <w:r>
        <w:rPr>
          <w:sz w:val="24"/>
          <w:szCs w:val="24"/>
          <w:lang w:val="es-ES_tradnl"/>
        </w:rPr>
        <w:t>S</w:t>
      </w:r>
      <w:r w:rsidR="009C404F" w:rsidRPr="006C2409">
        <w:rPr>
          <w:sz w:val="24"/>
          <w:szCs w:val="24"/>
          <w:lang w:val="es-ES_tradnl"/>
        </w:rPr>
        <w:t>, a partir de la experiencia de los estudiantes.</w:t>
      </w:r>
    </w:p>
    <w:p w14:paraId="51C1D706" w14:textId="47B09609" w:rsidR="00C637C2" w:rsidRDefault="00BB3645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1.1</w:t>
      </w:r>
      <w:r w:rsidR="007E77A7">
        <w:rPr>
          <w:b/>
          <w:color w:val="000000"/>
          <w:sz w:val="24"/>
          <w:szCs w:val="24"/>
        </w:rPr>
        <w:t>.</w:t>
      </w:r>
      <w:r w:rsidR="00177CB2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Relación entre docente y estudiante</w:t>
      </w:r>
    </w:p>
    <w:p w14:paraId="45AE8197" w14:textId="60535FDD" w:rsidR="007E77A7" w:rsidRPr="005E3AC6" w:rsidRDefault="0001688D" w:rsidP="005E3AC6">
      <w:pPr>
        <w:spacing w:line="240" w:lineRule="auto"/>
        <w:ind w:left="0" w:hanging="2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Diversos estudios demuestran que una buena relación docente-estudiante contribuye al éxito académico del estudiante y con ello impacta la permanencia de éste en la </w:t>
      </w:r>
      <w:r w:rsidR="00823D9B">
        <w:rPr>
          <w:sz w:val="24"/>
          <w:szCs w:val="24"/>
          <w:lang w:val="es-ES_tradnl"/>
        </w:rPr>
        <w:t>ES</w:t>
      </w:r>
      <w:r>
        <w:rPr>
          <w:sz w:val="24"/>
          <w:szCs w:val="24"/>
          <w:lang w:val="es-ES_tradnl"/>
        </w:rPr>
        <w:t xml:space="preserve"> (Pineda-Báez, et al., 2011</w:t>
      </w:r>
      <w:r w:rsidRPr="005E3AC6">
        <w:rPr>
          <w:sz w:val="24"/>
          <w:szCs w:val="24"/>
          <w:lang w:val="es-ES_tradnl"/>
        </w:rPr>
        <w:t>). Al respecto</w:t>
      </w:r>
      <w:r w:rsidR="005E3AC6" w:rsidRPr="005E3AC6">
        <w:rPr>
          <w:sz w:val="24"/>
          <w:szCs w:val="24"/>
          <w:lang w:val="es-ES_tradnl"/>
        </w:rPr>
        <w:t>,</w:t>
      </w:r>
      <w:r w:rsidRPr="005E3AC6">
        <w:rPr>
          <w:sz w:val="24"/>
          <w:szCs w:val="24"/>
          <w:lang w:val="es-ES_tradnl"/>
        </w:rPr>
        <w:t xml:space="preserve"> </w:t>
      </w:r>
      <w:r w:rsidR="007E77A7" w:rsidRPr="00F5649C">
        <w:rPr>
          <w:sz w:val="24"/>
          <w:szCs w:val="24"/>
          <w:lang w:val="es-ES_tradnl"/>
        </w:rPr>
        <w:t>Coni</w:t>
      </w:r>
      <w:r w:rsidR="0097712E" w:rsidRPr="00F5649C">
        <w:rPr>
          <w:sz w:val="24"/>
          <w:szCs w:val="24"/>
          <w:lang w:val="es-ES_tradnl"/>
        </w:rPr>
        <w:t>di</w:t>
      </w:r>
      <w:r w:rsidR="007E77A7" w:rsidRPr="005E3AC6">
        <w:rPr>
          <w:sz w:val="24"/>
          <w:szCs w:val="24"/>
          <w:lang w:val="es-ES_tradnl"/>
        </w:rPr>
        <w:t xml:space="preserve"> (2014) señala </w:t>
      </w:r>
      <w:r w:rsidR="006D3482" w:rsidRPr="005E3AC6">
        <w:rPr>
          <w:sz w:val="24"/>
          <w:szCs w:val="24"/>
          <w:lang w:val="es-ES_tradnl"/>
        </w:rPr>
        <w:t>que</w:t>
      </w:r>
      <w:r w:rsidR="007E77A7" w:rsidRPr="005E3AC6">
        <w:rPr>
          <w:sz w:val="24"/>
          <w:szCs w:val="24"/>
          <w:lang w:val="es-ES_tradnl"/>
        </w:rPr>
        <w:t xml:space="preserve"> en los estudios realizados en diferentes sistemas educativos, se han usado </w:t>
      </w:r>
      <w:r w:rsidR="006D3482">
        <w:rPr>
          <w:sz w:val="24"/>
          <w:szCs w:val="24"/>
          <w:lang w:val="es-ES_tradnl"/>
        </w:rPr>
        <w:t>diversas</w:t>
      </w:r>
      <w:r w:rsidR="007E77A7" w:rsidRPr="005E3AC6">
        <w:rPr>
          <w:sz w:val="24"/>
          <w:szCs w:val="24"/>
          <w:lang w:val="es-ES_tradnl"/>
        </w:rPr>
        <w:t xml:space="preserve"> metodologías: encuestas, entrevistas, preguntas abiertas, observándose que existe una correlación entre la calidad de la relación y las características del profesor, que una buena relación influye en el rendimiento académico y en la actitud hacia la materia. </w:t>
      </w:r>
      <w:r w:rsidR="007E77A7" w:rsidRPr="005E3AC6">
        <w:rPr>
          <w:sz w:val="24"/>
          <w:szCs w:val="24"/>
          <w:lang w:val="es-ES_tradnl"/>
        </w:rPr>
        <w:lastRenderedPageBreak/>
        <w:t>En general, muchos estudiantes consideran decisiva la influencia de sus profesores en sus aprendizajes, lo cual contribuye a la permanencia estudiantil.</w:t>
      </w:r>
    </w:p>
    <w:p w14:paraId="52AE64A8" w14:textId="01811445" w:rsidR="007E77A7" w:rsidRPr="005E3AC6" w:rsidRDefault="00905CF7" w:rsidP="005E3AC6">
      <w:pPr>
        <w:spacing w:line="240" w:lineRule="auto"/>
        <w:ind w:left="0" w:hanging="2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En este contexto</w:t>
      </w:r>
      <w:r w:rsidR="007E77A7" w:rsidRPr="005E3AC6">
        <w:rPr>
          <w:sz w:val="24"/>
          <w:szCs w:val="24"/>
          <w:lang w:val="es-ES_tradnl"/>
        </w:rPr>
        <w:t>, las líneas teóricas señalan que los docentes deben tener la capacidad para preparar a las personas de una manera integral</w:t>
      </w:r>
      <w:r w:rsidR="00743C5C">
        <w:rPr>
          <w:sz w:val="24"/>
          <w:szCs w:val="24"/>
          <w:lang w:val="es-ES_tradnl"/>
        </w:rPr>
        <w:t>,</w:t>
      </w:r>
      <w:r w:rsidR="007E77A7" w:rsidRPr="005E3AC6">
        <w:rPr>
          <w:sz w:val="24"/>
          <w:szCs w:val="24"/>
          <w:lang w:val="es-ES_tradnl"/>
        </w:rPr>
        <w:t xml:space="preserve"> en la cual se establezca un equilibrio entre lo cognitivo y la formación del ser, </w:t>
      </w:r>
      <w:r w:rsidR="00E460BB">
        <w:rPr>
          <w:sz w:val="24"/>
          <w:szCs w:val="24"/>
          <w:lang w:val="es-ES_tradnl"/>
        </w:rPr>
        <w:t>que</w:t>
      </w:r>
      <w:r w:rsidR="007E77A7" w:rsidRPr="005E3AC6">
        <w:rPr>
          <w:sz w:val="24"/>
          <w:szCs w:val="24"/>
          <w:lang w:val="es-ES_tradnl"/>
        </w:rPr>
        <w:t xml:space="preserve"> incluya valores, emociones y sentimientos (Salazar, et al. 2022). Además, es necesario que considere la proyección futura profesional y </w:t>
      </w:r>
      <w:r>
        <w:rPr>
          <w:sz w:val="24"/>
          <w:szCs w:val="24"/>
          <w:lang w:val="es-ES_tradnl"/>
        </w:rPr>
        <w:t xml:space="preserve">la </w:t>
      </w:r>
      <w:r w:rsidR="007E77A7" w:rsidRPr="005E3AC6">
        <w:rPr>
          <w:sz w:val="24"/>
          <w:szCs w:val="24"/>
          <w:lang w:val="es-ES_tradnl"/>
        </w:rPr>
        <w:t>orientación vocacional.</w:t>
      </w:r>
    </w:p>
    <w:p w14:paraId="53C38D6E" w14:textId="45B409AD" w:rsidR="0001688D" w:rsidRDefault="007E77A7" w:rsidP="0001688D">
      <w:pPr>
        <w:ind w:left="0" w:hanging="2"/>
        <w:rPr>
          <w:sz w:val="24"/>
          <w:szCs w:val="24"/>
        </w:rPr>
      </w:pPr>
      <w:r w:rsidRPr="00865677">
        <w:rPr>
          <w:sz w:val="24"/>
          <w:szCs w:val="24"/>
          <w:lang w:val="es-ES_tradnl"/>
        </w:rPr>
        <w:t>Respecto a la relación entre docente y estudiante como parte fundamenta</w:t>
      </w:r>
      <w:r>
        <w:rPr>
          <w:sz w:val="24"/>
          <w:szCs w:val="24"/>
          <w:lang w:val="es-ES_tradnl"/>
        </w:rPr>
        <w:t>l</w:t>
      </w:r>
      <w:r w:rsidRPr="00865677">
        <w:rPr>
          <w:sz w:val="24"/>
          <w:szCs w:val="24"/>
          <w:lang w:val="es-ES_tradnl"/>
        </w:rPr>
        <w:t xml:space="preserve"> del éxito en el proceso educativo, esta debe estar basada en “la atención, el respeto, la cordialidad, la responsabilidad, el reconocimiento, la intención, la disposición, el compromiso y el agrado de recibir la educación y de dar la enseñanza” (García, </w:t>
      </w:r>
      <w:r>
        <w:rPr>
          <w:sz w:val="24"/>
          <w:szCs w:val="24"/>
          <w:lang w:val="es-ES_tradnl"/>
        </w:rPr>
        <w:t>et al., 2014</w:t>
      </w:r>
      <w:r w:rsidRPr="00865677">
        <w:rPr>
          <w:sz w:val="24"/>
          <w:szCs w:val="24"/>
          <w:lang w:val="es-ES_tradnl"/>
        </w:rPr>
        <w:t>), donde se establecen acuerdos y se adquieren compromisos en beneficio de las proyecciones académicas futuras y el plan de vida de cada estudiante.</w:t>
      </w:r>
      <w:r>
        <w:rPr>
          <w:sz w:val="24"/>
          <w:szCs w:val="24"/>
          <w:lang w:val="es-ES_tradnl"/>
        </w:rPr>
        <w:t xml:space="preserve"> Otro factor relevante que señala González y Arce</w:t>
      </w:r>
      <w:r w:rsidR="00905CF7">
        <w:rPr>
          <w:sz w:val="24"/>
          <w:szCs w:val="24"/>
          <w:lang w:val="es-ES_tradnl"/>
        </w:rPr>
        <w:t>,</w:t>
      </w:r>
      <w:r>
        <w:rPr>
          <w:sz w:val="24"/>
          <w:szCs w:val="24"/>
          <w:lang w:val="es-ES_tradnl"/>
        </w:rPr>
        <w:t xml:space="preserve"> (2021), se relaciona con las características del profesorado universitario y la cercanía que se establece entre el profesor y el estudiante, generando una sinergia </w:t>
      </w:r>
      <w:r w:rsidRPr="00803504">
        <w:rPr>
          <w:sz w:val="24"/>
          <w:szCs w:val="24"/>
          <w:lang w:val="es-ES_tradnl"/>
        </w:rPr>
        <w:t xml:space="preserve">que mantiene activa la motivación y proyecciones futuras de los jóvenes. </w:t>
      </w:r>
      <w:r w:rsidR="00CC06F9" w:rsidRPr="00803504">
        <w:rPr>
          <w:sz w:val="24"/>
          <w:szCs w:val="24"/>
        </w:rPr>
        <w:t>Tinto</w:t>
      </w:r>
      <w:r w:rsidR="0064704A" w:rsidRPr="00803504">
        <w:rPr>
          <w:sz w:val="24"/>
          <w:szCs w:val="24"/>
        </w:rPr>
        <w:t>,</w:t>
      </w:r>
      <w:r w:rsidR="00CC06F9" w:rsidRPr="00803504">
        <w:rPr>
          <w:sz w:val="24"/>
          <w:szCs w:val="24"/>
        </w:rPr>
        <w:t xml:space="preserve"> </w:t>
      </w:r>
      <w:r w:rsidR="0080717F">
        <w:rPr>
          <w:sz w:val="24"/>
          <w:szCs w:val="24"/>
        </w:rPr>
        <w:t xml:space="preserve">también </w:t>
      </w:r>
      <w:r w:rsidR="0064704A" w:rsidRPr="00803504">
        <w:rPr>
          <w:sz w:val="24"/>
          <w:szCs w:val="24"/>
        </w:rPr>
        <w:t>reconoce</w:t>
      </w:r>
      <w:r w:rsidR="00CC06F9" w:rsidRPr="00803504">
        <w:rPr>
          <w:sz w:val="24"/>
          <w:szCs w:val="24"/>
        </w:rPr>
        <w:t xml:space="preserve"> los efectos positivos de la interacción entre profesores y alumnos</w:t>
      </w:r>
      <w:r w:rsidR="0064704A" w:rsidRPr="00803504">
        <w:rPr>
          <w:sz w:val="24"/>
          <w:szCs w:val="24"/>
        </w:rPr>
        <w:t>,</w:t>
      </w:r>
      <w:r w:rsidR="00CC06F9" w:rsidRPr="00803504">
        <w:rPr>
          <w:sz w:val="24"/>
          <w:szCs w:val="24"/>
        </w:rPr>
        <w:t xml:space="preserve"> plantea</w:t>
      </w:r>
      <w:r w:rsidR="0064704A" w:rsidRPr="00803504">
        <w:rPr>
          <w:sz w:val="24"/>
          <w:szCs w:val="24"/>
        </w:rPr>
        <w:t>ndo</w:t>
      </w:r>
      <w:r w:rsidR="00CC06F9" w:rsidRPr="00803504">
        <w:rPr>
          <w:sz w:val="24"/>
          <w:szCs w:val="24"/>
        </w:rPr>
        <w:t xml:space="preserve"> que mientras mayor</w:t>
      </w:r>
      <w:r w:rsidR="0064704A" w:rsidRPr="00803504">
        <w:rPr>
          <w:sz w:val="24"/>
          <w:szCs w:val="24"/>
        </w:rPr>
        <w:t xml:space="preserve"> </w:t>
      </w:r>
      <w:r w:rsidR="00CC06F9" w:rsidRPr="00803504">
        <w:rPr>
          <w:sz w:val="24"/>
          <w:szCs w:val="24"/>
        </w:rPr>
        <w:t xml:space="preserve">interacción entre </w:t>
      </w:r>
      <w:r w:rsidR="005F4263">
        <w:rPr>
          <w:sz w:val="24"/>
          <w:szCs w:val="24"/>
        </w:rPr>
        <w:t>estos</w:t>
      </w:r>
      <w:r w:rsidR="00CC06F9" w:rsidRPr="00803504">
        <w:rPr>
          <w:sz w:val="24"/>
          <w:szCs w:val="24"/>
        </w:rPr>
        <w:t xml:space="preserve"> exista, mayores probabilidades</w:t>
      </w:r>
      <w:r w:rsidR="0064704A" w:rsidRPr="00803504">
        <w:rPr>
          <w:sz w:val="24"/>
          <w:szCs w:val="24"/>
        </w:rPr>
        <w:t xml:space="preserve"> </w:t>
      </w:r>
      <w:r w:rsidR="00CC06F9" w:rsidRPr="00803504">
        <w:rPr>
          <w:sz w:val="24"/>
          <w:szCs w:val="24"/>
        </w:rPr>
        <w:t>de que finalicen sus estudios</w:t>
      </w:r>
      <w:r w:rsidR="009237DA" w:rsidRPr="00803504">
        <w:rPr>
          <w:sz w:val="24"/>
          <w:szCs w:val="24"/>
        </w:rPr>
        <w:t xml:space="preserve"> </w:t>
      </w:r>
      <w:r w:rsidR="0064704A" w:rsidRPr="00803504">
        <w:rPr>
          <w:sz w:val="24"/>
          <w:szCs w:val="24"/>
        </w:rPr>
        <w:t>(</w:t>
      </w:r>
      <w:r w:rsidR="009237DA" w:rsidRPr="00803504">
        <w:rPr>
          <w:sz w:val="24"/>
          <w:szCs w:val="24"/>
        </w:rPr>
        <w:t>Tinto</w:t>
      </w:r>
      <w:r w:rsidR="0064704A" w:rsidRPr="00803504">
        <w:rPr>
          <w:sz w:val="24"/>
          <w:szCs w:val="24"/>
        </w:rPr>
        <w:t xml:space="preserve">, </w:t>
      </w:r>
      <w:r w:rsidR="009237DA" w:rsidRPr="00803504">
        <w:rPr>
          <w:sz w:val="24"/>
          <w:szCs w:val="24"/>
        </w:rPr>
        <w:t>1987)</w:t>
      </w:r>
    </w:p>
    <w:p w14:paraId="42F98A6A" w14:textId="7BDC48A4" w:rsidR="00740CA0" w:rsidRPr="00740CA0" w:rsidRDefault="00740CA0" w:rsidP="00740CA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1.2. Permanencia en Educación Superior del estudiante Propedéutico</w:t>
      </w:r>
    </w:p>
    <w:p w14:paraId="66D21EB4" w14:textId="094DA9BD" w:rsidR="004E5534" w:rsidRDefault="004E5534" w:rsidP="00F80668">
      <w:pPr>
        <w:ind w:left="0" w:hanging="2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Con relación a la permanencia, la literatura reconoce que ésta junto </w:t>
      </w:r>
      <w:r w:rsidR="00F5649C">
        <w:rPr>
          <w:sz w:val="24"/>
          <w:szCs w:val="24"/>
          <w:lang w:val="es-ES_tradnl"/>
        </w:rPr>
        <w:t>al abandono</w:t>
      </w:r>
      <w:r>
        <w:rPr>
          <w:sz w:val="24"/>
          <w:szCs w:val="24"/>
          <w:lang w:val="es-ES_tradnl"/>
        </w:rPr>
        <w:t xml:space="preserve"> son multidimensionales, incidiendo en ello aspectos personales, institucionales y contextuales. En lo específico, se reconoce que existe una correlación entre la calidad de la relación y las características del profesor, lo que incide en lo académico y en la permanencia. </w:t>
      </w:r>
      <w:r w:rsidRPr="00F5649C">
        <w:rPr>
          <w:sz w:val="24"/>
          <w:szCs w:val="24"/>
          <w:lang w:val="es-ES_tradnl"/>
        </w:rPr>
        <w:t>(Coni</w:t>
      </w:r>
      <w:r w:rsidR="0097712E" w:rsidRPr="00F5649C">
        <w:rPr>
          <w:sz w:val="24"/>
          <w:szCs w:val="24"/>
          <w:lang w:val="es-ES_tradnl"/>
        </w:rPr>
        <w:t>di</w:t>
      </w:r>
      <w:r w:rsidRPr="00F5649C">
        <w:rPr>
          <w:sz w:val="24"/>
          <w:szCs w:val="24"/>
          <w:lang w:val="es-ES_tradnl"/>
        </w:rPr>
        <w:t>,</w:t>
      </w:r>
      <w:r>
        <w:rPr>
          <w:sz w:val="24"/>
          <w:szCs w:val="24"/>
          <w:lang w:val="es-ES_tradnl"/>
        </w:rPr>
        <w:t xml:space="preserve"> 2014, González y Arce, 2021, Pineda-Báez, et al., 2011,). Respecto de la permanencia </w:t>
      </w:r>
      <w:r w:rsidR="00D21318">
        <w:rPr>
          <w:sz w:val="24"/>
          <w:szCs w:val="24"/>
          <w:lang w:val="es-ES_tradnl"/>
        </w:rPr>
        <w:t>de los estudiantes propedéutico,</w:t>
      </w:r>
      <w:r>
        <w:rPr>
          <w:sz w:val="24"/>
          <w:szCs w:val="24"/>
          <w:lang w:val="es-ES_tradnl"/>
        </w:rPr>
        <w:t xml:space="preserve"> </w:t>
      </w:r>
      <w:r w:rsidR="00064B45">
        <w:rPr>
          <w:sz w:val="24"/>
          <w:szCs w:val="24"/>
          <w:lang w:val="es-ES_tradnl"/>
        </w:rPr>
        <w:t xml:space="preserve">en general </w:t>
      </w:r>
      <w:r>
        <w:rPr>
          <w:sz w:val="24"/>
          <w:szCs w:val="24"/>
          <w:lang w:val="es-ES_tradnl"/>
        </w:rPr>
        <w:t>son muy similares</w:t>
      </w:r>
      <w:r w:rsidR="00064B45">
        <w:rPr>
          <w:sz w:val="24"/>
          <w:szCs w:val="24"/>
          <w:lang w:val="es-ES_tradnl"/>
        </w:rPr>
        <w:t xml:space="preserve"> a</w:t>
      </w:r>
      <w:r w:rsidR="00724ACC">
        <w:rPr>
          <w:sz w:val="24"/>
          <w:szCs w:val="24"/>
          <w:lang w:val="es-ES_tradnl"/>
        </w:rPr>
        <w:t xml:space="preserve"> la del</w:t>
      </w:r>
      <w:r w:rsidR="00064B45">
        <w:rPr>
          <w:sz w:val="24"/>
          <w:szCs w:val="24"/>
          <w:lang w:val="es-ES_tradnl"/>
        </w:rPr>
        <w:t xml:space="preserve"> total de estudiantes</w:t>
      </w:r>
      <w:r w:rsidR="00B72CB7">
        <w:rPr>
          <w:sz w:val="24"/>
          <w:szCs w:val="24"/>
          <w:lang w:val="es-ES_tradnl"/>
        </w:rPr>
        <w:t xml:space="preserve"> de cada institución</w:t>
      </w:r>
      <w:r w:rsidR="0080619C">
        <w:rPr>
          <w:sz w:val="24"/>
          <w:szCs w:val="24"/>
          <w:lang w:val="es-ES_tradnl"/>
        </w:rPr>
        <w:t xml:space="preserve"> (ver tabla 1)</w:t>
      </w:r>
      <w:r w:rsidR="00B72CB7">
        <w:rPr>
          <w:sz w:val="24"/>
          <w:szCs w:val="24"/>
          <w:lang w:val="es-ES_tradnl"/>
        </w:rPr>
        <w:t>,</w:t>
      </w:r>
      <w:r w:rsidR="00064B45">
        <w:rPr>
          <w:sz w:val="24"/>
          <w:szCs w:val="24"/>
          <w:lang w:val="es-ES_tradnl"/>
        </w:rPr>
        <w:t xml:space="preserve"> a pesar del </w:t>
      </w:r>
      <w:r w:rsidR="00B72CB7">
        <w:rPr>
          <w:sz w:val="24"/>
          <w:szCs w:val="24"/>
          <w:lang w:val="es-ES_tradnl"/>
        </w:rPr>
        <w:t>entorno</w:t>
      </w:r>
      <w:r w:rsidR="00064B45">
        <w:rPr>
          <w:sz w:val="24"/>
          <w:szCs w:val="24"/>
          <w:lang w:val="es-ES_tradnl"/>
        </w:rPr>
        <w:t xml:space="preserve"> desfavorecido de</w:t>
      </w:r>
      <w:r w:rsidR="00D21318">
        <w:rPr>
          <w:sz w:val="24"/>
          <w:szCs w:val="24"/>
          <w:lang w:val="es-ES_tradnl"/>
        </w:rPr>
        <w:t>l que provienen</w:t>
      </w:r>
      <w:r>
        <w:rPr>
          <w:sz w:val="24"/>
          <w:szCs w:val="24"/>
          <w:lang w:val="es-ES_tradnl"/>
        </w:rPr>
        <w:t xml:space="preserve">. Por otra parte, es importante tener en cuenta que los estudiantes del </w:t>
      </w:r>
      <w:r w:rsidR="00B0568B">
        <w:rPr>
          <w:sz w:val="24"/>
          <w:szCs w:val="24"/>
          <w:lang w:val="es-ES_tradnl"/>
        </w:rPr>
        <w:t>p</w:t>
      </w:r>
      <w:r>
        <w:rPr>
          <w:sz w:val="24"/>
          <w:szCs w:val="24"/>
          <w:lang w:val="es-ES_tradnl"/>
        </w:rPr>
        <w:t>rograma son de excelencia</w:t>
      </w:r>
      <w:r w:rsidR="002E7E1C">
        <w:rPr>
          <w:sz w:val="24"/>
          <w:szCs w:val="24"/>
          <w:lang w:val="es-ES_tradnl"/>
        </w:rPr>
        <w:t xml:space="preserve"> académica</w:t>
      </w:r>
      <w:r w:rsidR="00B72CB7">
        <w:rPr>
          <w:sz w:val="24"/>
          <w:szCs w:val="24"/>
          <w:lang w:val="es-ES_tradnl"/>
        </w:rPr>
        <w:t xml:space="preserve"> en su ambiente educativo</w:t>
      </w:r>
      <w:r>
        <w:rPr>
          <w:sz w:val="24"/>
          <w:szCs w:val="24"/>
          <w:lang w:val="es-ES_tradnl"/>
        </w:rPr>
        <w:t>, tienen alto interés por el estudio, perseverancia, gusto por la lectura, entre otros, generando expectativas para su vida futura.</w:t>
      </w:r>
    </w:p>
    <w:p w14:paraId="25F0CFEF" w14:textId="70165712" w:rsidR="004E5534" w:rsidRPr="008E21FB" w:rsidRDefault="004E5534" w:rsidP="00E3528B">
      <w:pPr>
        <w:ind w:left="0" w:hanging="2"/>
        <w:rPr>
          <w:sz w:val="16"/>
          <w:szCs w:val="16"/>
          <w:lang w:val="es-ES_tradnl"/>
        </w:rPr>
      </w:pPr>
      <w:r w:rsidRPr="008E21FB">
        <w:rPr>
          <w:sz w:val="16"/>
          <w:szCs w:val="16"/>
          <w:lang w:val="es-ES_tradnl"/>
        </w:rPr>
        <w:t>Tabla 1</w:t>
      </w:r>
      <w:r w:rsidR="00E3528B">
        <w:rPr>
          <w:sz w:val="16"/>
          <w:szCs w:val="16"/>
          <w:lang w:val="es-ES_tradnl"/>
        </w:rPr>
        <w:t xml:space="preserve">. </w:t>
      </w:r>
      <w:r w:rsidRPr="008E21FB">
        <w:rPr>
          <w:sz w:val="16"/>
          <w:szCs w:val="16"/>
          <w:lang w:val="es-ES_tradnl"/>
        </w:rPr>
        <w:t>Permanencia general y específica cohortes 2020 y 2021</w:t>
      </w:r>
    </w:p>
    <w:tbl>
      <w:tblPr>
        <w:tblStyle w:val="Tablanormal21"/>
        <w:tblW w:w="963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1416"/>
        <w:gridCol w:w="1121"/>
        <w:gridCol w:w="2139"/>
        <w:gridCol w:w="1443"/>
        <w:gridCol w:w="1397"/>
      </w:tblGrid>
      <w:tr w:rsidR="00210630" w:rsidRPr="00E3528B" w14:paraId="37F2E012" w14:textId="0F880737" w:rsidTr="00210630">
        <w:trPr>
          <w:trHeight w:val="281"/>
        </w:trPr>
        <w:tc>
          <w:tcPr>
            <w:tcW w:w="4660" w:type="dxa"/>
            <w:gridSpan w:val="3"/>
            <w:hideMark/>
          </w:tcPr>
          <w:p w14:paraId="2265D6EC" w14:textId="26E408D7" w:rsidR="00871C86" w:rsidRPr="00E3528B" w:rsidRDefault="00871C86">
            <w:pPr>
              <w:spacing w:after="120"/>
              <w:ind w:left="0" w:hanging="2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E3528B">
              <w:rPr>
                <w:b/>
                <w:bCs/>
                <w:sz w:val="18"/>
                <w:szCs w:val="18"/>
                <w:lang w:val="es-ES_tradnl"/>
              </w:rPr>
              <w:t>U</w:t>
            </w:r>
            <w:r w:rsidR="00516D4E" w:rsidRPr="00E3528B">
              <w:rPr>
                <w:b/>
                <w:bCs/>
                <w:sz w:val="18"/>
                <w:szCs w:val="18"/>
                <w:lang w:val="es-ES_tradnl"/>
              </w:rPr>
              <w:t>niversidad Católica de Temuco</w:t>
            </w:r>
            <w:r w:rsidR="00905CF7">
              <w:rPr>
                <w:b/>
                <w:bCs/>
                <w:sz w:val="18"/>
                <w:szCs w:val="18"/>
                <w:lang w:val="es-ES_tradnl"/>
              </w:rPr>
              <w:t>*</w:t>
            </w:r>
          </w:p>
        </w:tc>
        <w:tc>
          <w:tcPr>
            <w:tcW w:w="4979" w:type="dxa"/>
            <w:gridSpan w:val="3"/>
          </w:tcPr>
          <w:p w14:paraId="7089946E" w14:textId="1533F587" w:rsidR="00871C86" w:rsidRPr="00E3528B" w:rsidRDefault="00871C86">
            <w:pPr>
              <w:ind w:left="0" w:hanging="2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E3528B">
              <w:rPr>
                <w:b/>
                <w:bCs/>
                <w:sz w:val="18"/>
                <w:szCs w:val="18"/>
                <w:lang w:val="es-ES_tradnl"/>
              </w:rPr>
              <w:t>U</w:t>
            </w:r>
            <w:r w:rsidR="00516D4E" w:rsidRPr="00E3528B">
              <w:rPr>
                <w:b/>
                <w:bCs/>
                <w:sz w:val="18"/>
                <w:szCs w:val="18"/>
                <w:lang w:val="es-ES_tradnl"/>
              </w:rPr>
              <w:t>niversidad Austral de Chile</w:t>
            </w:r>
            <w:r w:rsidR="00905CF7">
              <w:rPr>
                <w:b/>
                <w:bCs/>
                <w:sz w:val="18"/>
                <w:szCs w:val="18"/>
                <w:lang w:val="es-ES_tradnl"/>
              </w:rPr>
              <w:t>*</w:t>
            </w:r>
          </w:p>
        </w:tc>
      </w:tr>
      <w:tr w:rsidR="00210630" w:rsidRPr="00E3528B" w14:paraId="64113D8C" w14:textId="6CD0FE06" w:rsidTr="00210630">
        <w:tc>
          <w:tcPr>
            <w:tcW w:w="2123" w:type="dxa"/>
            <w:hideMark/>
          </w:tcPr>
          <w:p w14:paraId="7B8ADF30" w14:textId="77777777" w:rsidR="00871C86" w:rsidRPr="00CE7F70" w:rsidRDefault="00871C86" w:rsidP="00914442">
            <w:pPr>
              <w:spacing w:after="120"/>
              <w:ind w:left="0" w:hanging="2"/>
              <w:jc w:val="left"/>
              <w:rPr>
                <w:b/>
                <w:bCs/>
                <w:sz w:val="18"/>
                <w:szCs w:val="18"/>
                <w:lang w:val="es-ES_tradnl"/>
              </w:rPr>
            </w:pPr>
            <w:r w:rsidRPr="00CE7F70">
              <w:rPr>
                <w:b/>
                <w:bCs/>
                <w:sz w:val="18"/>
                <w:szCs w:val="18"/>
                <w:lang w:val="es-ES_tradnl"/>
              </w:rPr>
              <w:t>Retención a 1° año</w:t>
            </w:r>
          </w:p>
        </w:tc>
        <w:tc>
          <w:tcPr>
            <w:tcW w:w="1416" w:type="dxa"/>
            <w:hideMark/>
          </w:tcPr>
          <w:p w14:paraId="19A12DAD" w14:textId="77777777" w:rsidR="00871C86" w:rsidRPr="00CE7F70" w:rsidRDefault="00871C86" w:rsidP="00914442">
            <w:pPr>
              <w:spacing w:after="120"/>
              <w:ind w:left="0" w:hanging="2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CE7F70">
              <w:rPr>
                <w:b/>
                <w:bCs/>
                <w:sz w:val="18"/>
                <w:szCs w:val="18"/>
                <w:lang w:val="es-ES_tradnl"/>
              </w:rPr>
              <w:t>2020</w:t>
            </w:r>
          </w:p>
        </w:tc>
        <w:tc>
          <w:tcPr>
            <w:tcW w:w="1121" w:type="dxa"/>
            <w:hideMark/>
          </w:tcPr>
          <w:p w14:paraId="5761F56D" w14:textId="77777777" w:rsidR="00871C86" w:rsidRPr="00CE7F70" w:rsidRDefault="00871C86">
            <w:pPr>
              <w:spacing w:after="120"/>
              <w:ind w:left="0" w:hanging="2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CE7F70">
              <w:rPr>
                <w:b/>
                <w:bCs/>
                <w:sz w:val="18"/>
                <w:szCs w:val="18"/>
                <w:lang w:val="es-ES_tradnl"/>
              </w:rPr>
              <w:t>2021</w:t>
            </w:r>
          </w:p>
        </w:tc>
        <w:tc>
          <w:tcPr>
            <w:tcW w:w="2139" w:type="dxa"/>
          </w:tcPr>
          <w:p w14:paraId="2EF902E7" w14:textId="7A911595" w:rsidR="00871C86" w:rsidRPr="00CE7F70" w:rsidRDefault="00871C86" w:rsidP="00914442">
            <w:pPr>
              <w:ind w:left="0" w:hanging="2"/>
              <w:jc w:val="left"/>
              <w:rPr>
                <w:b/>
                <w:bCs/>
                <w:sz w:val="18"/>
                <w:szCs w:val="18"/>
                <w:highlight w:val="yellow"/>
                <w:lang w:val="es-ES_tradnl"/>
              </w:rPr>
            </w:pPr>
            <w:r w:rsidRPr="00CE7F70">
              <w:rPr>
                <w:b/>
                <w:bCs/>
                <w:sz w:val="18"/>
                <w:szCs w:val="18"/>
                <w:lang w:val="es-ES_tradnl"/>
              </w:rPr>
              <w:t>Retención a 1°</w:t>
            </w:r>
          </w:p>
        </w:tc>
        <w:tc>
          <w:tcPr>
            <w:tcW w:w="1443" w:type="dxa"/>
          </w:tcPr>
          <w:p w14:paraId="63CA118F" w14:textId="5CA4EBC2" w:rsidR="00871C86" w:rsidRPr="00CE7F70" w:rsidRDefault="00871C86">
            <w:pPr>
              <w:ind w:left="0" w:hanging="2"/>
              <w:jc w:val="center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val="es-ES_tradnl"/>
              </w:rPr>
            </w:pPr>
            <w:r w:rsidRPr="00CE7F70">
              <w:rPr>
                <w:b/>
                <w:bCs/>
                <w:sz w:val="18"/>
                <w:szCs w:val="18"/>
                <w:lang w:val="es-ES_tradnl"/>
              </w:rPr>
              <w:t>2020</w:t>
            </w:r>
          </w:p>
        </w:tc>
        <w:tc>
          <w:tcPr>
            <w:tcW w:w="1397" w:type="dxa"/>
          </w:tcPr>
          <w:p w14:paraId="28AE2B8F" w14:textId="16F3483D" w:rsidR="00871C86" w:rsidRPr="00CE7F70" w:rsidRDefault="00871C86">
            <w:pPr>
              <w:ind w:left="0" w:hanging="2"/>
              <w:jc w:val="center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val="es-ES_tradnl"/>
              </w:rPr>
            </w:pPr>
            <w:r w:rsidRPr="00CE7F70">
              <w:rPr>
                <w:b/>
                <w:bCs/>
                <w:sz w:val="18"/>
                <w:szCs w:val="18"/>
                <w:lang w:val="es-ES_tradnl"/>
              </w:rPr>
              <w:t>2021</w:t>
            </w:r>
          </w:p>
        </w:tc>
      </w:tr>
      <w:tr w:rsidR="00210630" w:rsidRPr="00E3528B" w14:paraId="0ACD23B7" w14:textId="5F6A23C2" w:rsidTr="00210630">
        <w:trPr>
          <w:trHeight w:val="265"/>
        </w:trPr>
        <w:tc>
          <w:tcPr>
            <w:tcW w:w="2123" w:type="dxa"/>
            <w:hideMark/>
          </w:tcPr>
          <w:p w14:paraId="047313BB" w14:textId="0CDB666D" w:rsidR="00871C86" w:rsidRPr="00E3528B" w:rsidRDefault="00871C86" w:rsidP="00914442">
            <w:pPr>
              <w:spacing w:after="120"/>
              <w:ind w:left="0" w:hanging="2"/>
              <w:jc w:val="left"/>
              <w:rPr>
                <w:sz w:val="18"/>
                <w:szCs w:val="18"/>
                <w:lang w:val="es-ES_tradnl"/>
              </w:rPr>
            </w:pPr>
            <w:r w:rsidRPr="00E3528B">
              <w:rPr>
                <w:sz w:val="18"/>
                <w:szCs w:val="18"/>
                <w:lang w:val="es-ES_tradnl"/>
              </w:rPr>
              <w:t>P</w:t>
            </w:r>
            <w:r w:rsidR="000B41D8" w:rsidRPr="00E3528B">
              <w:rPr>
                <w:sz w:val="18"/>
                <w:szCs w:val="18"/>
                <w:lang w:val="es-ES_tradnl"/>
              </w:rPr>
              <w:t>ropedéutico</w:t>
            </w:r>
          </w:p>
        </w:tc>
        <w:tc>
          <w:tcPr>
            <w:tcW w:w="1416" w:type="dxa"/>
          </w:tcPr>
          <w:p w14:paraId="4DC8A7AD" w14:textId="5DED352D" w:rsidR="00871C86" w:rsidRPr="00E3528B" w:rsidRDefault="00871C86" w:rsidP="00914442">
            <w:pPr>
              <w:spacing w:after="120"/>
              <w:ind w:left="0" w:hanging="2"/>
              <w:jc w:val="center"/>
              <w:rPr>
                <w:sz w:val="18"/>
                <w:szCs w:val="18"/>
                <w:lang w:val="es-ES_tradnl"/>
              </w:rPr>
            </w:pPr>
            <w:r w:rsidRPr="00E3528B">
              <w:rPr>
                <w:sz w:val="18"/>
                <w:szCs w:val="18"/>
                <w:lang w:val="es-ES_tradnl"/>
              </w:rPr>
              <w:t>78,3%</w:t>
            </w:r>
          </w:p>
        </w:tc>
        <w:tc>
          <w:tcPr>
            <w:tcW w:w="1121" w:type="dxa"/>
          </w:tcPr>
          <w:p w14:paraId="25D58146" w14:textId="20A59D98" w:rsidR="00871C86" w:rsidRPr="00E3528B" w:rsidRDefault="00871C86">
            <w:pPr>
              <w:spacing w:after="120"/>
              <w:ind w:left="0" w:hanging="2"/>
              <w:jc w:val="center"/>
              <w:rPr>
                <w:sz w:val="18"/>
                <w:szCs w:val="18"/>
                <w:lang w:val="es-ES_tradnl"/>
              </w:rPr>
            </w:pPr>
            <w:r w:rsidRPr="00E3528B">
              <w:rPr>
                <w:sz w:val="18"/>
                <w:szCs w:val="18"/>
                <w:lang w:val="es-ES_tradnl"/>
              </w:rPr>
              <w:t>84,6%</w:t>
            </w:r>
          </w:p>
        </w:tc>
        <w:tc>
          <w:tcPr>
            <w:tcW w:w="2139" w:type="dxa"/>
          </w:tcPr>
          <w:p w14:paraId="38600714" w14:textId="7CA18F40" w:rsidR="00871C86" w:rsidRPr="00E3528B" w:rsidRDefault="00871C86" w:rsidP="00914442">
            <w:pPr>
              <w:ind w:left="0" w:hanging="2"/>
              <w:jc w:val="left"/>
              <w:rPr>
                <w:sz w:val="18"/>
                <w:szCs w:val="18"/>
                <w:highlight w:val="yellow"/>
                <w:lang w:val="es-ES_tradnl"/>
              </w:rPr>
            </w:pPr>
            <w:r w:rsidRPr="00E3528B">
              <w:rPr>
                <w:sz w:val="18"/>
                <w:szCs w:val="18"/>
                <w:lang w:val="es-ES_tradnl"/>
              </w:rPr>
              <w:t>P</w:t>
            </w:r>
            <w:r w:rsidR="000B41D8" w:rsidRPr="00E3528B">
              <w:rPr>
                <w:sz w:val="18"/>
                <w:szCs w:val="18"/>
                <w:lang w:val="es-ES_tradnl"/>
              </w:rPr>
              <w:t>ropedéutico</w:t>
            </w:r>
          </w:p>
        </w:tc>
        <w:tc>
          <w:tcPr>
            <w:tcW w:w="1443" w:type="dxa"/>
          </w:tcPr>
          <w:p w14:paraId="7EB29118" w14:textId="59939B57" w:rsidR="00871C86" w:rsidRPr="00E3528B" w:rsidRDefault="00871C86">
            <w:pPr>
              <w:ind w:left="0" w:hanging="2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highlight w:val="yellow"/>
                <w:lang w:val="es-ES_tradnl"/>
              </w:rPr>
            </w:pPr>
            <w:r w:rsidRPr="00E3528B">
              <w:rPr>
                <w:sz w:val="18"/>
                <w:szCs w:val="18"/>
                <w:lang w:val="es-ES_tradnl"/>
              </w:rPr>
              <w:t xml:space="preserve">   91,3</w:t>
            </w:r>
            <w:r w:rsidR="00CE7F70">
              <w:rPr>
                <w:sz w:val="18"/>
                <w:szCs w:val="18"/>
                <w:lang w:val="es-ES_tradnl"/>
              </w:rPr>
              <w:t>%</w:t>
            </w:r>
          </w:p>
        </w:tc>
        <w:tc>
          <w:tcPr>
            <w:tcW w:w="1397" w:type="dxa"/>
          </w:tcPr>
          <w:p w14:paraId="05EABC1F" w14:textId="3BF8F9CA" w:rsidR="00871C86" w:rsidRPr="00E3528B" w:rsidRDefault="00871C86">
            <w:pPr>
              <w:ind w:left="0" w:hanging="2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highlight w:val="yellow"/>
                <w:lang w:val="es-ES_tradnl"/>
              </w:rPr>
            </w:pPr>
            <w:r w:rsidRPr="00E3528B">
              <w:rPr>
                <w:sz w:val="18"/>
                <w:szCs w:val="18"/>
                <w:lang w:val="es-ES_tradnl"/>
              </w:rPr>
              <w:t>92,73</w:t>
            </w:r>
            <w:r w:rsidR="00CE7F70">
              <w:rPr>
                <w:sz w:val="18"/>
                <w:szCs w:val="18"/>
                <w:lang w:val="es-ES_tradnl"/>
              </w:rPr>
              <w:t>%</w:t>
            </w:r>
          </w:p>
        </w:tc>
      </w:tr>
      <w:tr w:rsidR="00210630" w:rsidRPr="00E3528B" w14:paraId="6C29D18E" w14:textId="55CB252C" w:rsidTr="00210630">
        <w:trPr>
          <w:trHeight w:val="184"/>
        </w:trPr>
        <w:tc>
          <w:tcPr>
            <w:tcW w:w="2123" w:type="dxa"/>
            <w:hideMark/>
          </w:tcPr>
          <w:p w14:paraId="7ADFC951" w14:textId="77777777" w:rsidR="00871C86" w:rsidRPr="00E3528B" w:rsidRDefault="00871C86" w:rsidP="00914442">
            <w:pPr>
              <w:spacing w:after="120"/>
              <w:ind w:left="0" w:hanging="2"/>
              <w:jc w:val="left"/>
              <w:rPr>
                <w:sz w:val="18"/>
                <w:szCs w:val="18"/>
                <w:lang w:val="es-ES_tradnl"/>
              </w:rPr>
            </w:pPr>
            <w:r w:rsidRPr="00E3528B">
              <w:rPr>
                <w:sz w:val="18"/>
                <w:szCs w:val="18"/>
                <w:lang w:val="es-ES_tradnl"/>
              </w:rPr>
              <w:t>General Universidad</w:t>
            </w:r>
          </w:p>
        </w:tc>
        <w:tc>
          <w:tcPr>
            <w:tcW w:w="1416" w:type="dxa"/>
          </w:tcPr>
          <w:p w14:paraId="763B1E36" w14:textId="5183F3A1" w:rsidR="00871C86" w:rsidRPr="00E3528B" w:rsidRDefault="00871C86" w:rsidP="00914442">
            <w:pPr>
              <w:spacing w:after="120"/>
              <w:ind w:left="0" w:hanging="2"/>
              <w:jc w:val="center"/>
              <w:rPr>
                <w:sz w:val="18"/>
                <w:szCs w:val="18"/>
                <w:lang w:val="es-ES_tradnl"/>
              </w:rPr>
            </w:pPr>
            <w:r w:rsidRPr="00E3528B">
              <w:rPr>
                <w:sz w:val="18"/>
                <w:szCs w:val="18"/>
                <w:lang w:val="es-ES_tradnl"/>
              </w:rPr>
              <w:t>82,4%</w:t>
            </w:r>
          </w:p>
        </w:tc>
        <w:tc>
          <w:tcPr>
            <w:tcW w:w="1121" w:type="dxa"/>
          </w:tcPr>
          <w:p w14:paraId="5502EC23" w14:textId="777788F3" w:rsidR="00871C86" w:rsidRPr="00E3528B" w:rsidRDefault="00871C86">
            <w:pPr>
              <w:spacing w:after="120"/>
              <w:ind w:left="0" w:hanging="2"/>
              <w:jc w:val="center"/>
              <w:rPr>
                <w:sz w:val="18"/>
                <w:szCs w:val="18"/>
                <w:lang w:val="es-ES_tradnl"/>
              </w:rPr>
            </w:pPr>
            <w:r w:rsidRPr="00E3528B">
              <w:rPr>
                <w:sz w:val="18"/>
                <w:szCs w:val="18"/>
                <w:lang w:val="es-ES_tradnl"/>
              </w:rPr>
              <w:t>80,9%</w:t>
            </w:r>
          </w:p>
        </w:tc>
        <w:tc>
          <w:tcPr>
            <w:tcW w:w="2139" w:type="dxa"/>
          </w:tcPr>
          <w:p w14:paraId="2A5A1FD6" w14:textId="0CA70D7D" w:rsidR="00871C86" w:rsidRPr="00E3528B" w:rsidRDefault="00871C86" w:rsidP="00914442">
            <w:pPr>
              <w:ind w:left="0" w:hanging="2"/>
              <w:jc w:val="left"/>
              <w:rPr>
                <w:sz w:val="18"/>
                <w:szCs w:val="18"/>
                <w:highlight w:val="yellow"/>
                <w:lang w:val="es-ES_tradnl"/>
              </w:rPr>
            </w:pPr>
            <w:r w:rsidRPr="00E3528B">
              <w:rPr>
                <w:sz w:val="18"/>
                <w:szCs w:val="18"/>
                <w:lang w:val="es-ES_tradnl"/>
              </w:rPr>
              <w:t>General Universidad</w:t>
            </w:r>
          </w:p>
        </w:tc>
        <w:tc>
          <w:tcPr>
            <w:tcW w:w="1443" w:type="dxa"/>
          </w:tcPr>
          <w:p w14:paraId="093C88C3" w14:textId="0EBB3419" w:rsidR="00871C86" w:rsidRPr="00E3528B" w:rsidRDefault="00871C86">
            <w:pPr>
              <w:ind w:left="0" w:hanging="2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highlight w:val="yellow"/>
                <w:lang w:val="es-ES_tradnl"/>
              </w:rPr>
            </w:pPr>
            <w:r w:rsidRPr="00E3528B">
              <w:rPr>
                <w:sz w:val="18"/>
                <w:szCs w:val="18"/>
                <w:lang w:val="es-ES_tradnl"/>
              </w:rPr>
              <w:t>85,49</w:t>
            </w:r>
            <w:r w:rsidR="00CE7F70">
              <w:rPr>
                <w:sz w:val="18"/>
                <w:szCs w:val="18"/>
                <w:lang w:val="es-ES_tradnl"/>
              </w:rPr>
              <w:t>%</w:t>
            </w:r>
          </w:p>
        </w:tc>
        <w:tc>
          <w:tcPr>
            <w:tcW w:w="1397" w:type="dxa"/>
          </w:tcPr>
          <w:p w14:paraId="6D5DFE05" w14:textId="3ECA4E3E" w:rsidR="00871C86" w:rsidRPr="00E3528B" w:rsidRDefault="00871C86">
            <w:pPr>
              <w:ind w:left="0" w:hanging="2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highlight w:val="yellow"/>
                <w:lang w:val="es-ES_tradnl"/>
              </w:rPr>
            </w:pPr>
            <w:r w:rsidRPr="00E3528B">
              <w:rPr>
                <w:sz w:val="18"/>
                <w:szCs w:val="18"/>
                <w:lang w:val="es-ES_tradnl"/>
              </w:rPr>
              <w:t>85,45</w:t>
            </w:r>
            <w:r w:rsidR="00CE7F70">
              <w:rPr>
                <w:sz w:val="18"/>
                <w:szCs w:val="18"/>
                <w:lang w:val="es-ES_tradnl"/>
              </w:rPr>
              <w:t>%</w:t>
            </w:r>
          </w:p>
        </w:tc>
      </w:tr>
    </w:tbl>
    <w:p w14:paraId="7D5FF027" w14:textId="648D0572" w:rsidR="00905CF7" w:rsidRDefault="00905CF7" w:rsidP="00905CF7">
      <w:pPr>
        <w:ind w:left="0" w:hanging="2"/>
        <w:jc w:val="left"/>
        <w:rPr>
          <w:sz w:val="18"/>
          <w:szCs w:val="18"/>
          <w:lang w:val="es-ES_tradnl"/>
        </w:rPr>
      </w:pPr>
      <w:r w:rsidRPr="00905CF7">
        <w:rPr>
          <w:sz w:val="16"/>
          <w:szCs w:val="16"/>
          <w:lang w:val="es-ES_tradnl"/>
        </w:rPr>
        <w:t>*Información de cohorte 2022, no disponible</w:t>
      </w:r>
    </w:p>
    <w:p w14:paraId="47334178" w14:textId="1116DB3B" w:rsidR="004E5534" w:rsidRPr="00905CF7" w:rsidRDefault="00FF10F1" w:rsidP="00905CF7">
      <w:pPr>
        <w:ind w:left="0" w:hanging="2"/>
        <w:jc w:val="right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 </w:t>
      </w:r>
      <w:r w:rsidRPr="00570FF9">
        <w:rPr>
          <w:sz w:val="16"/>
          <w:szCs w:val="16"/>
          <w:lang w:val="es-ES_tradnl"/>
        </w:rPr>
        <w:t xml:space="preserve">Fuente: Elaboración propia, con datos aportados por </w:t>
      </w:r>
      <w:r w:rsidR="00E80B51" w:rsidRPr="00570FF9">
        <w:rPr>
          <w:sz w:val="16"/>
          <w:szCs w:val="16"/>
          <w:lang w:val="es-ES_tradnl"/>
        </w:rPr>
        <w:t xml:space="preserve">Gestión y Monitoreo Académico UC Temuco y </w:t>
      </w:r>
      <w:r w:rsidR="00C023D3" w:rsidRPr="00570FF9">
        <w:rPr>
          <w:sz w:val="16"/>
          <w:szCs w:val="16"/>
          <w:lang w:val="es-ES_tradnl"/>
        </w:rPr>
        <w:t>A</w:t>
      </w:r>
      <w:r w:rsidRPr="00570FF9">
        <w:rPr>
          <w:sz w:val="16"/>
          <w:szCs w:val="16"/>
          <w:lang w:val="es-ES_tradnl"/>
        </w:rPr>
        <w:t xml:space="preserve">nálisis </w:t>
      </w:r>
      <w:r w:rsidR="00C023D3" w:rsidRPr="00570FF9">
        <w:rPr>
          <w:sz w:val="16"/>
          <w:szCs w:val="16"/>
          <w:lang w:val="es-ES_tradnl"/>
        </w:rPr>
        <w:t>I</w:t>
      </w:r>
      <w:r w:rsidRPr="00570FF9">
        <w:rPr>
          <w:sz w:val="16"/>
          <w:szCs w:val="16"/>
          <w:lang w:val="es-ES_tradnl"/>
        </w:rPr>
        <w:t xml:space="preserve">nstitucional </w:t>
      </w:r>
      <w:r w:rsidR="00CC11DE" w:rsidRPr="00570FF9">
        <w:rPr>
          <w:sz w:val="16"/>
          <w:szCs w:val="16"/>
          <w:lang w:val="es-ES_tradnl"/>
        </w:rPr>
        <w:t>UAC</w:t>
      </w:r>
      <w:r w:rsidR="00C023D3" w:rsidRPr="00570FF9">
        <w:rPr>
          <w:sz w:val="16"/>
          <w:szCs w:val="16"/>
          <w:lang w:val="es-ES_tradnl"/>
        </w:rPr>
        <w:t>h</w:t>
      </w:r>
      <w:r w:rsidR="00E80B51" w:rsidRPr="00570FF9">
        <w:rPr>
          <w:sz w:val="16"/>
          <w:szCs w:val="16"/>
          <w:lang w:val="es-ES_tradnl"/>
        </w:rPr>
        <w:t>.</w:t>
      </w:r>
    </w:p>
    <w:p w14:paraId="7CDE4CFA" w14:textId="60538A53" w:rsidR="0071040C" w:rsidRPr="00350CD0" w:rsidRDefault="004E02F7" w:rsidP="00350CD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="0071040C">
        <w:rPr>
          <w:b/>
          <w:color w:val="000000"/>
          <w:sz w:val="24"/>
          <w:szCs w:val="24"/>
        </w:rPr>
        <w:t>.</w:t>
      </w:r>
      <w:r w:rsidR="00177CB2">
        <w:rPr>
          <w:b/>
          <w:color w:val="000000"/>
          <w:sz w:val="24"/>
          <w:szCs w:val="24"/>
        </w:rPr>
        <w:t xml:space="preserve"> </w:t>
      </w:r>
      <w:r w:rsidR="0071040C">
        <w:rPr>
          <w:b/>
          <w:color w:val="000000"/>
          <w:sz w:val="24"/>
          <w:szCs w:val="24"/>
        </w:rPr>
        <w:t>Metodología</w:t>
      </w:r>
    </w:p>
    <w:p w14:paraId="3233D7C9" w14:textId="0AC7B832" w:rsidR="00C637C2" w:rsidRPr="00BC08CF" w:rsidRDefault="0071040C" w:rsidP="0066370E">
      <w:pPr>
        <w:spacing w:line="240" w:lineRule="auto"/>
        <w:ind w:left="0" w:hanging="2"/>
        <w:rPr>
          <w:sz w:val="24"/>
          <w:szCs w:val="24"/>
        </w:rPr>
      </w:pPr>
      <w:r w:rsidRPr="00865677">
        <w:rPr>
          <w:sz w:val="24"/>
          <w:szCs w:val="24"/>
          <w:lang w:val="es-ES_tradnl"/>
        </w:rPr>
        <w:t>La metodología</w:t>
      </w:r>
      <w:r>
        <w:rPr>
          <w:sz w:val="24"/>
          <w:szCs w:val="24"/>
          <w:lang w:val="es-ES_tradnl"/>
        </w:rPr>
        <w:t xml:space="preserve"> utilizada fue de tipo</w:t>
      </w:r>
      <w:r w:rsidRPr="00865677">
        <w:rPr>
          <w:sz w:val="24"/>
          <w:szCs w:val="24"/>
          <w:lang w:val="es-ES_tradnl"/>
        </w:rPr>
        <w:t xml:space="preserve"> cualitativa</w:t>
      </w:r>
      <w:r w:rsidR="005D307E">
        <w:rPr>
          <w:sz w:val="24"/>
          <w:szCs w:val="24"/>
          <w:lang w:val="es-ES_tradnl"/>
        </w:rPr>
        <w:t>,</w:t>
      </w:r>
      <w:r w:rsidRPr="00865677">
        <w:rPr>
          <w:sz w:val="24"/>
          <w:szCs w:val="24"/>
          <w:lang w:val="es-ES_tradnl"/>
        </w:rPr>
        <w:t xml:space="preserve"> con un diseño descriptivo </w:t>
      </w:r>
      <w:r w:rsidR="00D74A54">
        <w:rPr>
          <w:sz w:val="24"/>
          <w:szCs w:val="24"/>
          <w:lang w:val="es-ES_tradnl"/>
        </w:rPr>
        <w:t xml:space="preserve">de casos múltiple </w:t>
      </w:r>
      <w:r w:rsidRPr="00865677">
        <w:rPr>
          <w:sz w:val="24"/>
          <w:szCs w:val="24"/>
          <w:lang w:val="es-ES_tradnl"/>
        </w:rPr>
        <w:t xml:space="preserve">que busca conocer al fenómeno desde la percepción </w:t>
      </w:r>
      <w:r w:rsidRPr="00BC08CF">
        <w:rPr>
          <w:sz w:val="24"/>
          <w:szCs w:val="24"/>
          <w:lang w:val="es-ES_tradnl"/>
        </w:rPr>
        <w:t>y experiencia de los estudiantes que participaron de la estrategia</w:t>
      </w:r>
      <w:r w:rsidR="00A951B9">
        <w:rPr>
          <w:sz w:val="24"/>
          <w:szCs w:val="24"/>
          <w:lang w:val="es-ES_tradnl"/>
        </w:rPr>
        <w:t>,</w:t>
      </w:r>
      <w:r w:rsidR="00BC08CF">
        <w:rPr>
          <w:sz w:val="24"/>
          <w:szCs w:val="24"/>
          <w:lang w:val="es-ES_tradnl"/>
        </w:rPr>
        <w:t xml:space="preserve"> para comprender y profundizar el conocimiento de </w:t>
      </w:r>
      <w:r w:rsidR="00BC08CF" w:rsidRPr="00BC08CF">
        <w:rPr>
          <w:sz w:val="24"/>
          <w:szCs w:val="24"/>
          <w:lang w:val="es-ES_tradnl"/>
        </w:rPr>
        <w:t>una</w:t>
      </w:r>
      <w:r w:rsidR="00BC08CF">
        <w:rPr>
          <w:sz w:val="24"/>
          <w:szCs w:val="24"/>
          <w:lang w:val="es-ES_tradnl"/>
        </w:rPr>
        <w:t xml:space="preserve"> realidad</w:t>
      </w:r>
      <w:r w:rsidR="00BC08CF" w:rsidRPr="00BC08CF">
        <w:rPr>
          <w:sz w:val="24"/>
          <w:szCs w:val="24"/>
          <w:lang w:val="es-ES_tradnl"/>
        </w:rPr>
        <w:t xml:space="preserve"> </w:t>
      </w:r>
      <w:r w:rsidR="00BC08CF" w:rsidRPr="00BC08CF">
        <w:rPr>
          <w:sz w:val="24"/>
          <w:szCs w:val="24"/>
        </w:rPr>
        <w:t>(Martínez y Galán, 2004; Mayan, 2001; Monje, 2011; Sandín, 2003).</w:t>
      </w:r>
    </w:p>
    <w:p w14:paraId="7DFB639E" w14:textId="6DCA3C3B" w:rsidR="00F54BCD" w:rsidRDefault="00D84419" w:rsidP="0066370E">
      <w:pPr>
        <w:spacing w:line="240" w:lineRule="auto"/>
        <w:ind w:left="0" w:hanging="2"/>
        <w:rPr>
          <w:sz w:val="24"/>
          <w:szCs w:val="24"/>
          <w:lang w:val="es-ES_tradnl"/>
        </w:rPr>
      </w:pPr>
      <w:r w:rsidRPr="00865677">
        <w:rPr>
          <w:sz w:val="24"/>
          <w:szCs w:val="24"/>
          <w:lang w:val="es-ES_tradnl"/>
        </w:rPr>
        <w:t>La pob</w:t>
      </w:r>
      <w:r>
        <w:rPr>
          <w:sz w:val="24"/>
          <w:szCs w:val="24"/>
          <w:lang w:val="es-ES_tradnl"/>
        </w:rPr>
        <w:t>l</w:t>
      </w:r>
      <w:r w:rsidRPr="00865677">
        <w:rPr>
          <w:sz w:val="24"/>
          <w:szCs w:val="24"/>
          <w:lang w:val="es-ES_tradnl"/>
        </w:rPr>
        <w:t>ación estuvo compuesta por los estudiantes que aprobaron el Programa Propedéutico</w:t>
      </w:r>
      <w:r w:rsidR="00914442">
        <w:rPr>
          <w:sz w:val="24"/>
          <w:szCs w:val="24"/>
          <w:lang w:val="es-ES_tradnl"/>
        </w:rPr>
        <w:t>,</w:t>
      </w:r>
      <w:r w:rsidRPr="00865677">
        <w:rPr>
          <w:sz w:val="24"/>
          <w:szCs w:val="24"/>
          <w:lang w:val="es-ES_tradnl"/>
        </w:rPr>
        <w:t xml:space="preserve"> se matricularon en alguna carrera en ambas universidades</w:t>
      </w:r>
      <w:r w:rsidR="00914442">
        <w:rPr>
          <w:sz w:val="24"/>
          <w:szCs w:val="24"/>
          <w:lang w:val="es-ES_tradnl"/>
        </w:rPr>
        <w:t xml:space="preserve"> y se mantienen como estudiantes regulares</w:t>
      </w:r>
      <w:r w:rsidRPr="00865677">
        <w:rPr>
          <w:sz w:val="24"/>
          <w:szCs w:val="24"/>
          <w:lang w:val="es-ES_tradnl"/>
        </w:rPr>
        <w:t xml:space="preserve">, para las cohortes de ingreso 2020 a 2022, de </w:t>
      </w:r>
      <w:r w:rsidRPr="00350CD0">
        <w:rPr>
          <w:sz w:val="24"/>
          <w:szCs w:val="24"/>
          <w:lang w:val="es-ES_tradnl"/>
        </w:rPr>
        <w:t>los cuales se realizó un muestreo aleatorio que involucró a 60 estudiantes.</w:t>
      </w:r>
    </w:p>
    <w:p w14:paraId="2DA801C0" w14:textId="0710AC1B" w:rsidR="000C5129" w:rsidRDefault="000D2D7A" w:rsidP="003A3C3C">
      <w:pPr>
        <w:pStyle w:val="NormalWeb"/>
        <w:spacing w:before="120" w:after="120" w:line="240" w:lineRule="auto"/>
        <w:ind w:left="0" w:hanging="2"/>
        <w:jc w:val="both"/>
      </w:pPr>
      <w:r>
        <w:rPr>
          <w:lang w:val="es-ES_tradnl"/>
        </w:rPr>
        <w:t>De acuerdo a los objetivos</w:t>
      </w:r>
      <w:r w:rsidR="00D62080">
        <w:rPr>
          <w:lang w:val="es-ES_tradnl"/>
        </w:rPr>
        <w:t xml:space="preserve"> </w:t>
      </w:r>
      <w:r>
        <w:rPr>
          <w:lang w:val="es-ES_tradnl"/>
        </w:rPr>
        <w:t>planteados</w:t>
      </w:r>
      <w:r w:rsidR="00B22949">
        <w:rPr>
          <w:lang w:val="es-ES_tradnl"/>
        </w:rPr>
        <w:t>,</w:t>
      </w:r>
      <w:r>
        <w:rPr>
          <w:lang w:val="es-ES_tradnl"/>
        </w:rPr>
        <w:t xml:space="preserve"> se utilizó como</w:t>
      </w:r>
      <w:r w:rsidR="00350CD0" w:rsidRPr="00865677">
        <w:rPr>
          <w:lang w:val="es-ES_tradnl"/>
        </w:rPr>
        <w:t xml:space="preserve"> instrumento de recolección de datos una encuesta con preguntas de elección múltiple de estimación y preguntas abiertas.</w:t>
      </w:r>
      <w:r w:rsidR="00D62080">
        <w:rPr>
          <w:lang w:val="es-ES_tradnl"/>
        </w:rPr>
        <w:t xml:space="preserve"> Para las </w:t>
      </w:r>
      <w:r w:rsidR="00D62080">
        <w:rPr>
          <w:lang w:val="es-ES_tradnl"/>
        </w:rPr>
        <w:lastRenderedPageBreak/>
        <w:t xml:space="preserve">características de los docentes, se adaptó la encuesta sobre características del buen profesor de </w:t>
      </w:r>
      <w:r w:rsidR="00D62080" w:rsidRPr="00B90824">
        <w:rPr>
          <w:lang w:val="es-ES_tradnl"/>
        </w:rPr>
        <w:t>C</w:t>
      </w:r>
      <w:r w:rsidR="00B74427" w:rsidRPr="00B90824">
        <w:rPr>
          <w:lang w:val="es-ES_tradnl"/>
        </w:rPr>
        <w:t>o</w:t>
      </w:r>
      <w:r w:rsidR="00D62080" w:rsidRPr="00B90824">
        <w:rPr>
          <w:lang w:val="es-ES_tradnl"/>
        </w:rPr>
        <w:t>ni</w:t>
      </w:r>
      <w:r w:rsidR="00B74427" w:rsidRPr="00B90824">
        <w:rPr>
          <w:lang w:val="es-ES_tradnl"/>
        </w:rPr>
        <w:t>di</w:t>
      </w:r>
      <w:r w:rsidR="00D62080">
        <w:rPr>
          <w:lang w:val="es-ES_tradnl"/>
        </w:rPr>
        <w:t xml:space="preserve"> (2014)</w:t>
      </w:r>
      <w:r>
        <w:rPr>
          <w:lang w:val="es-ES_tradnl"/>
        </w:rPr>
        <w:t xml:space="preserve"> y para los aprendizajes que sirvieron a los estudiantes en su permanencia en </w:t>
      </w:r>
      <w:r w:rsidR="001B23B6">
        <w:rPr>
          <w:lang w:val="es-ES_tradnl"/>
        </w:rPr>
        <w:t>ES</w:t>
      </w:r>
      <w:r>
        <w:rPr>
          <w:lang w:val="es-ES_tradnl"/>
        </w:rPr>
        <w:t>, se utiliz</w:t>
      </w:r>
      <w:r w:rsidR="001B1EE6">
        <w:rPr>
          <w:lang w:val="es-ES_tradnl"/>
        </w:rPr>
        <w:t>ó</w:t>
      </w:r>
      <w:r>
        <w:rPr>
          <w:lang w:val="es-ES_tradnl"/>
        </w:rPr>
        <w:t xml:space="preserve"> preguntas abiertas.</w:t>
      </w:r>
      <w:r w:rsidR="00350CD0" w:rsidRPr="00865677">
        <w:rPr>
          <w:lang w:val="es-ES_tradnl"/>
        </w:rPr>
        <w:t xml:space="preserve"> Posteriormente</w:t>
      </w:r>
      <w:r w:rsidR="0014344B">
        <w:rPr>
          <w:lang w:val="es-ES_tradnl"/>
        </w:rPr>
        <w:t>,</w:t>
      </w:r>
      <w:r w:rsidR="00350CD0" w:rsidRPr="00865677">
        <w:rPr>
          <w:lang w:val="es-ES_tradnl"/>
        </w:rPr>
        <w:t xml:space="preserve"> se realizó</w:t>
      </w:r>
      <w:r w:rsidR="00480A08">
        <w:rPr>
          <w:lang w:val="es-ES_tradnl"/>
        </w:rPr>
        <w:t xml:space="preserve"> la identificación de las características más valoradas por los estudiantes y</w:t>
      </w:r>
      <w:r w:rsidR="00350CD0" w:rsidRPr="00865677">
        <w:rPr>
          <w:lang w:val="es-ES_tradnl"/>
        </w:rPr>
        <w:t xml:space="preserve"> análisis de contenido</w:t>
      </w:r>
      <w:r w:rsidR="00751EDD">
        <w:rPr>
          <w:lang w:val="es-ES_tradnl"/>
        </w:rPr>
        <w:t xml:space="preserve"> de las preguntas abiertas,</w:t>
      </w:r>
      <w:r w:rsidR="00350CD0" w:rsidRPr="00865677">
        <w:rPr>
          <w:lang w:val="es-ES_tradnl"/>
        </w:rPr>
        <w:t xml:space="preserve"> </w:t>
      </w:r>
      <w:r w:rsidR="00350CD0" w:rsidRPr="00350CD0">
        <w:rPr>
          <w:color w:val="000000" w:themeColor="text1"/>
        </w:rPr>
        <w:t>donde se procedió a la codificación, categorización y si</w:t>
      </w:r>
      <w:r w:rsidR="00751EDD">
        <w:rPr>
          <w:color w:val="000000" w:themeColor="text1"/>
        </w:rPr>
        <w:t>s</w:t>
      </w:r>
      <w:r w:rsidR="00350CD0" w:rsidRPr="00350CD0">
        <w:rPr>
          <w:color w:val="000000" w:themeColor="text1"/>
        </w:rPr>
        <w:t>tematización de los datos</w:t>
      </w:r>
      <w:r w:rsidR="00A56C32">
        <w:rPr>
          <w:color w:val="000000" w:themeColor="text1"/>
        </w:rPr>
        <w:t xml:space="preserve"> a través del software A</w:t>
      </w:r>
      <w:r w:rsidR="00187E2F">
        <w:rPr>
          <w:color w:val="000000" w:themeColor="text1"/>
        </w:rPr>
        <w:t>TLAS-t</w:t>
      </w:r>
      <w:r w:rsidR="00A56C32">
        <w:rPr>
          <w:color w:val="000000" w:themeColor="text1"/>
        </w:rPr>
        <w:t>i</w:t>
      </w:r>
      <w:r w:rsidR="002932D7">
        <w:rPr>
          <w:color w:val="000000" w:themeColor="text1"/>
        </w:rPr>
        <w:t xml:space="preserve">, </w:t>
      </w:r>
      <w:r w:rsidR="002932D7">
        <w:rPr>
          <w:color w:val="000000"/>
          <w:position w:val="0"/>
          <w:lang w:val="es-CL" w:eastAsia="es-CL"/>
        </w:rPr>
        <w:t>para</w:t>
      </w:r>
      <w:r w:rsidR="002932D7" w:rsidRPr="002932D7">
        <w:rPr>
          <w:color w:val="000000"/>
          <w:position w:val="0"/>
          <w:lang w:val="es-CL" w:eastAsia="es-CL"/>
        </w:rPr>
        <w:t xml:space="preserve"> facilitar y agilizar el análisis</w:t>
      </w:r>
      <w:r w:rsidR="00350CD0" w:rsidRPr="00350CD0">
        <w:rPr>
          <w:color w:val="000000" w:themeColor="text1"/>
        </w:rPr>
        <w:t xml:space="preserve">. Las </w:t>
      </w:r>
      <w:r w:rsidR="00751EDD">
        <w:rPr>
          <w:color w:val="000000" w:themeColor="text1"/>
        </w:rPr>
        <w:t>preguntas abiertas</w:t>
      </w:r>
      <w:r w:rsidR="00350CD0" w:rsidRPr="00350CD0">
        <w:rPr>
          <w:color w:val="000000" w:themeColor="text1"/>
        </w:rPr>
        <w:t xml:space="preserve"> permitieron profundizar en conceptos y perspectivas aportadas por </w:t>
      </w:r>
      <w:r w:rsidR="00751EDD">
        <w:rPr>
          <w:color w:val="000000" w:themeColor="text1"/>
        </w:rPr>
        <w:t>los estudiantes</w:t>
      </w:r>
      <w:r w:rsidR="00A01512">
        <w:rPr>
          <w:color w:val="000000" w:themeColor="text1"/>
        </w:rPr>
        <w:t xml:space="preserve"> para </w:t>
      </w:r>
      <w:r w:rsidR="00350CD0" w:rsidRPr="00350CD0">
        <w:t>d</w:t>
      </w:r>
      <w:r w:rsidR="00A01512">
        <w:t>arles</w:t>
      </w:r>
      <w:r w:rsidR="00350CD0" w:rsidRPr="00350CD0">
        <w:t xml:space="preserve"> un significado</w:t>
      </w:r>
      <w:r w:rsidR="00C35AA7">
        <w:t>.</w:t>
      </w:r>
    </w:p>
    <w:p w14:paraId="063A1EED" w14:textId="77777777" w:rsidR="003A3C3C" w:rsidRPr="003A3C3C" w:rsidRDefault="003A3C3C" w:rsidP="003A3C3C">
      <w:pPr>
        <w:pStyle w:val="NormalWeb"/>
        <w:spacing w:before="120" w:after="120" w:line="240" w:lineRule="auto"/>
        <w:ind w:leftChars="0" w:left="0" w:firstLineChars="0" w:firstLine="0"/>
        <w:jc w:val="both"/>
        <w:rPr>
          <w:lang w:val="es-ES_tradnl"/>
        </w:rPr>
      </w:pPr>
    </w:p>
    <w:p w14:paraId="7367B7D5" w14:textId="5F006823" w:rsidR="00C637C2" w:rsidRDefault="001D72F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="00177CB2">
        <w:rPr>
          <w:b/>
          <w:color w:val="000000"/>
          <w:sz w:val="24"/>
          <w:szCs w:val="24"/>
        </w:rPr>
        <w:t>. Resultados</w:t>
      </w:r>
    </w:p>
    <w:p w14:paraId="27F763BB" w14:textId="1B3708E2" w:rsidR="00CB6595" w:rsidRPr="00823B08" w:rsidRDefault="001D72FD" w:rsidP="00123229">
      <w:pPr>
        <w:spacing w:line="240" w:lineRule="auto"/>
        <w:ind w:leftChars="0" w:left="0" w:firstLineChars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823B08">
        <w:rPr>
          <w:b/>
          <w:bCs/>
          <w:sz w:val="24"/>
          <w:szCs w:val="24"/>
        </w:rPr>
        <w:t xml:space="preserve">.1 </w:t>
      </w:r>
      <w:r w:rsidR="00CB6595" w:rsidRPr="00823B08">
        <w:rPr>
          <w:b/>
          <w:bCs/>
          <w:sz w:val="24"/>
          <w:szCs w:val="24"/>
        </w:rPr>
        <w:t>Características de</w:t>
      </w:r>
      <w:r w:rsidR="00823B08">
        <w:rPr>
          <w:b/>
          <w:bCs/>
          <w:sz w:val="24"/>
          <w:szCs w:val="24"/>
        </w:rPr>
        <w:t>l</w:t>
      </w:r>
      <w:r w:rsidR="00CB6595" w:rsidRPr="00823B08">
        <w:rPr>
          <w:b/>
          <w:bCs/>
          <w:sz w:val="24"/>
          <w:szCs w:val="24"/>
        </w:rPr>
        <w:t xml:space="preserve"> docente Propedéutico</w:t>
      </w:r>
    </w:p>
    <w:p w14:paraId="4510C107" w14:textId="20C15648" w:rsidR="004B7D45" w:rsidRDefault="00CB6595" w:rsidP="00F32B25">
      <w:pPr>
        <w:spacing w:line="240" w:lineRule="auto"/>
        <w:ind w:left="0" w:hanging="2"/>
        <w:rPr>
          <w:sz w:val="24"/>
          <w:szCs w:val="24"/>
        </w:rPr>
      </w:pPr>
      <w:r w:rsidRPr="00823B08">
        <w:rPr>
          <w:sz w:val="24"/>
          <w:szCs w:val="24"/>
        </w:rPr>
        <w:t>De acuerdo a los datos obtenidos</w:t>
      </w:r>
      <w:r w:rsidR="000C435A">
        <w:rPr>
          <w:sz w:val="24"/>
          <w:szCs w:val="24"/>
        </w:rPr>
        <w:t xml:space="preserve"> e</w:t>
      </w:r>
      <w:r w:rsidR="00CE6208">
        <w:rPr>
          <w:sz w:val="24"/>
          <w:szCs w:val="24"/>
        </w:rPr>
        <w:t>n</w:t>
      </w:r>
      <w:r w:rsidR="000C435A">
        <w:rPr>
          <w:sz w:val="24"/>
          <w:szCs w:val="24"/>
        </w:rPr>
        <w:t xml:space="preserve"> la encuesta, se obtuvo la identificación de características de los docentes</w:t>
      </w:r>
      <w:r w:rsidRPr="00823B08">
        <w:rPr>
          <w:sz w:val="24"/>
          <w:szCs w:val="24"/>
        </w:rPr>
        <w:t xml:space="preserve">, </w:t>
      </w:r>
      <w:r w:rsidR="000C435A">
        <w:rPr>
          <w:sz w:val="24"/>
          <w:szCs w:val="24"/>
        </w:rPr>
        <w:t>donde emergieron</w:t>
      </w:r>
      <w:r w:rsidRPr="00823B08">
        <w:rPr>
          <w:sz w:val="24"/>
          <w:szCs w:val="24"/>
        </w:rPr>
        <w:t xml:space="preserve"> 10 características señaladas por los estudiantes como parte del perfil de los docentes, las que se presentan en orden decreciente de consideración</w:t>
      </w:r>
      <w:r w:rsidR="00FA799B">
        <w:rPr>
          <w:sz w:val="24"/>
          <w:szCs w:val="24"/>
        </w:rPr>
        <w:t xml:space="preserve"> en la siguiente tabla</w:t>
      </w:r>
      <w:r w:rsidRPr="00823B08">
        <w:rPr>
          <w:sz w:val="24"/>
          <w:szCs w:val="24"/>
        </w:rPr>
        <w:t>:</w:t>
      </w:r>
    </w:p>
    <w:p w14:paraId="40C2ED84" w14:textId="54AA6F7B" w:rsidR="008E21FB" w:rsidRPr="008E21FB" w:rsidRDefault="008E21FB" w:rsidP="00E3528B">
      <w:pPr>
        <w:ind w:left="0" w:hanging="2"/>
        <w:rPr>
          <w:sz w:val="16"/>
          <w:szCs w:val="16"/>
          <w:lang w:val="es-ES_tradnl"/>
        </w:rPr>
      </w:pPr>
      <w:r w:rsidRPr="008E21FB">
        <w:rPr>
          <w:sz w:val="16"/>
          <w:szCs w:val="16"/>
          <w:lang w:val="es-ES_tradnl"/>
        </w:rPr>
        <w:t xml:space="preserve">Tabla </w:t>
      </w:r>
      <w:r>
        <w:rPr>
          <w:sz w:val="16"/>
          <w:szCs w:val="16"/>
          <w:lang w:val="es-ES_tradnl"/>
        </w:rPr>
        <w:t>2</w:t>
      </w:r>
      <w:r w:rsidR="00E3528B">
        <w:rPr>
          <w:sz w:val="16"/>
          <w:szCs w:val="16"/>
          <w:lang w:val="es-ES_tradnl"/>
        </w:rPr>
        <w:t xml:space="preserve">. </w:t>
      </w:r>
      <w:r>
        <w:rPr>
          <w:sz w:val="16"/>
          <w:szCs w:val="16"/>
          <w:lang w:val="es-ES_tradnl"/>
        </w:rPr>
        <w:t>Características de los docentes según lo identificado por los estudiantes</w:t>
      </w:r>
    </w:p>
    <w:tbl>
      <w:tblPr>
        <w:tblStyle w:val="Tablanormal21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440CFF" w:rsidRPr="00E3528B" w14:paraId="15126A97" w14:textId="77777777" w:rsidTr="00440CFF">
        <w:trPr>
          <w:trHeight w:val="434"/>
        </w:trPr>
        <w:tc>
          <w:tcPr>
            <w:tcW w:w="9629" w:type="dxa"/>
            <w:gridSpan w:val="2"/>
          </w:tcPr>
          <w:p w14:paraId="0E7E0F02" w14:textId="5553E1AD" w:rsidR="00FA799B" w:rsidRPr="00E3528B" w:rsidRDefault="00FA799B" w:rsidP="00FA799B">
            <w:pPr>
              <w:tabs>
                <w:tab w:val="left" w:pos="2760"/>
              </w:tabs>
              <w:spacing w:line="240" w:lineRule="auto"/>
              <w:ind w:leftChars="0" w:left="0" w:firstLineChars="0" w:firstLine="0"/>
              <w:rPr>
                <w:rStyle w:val="selectable-text"/>
                <w:b/>
                <w:bCs/>
                <w:sz w:val="18"/>
                <w:szCs w:val="18"/>
              </w:rPr>
            </w:pPr>
            <w:r w:rsidRPr="00E3528B">
              <w:rPr>
                <w:rStyle w:val="selectable-text"/>
                <w:sz w:val="18"/>
                <w:szCs w:val="18"/>
              </w:rPr>
              <w:tab/>
            </w:r>
            <w:r w:rsidRPr="00E3528B">
              <w:rPr>
                <w:rStyle w:val="selectable-text"/>
                <w:b/>
                <w:bCs/>
                <w:sz w:val="18"/>
                <w:szCs w:val="18"/>
              </w:rPr>
              <w:t>Características valoradas por los estudiantes</w:t>
            </w:r>
          </w:p>
        </w:tc>
      </w:tr>
      <w:tr w:rsidR="00440CFF" w:rsidRPr="00E3528B" w14:paraId="121E1473" w14:textId="77777777" w:rsidTr="00440CFF">
        <w:tc>
          <w:tcPr>
            <w:tcW w:w="4814" w:type="dxa"/>
          </w:tcPr>
          <w:p w14:paraId="7E8FD26E" w14:textId="71397BA6" w:rsidR="00FA799B" w:rsidRPr="00E3528B" w:rsidRDefault="00FA799B" w:rsidP="00FA799B">
            <w:pPr>
              <w:spacing w:line="240" w:lineRule="auto"/>
              <w:ind w:left="0" w:hanging="2"/>
              <w:rPr>
                <w:rStyle w:val="selectable-text"/>
                <w:b/>
                <w:bCs/>
                <w:sz w:val="18"/>
                <w:szCs w:val="18"/>
              </w:rPr>
            </w:pPr>
            <w:r w:rsidRPr="00E3528B">
              <w:rPr>
                <w:sz w:val="18"/>
                <w:szCs w:val="18"/>
              </w:rPr>
              <w:t>1</w:t>
            </w:r>
            <w:r w:rsidR="00CB412B" w:rsidRPr="00E3528B">
              <w:rPr>
                <w:sz w:val="18"/>
                <w:szCs w:val="18"/>
              </w:rPr>
              <w:t>.</w:t>
            </w:r>
            <w:r w:rsidRPr="00E3528B">
              <w:rPr>
                <w:sz w:val="18"/>
                <w:szCs w:val="18"/>
              </w:rPr>
              <w:t xml:space="preserve"> Tiene buen trato con sus estudiantes</w:t>
            </w:r>
          </w:p>
        </w:tc>
        <w:tc>
          <w:tcPr>
            <w:tcW w:w="4815" w:type="dxa"/>
          </w:tcPr>
          <w:p w14:paraId="6E88D346" w14:textId="234E87FB" w:rsidR="00FA799B" w:rsidRPr="00E3528B" w:rsidRDefault="0009406E" w:rsidP="0009406E">
            <w:pPr>
              <w:spacing w:line="240" w:lineRule="auto"/>
              <w:ind w:left="0" w:hanging="2"/>
              <w:rPr>
                <w:rStyle w:val="selectable-text"/>
                <w:sz w:val="18"/>
                <w:szCs w:val="18"/>
              </w:rPr>
            </w:pPr>
            <w:r w:rsidRPr="00E3528B">
              <w:rPr>
                <w:sz w:val="18"/>
                <w:szCs w:val="18"/>
              </w:rPr>
              <w:t>6.</w:t>
            </w:r>
            <w:r w:rsidR="009E5E38" w:rsidRPr="00E3528B">
              <w:rPr>
                <w:sz w:val="18"/>
                <w:szCs w:val="18"/>
              </w:rPr>
              <w:t xml:space="preserve"> </w:t>
            </w:r>
            <w:r w:rsidRPr="00E3528B">
              <w:rPr>
                <w:sz w:val="18"/>
                <w:szCs w:val="18"/>
              </w:rPr>
              <w:t>Retroalimenta positivamente los logros de sus estudiantes</w:t>
            </w:r>
          </w:p>
        </w:tc>
      </w:tr>
      <w:tr w:rsidR="00440CFF" w:rsidRPr="00E3528B" w14:paraId="2CCB40DC" w14:textId="77777777" w:rsidTr="00440CFF">
        <w:tc>
          <w:tcPr>
            <w:tcW w:w="4814" w:type="dxa"/>
          </w:tcPr>
          <w:p w14:paraId="27034889" w14:textId="173635A4" w:rsidR="00FA799B" w:rsidRPr="00E3528B" w:rsidRDefault="00FA799B" w:rsidP="00FA799B">
            <w:pPr>
              <w:spacing w:line="240" w:lineRule="auto"/>
              <w:ind w:left="0" w:hanging="2"/>
              <w:rPr>
                <w:rStyle w:val="selectable-text"/>
                <w:b/>
                <w:bCs/>
                <w:sz w:val="18"/>
                <w:szCs w:val="18"/>
              </w:rPr>
            </w:pPr>
            <w:r w:rsidRPr="00E3528B">
              <w:rPr>
                <w:sz w:val="18"/>
                <w:szCs w:val="18"/>
              </w:rPr>
              <w:t>2</w:t>
            </w:r>
            <w:r w:rsidR="00CB412B" w:rsidRPr="00E3528B">
              <w:rPr>
                <w:sz w:val="18"/>
                <w:szCs w:val="18"/>
              </w:rPr>
              <w:t xml:space="preserve">. </w:t>
            </w:r>
            <w:r w:rsidRPr="00E3528B">
              <w:rPr>
                <w:sz w:val="18"/>
                <w:szCs w:val="18"/>
              </w:rPr>
              <w:t>Es capaz de aclarar las dudas</w:t>
            </w:r>
          </w:p>
        </w:tc>
        <w:tc>
          <w:tcPr>
            <w:tcW w:w="4815" w:type="dxa"/>
          </w:tcPr>
          <w:p w14:paraId="4402718F" w14:textId="6B7F6D91" w:rsidR="00FA799B" w:rsidRPr="00E3528B" w:rsidRDefault="0009406E" w:rsidP="0009406E">
            <w:pPr>
              <w:spacing w:line="240" w:lineRule="auto"/>
              <w:ind w:left="0" w:hanging="2"/>
              <w:rPr>
                <w:rStyle w:val="selectable-text"/>
                <w:sz w:val="18"/>
                <w:szCs w:val="18"/>
              </w:rPr>
            </w:pPr>
            <w:r w:rsidRPr="00E3528B">
              <w:rPr>
                <w:sz w:val="18"/>
                <w:szCs w:val="18"/>
              </w:rPr>
              <w:t>7.</w:t>
            </w:r>
            <w:r w:rsidR="009E5E38" w:rsidRPr="00E3528B">
              <w:rPr>
                <w:sz w:val="18"/>
                <w:szCs w:val="18"/>
              </w:rPr>
              <w:t xml:space="preserve"> </w:t>
            </w:r>
            <w:r w:rsidRPr="00E3528B">
              <w:rPr>
                <w:sz w:val="18"/>
                <w:szCs w:val="18"/>
              </w:rPr>
              <w:t>Tiene expectativas positivas sobre sus estudiantes</w:t>
            </w:r>
          </w:p>
        </w:tc>
      </w:tr>
      <w:tr w:rsidR="00440CFF" w:rsidRPr="00E3528B" w14:paraId="7D965D9B" w14:textId="77777777" w:rsidTr="00440CFF">
        <w:tc>
          <w:tcPr>
            <w:tcW w:w="4814" w:type="dxa"/>
          </w:tcPr>
          <w:p w14:paraId="0C83FD75" w14:textId="26AA0F8F" w:rsidR="00FA799B" w:rsidRPr="00E3528B" w:rsidRDefault="00FA799B" w:rsidP="00A866BE">
            <w:pPr>
              <w:spacing w:line="240" w:lineRule="auto"/>
              <w:ind w:left="0" w:hanging="2"/>
              <w:jc w:val="left"/>
              <w:rPr>
                <w:rStyle w:val="selectable-text"/>
                <w:b/>
                <w:bCs/>
                <w:sz w:val="18"/>
                <w:szCs w:val="18"/>
              </w:rPr>
            </w:pPr>
            <w:r w:rsidRPr="00E3528B">
              <w:rPr>
                <w:sz w:val="18"/>
                <w:szCs w:val="18"/>
              </w:rPr>
              <w:t>3</w:t>
            </w:r>
            <w:r w:rsidR="00CB412B" w:rsidRPr="00E3528B">
              <w:rPr>
                <w:sz w:val="18"/>
                <w:szCs w:val="18"/>
              </w:rPr>
              <w:t>.</w:t>
            </w:r>
            <w:r w:rsidR="00A866BE">
              <w:rPr>
                <w:sz w:val="18"/>
                <w:szCs w:val="18"/>
              </w:rPr>
              <w:t xml:space="preserve"> </w:t>
            </w:r>
            <w:r w:rsidRPr="00E3528B">
              <w:rPr>
                <w:sz w:val="18"/>
                <w:szCs w:val="18"/>
              </w:rPr>
              <w:t>Demuestra compromiso en el proceso de enseñanza aprendizaje de sus estudiantes</w:t>
            </w:r>
          </w:p>
        </w:tc>
        <w:tc>
          <w:tcPr>
            <w:tcW w:w="4815" w:type="dxa"/>
          </w:tcPr>
          <w:p w14:paraId="3E9F3A8F" w14:textId="6AD3FD28" w:rsidR="00FA799B" w:rsidRPr="00E3528B" w:rsidRDefault="0009406E" w:rsidP="0009406E">
            <w:pPr>
              <w:spacing w:line="240" w:lineRule="auto"/>
              <w:ind w:left="0" w:hanging="2"/>
              <w:rPr>
                <w:rStyle w:val="selectable-text"/>
                <w:sz w:val="18"/>
                <w:szCs w:val="18"/>
              </w:rPr>
            </w:pPr>
            <w:r w:rsidRPr="00E3528B">
              <w:rPr>
                <w:sz w:val="18"/>
                <w:szCs w:val="18"/>
              </w:rPr>
              <w:t>8.</w:t>
            </w:r>
            <w:r w:rsidR="009E5E38" w:rsidRPr="00E3528B">
              <w:rPr>
                <w:sz w:val="18"/>
                <w:szCs w:val="18"/>
              </w:rPr>
              <w:t xml:space="preserve"> </w:t>
            </w:r>
            <w:r w:rsidRPr="00E3528B">
              <w:rPr>
                <w:sz w:val="18"/>
                <w:szCs w:val="18"/>
              </w:rPr>
              <w:t>Tiene liderazgo en el manejo del grupo curso</w:t>
            </w:r>
          </w:p>
        </w:tc>
      </w:tr>
      <w:tr w:rsidR="00440CFF" w:rsidRPr="00E3528B" w14:paraId="61F7A6C1" w14:textId="77777777" w:rsidTr="00440CFF">
        <w:tc>
          <w:tcPr>
            <w:tcW w:w="4814" w:type="dxa"/>
          </w:tcPr>
          <w:p w14:paraId="0C920576" w14:textId="4E5F04CC" w:rsidR="00FA799B" w:rsidRPr="00E3528B" w:rsidRDefault="00FA799B" w:rsidP="00FA799B">
            <w:pPr>
              <w:spacing w:line="240" w:lineRule="auto"/>
              <w:ind w:left="0" w:hanging="2"/>
              <w:rPr>
                <w:rStyle w:val="selectable-text"/>
                <w:b/>
                <w:bCs/>
                <w:sz w:val="18"/>
                <w:szCs w:val="18"/>
              </w:rPr>
            </w:pPr>
            <w:r w:rsidRPr="00E3528B">
              <w:rPr>
                <w:sz w:val="18"/>
                <w:szCs w:val="18"/>
              </w:rPr>
              <w:t>4.</w:t>
            </w:r>
            <w:r w:rsidR="00CB412B" w:rsidRPr="00E3528B">
              <w:rPr>
                <w:sz w:val="18"/>
                <w:szCs w:val="18"/>
              </w:rPr>
              <w:t xml:space="preserve"> </w:t>
            </w:r>
            <w:r w:rsidRPr="00E3528B">
              <w:rPr>
                <w:sz w:val="18"/>
                <w:szCs w:val="18"/>
              </w:rPr>
              <w:t>Promueve el aprendizaje autónomo en sus estudiantes</w:t>
            </w:r>
          </w:p>
        </w:tc>
        <w:tc>
          <w:tcPr>
            <w:tcW w:w="4815" w:type="dxa"/>
          </w:tcPr>
          <w:p w14:paraId="58E846F9" w14:textId="04BB3C3C" w:rsidR="00FA799B" w:rsidRPr="00E3528B" w:rsidRDefault="0009406E" w:rsidP="00C023D3">
            <w:pPr>
              <w:spacing w:line="240" w:lineRule="auto"/>
              <w:ind w:left="0" w:hanging="2"/>
              <w:rPr>
                <w:rStyle w:val="selectable-text"/>
                <w:sz w:val="18"/>
                <w:szCs w:val="18"/>
              </w:rPr>
            </w:pPr>
            <w:r w:rsidRPr="00E3528B">
              <w:rPr>
                <w:sz w:val="18"/>
                <w:szCs w:val="18"/>
              </w:rPr>
              <w:t>9.</w:t>
            </w:r>
            <w:r w:rsidR="009E5E38" w:rsidRPr="00E3528B">
              <w:rPr>
                <w:sz w:val="18"/>
                <w:szCs w:val="18"/>
              </w:rPr>
              <w:t xml:space="preserve"> </w:t>
            </w:r>
            <w:r w:rsidRPr="00E3528B">
              <w:rPr>
                <w:sz w:val="18"/>
                <w:szCs w:val="18"/>
              </w:rPr>
              <w:t>Enseña estrategias de aprendizaje</w:t>
            </w:r>
          </w:p>
        </w:tc>
      </w:tr>
      <w:tr w:rsidR="00440CFF" w:rsidRPr="00E3528B" w14:paraId="422B0C5E" w14:textId="77777777" w:rsidTr="00440CFF">
        <w:tc>
          <w:tcPr>
            <w:tcW w:w="4814" w:type="dxa"/>
          </w:tcPr>
          <w:p w14:paraId="74C53452" w14:textId="5EC64370" w:rsidR="00FA799B" w:rsidRPr="00E3528B" w:rsidRDefault="00FA799B" w:rsidP="00FA799B">
            <w:pPr>
              <w:spacing w:line="240" w:lineRule="auto"/>
              <w:ind w:left="0" w:hanging="2"/>
              <w:rPr>
                <w:rStyle w:val="selectable-text"/>
                <w:b/>
                <w:bCs/>
                <w:sz w:val="18"/>
                <w:szCs w:val="18"/>
              </w:rPr>
            </w:pPr>
            <w:r w:rsidRPr="00E3528B">
              <w:rPr>
                <w:sz w:val="18"/>
                <w:szCs w:val="18"/>
              </w:rPr>
              <w:t>5.</w:t>
            </w:r>
            <w:r w:rsidR="009E5E38" w:rsidRPr="00E3528B">
              <w:rPr>
                <w:sz w:val="18"/>
                <w:szCs w:val="18"/>
              </w:rPr>
              <w:t xml:space="preserve"> </w:t>
            </w:r>
            <w:r w:rsidRPr="00E3528B">
              <w:rPr>
                <w:sz w:val="18"/>
                <w:szCs w:val="18"/>
              </w:rPr>
              <w:t>Está atento a las necesidades y dificultades de sus estudiantes</w:t>
            </w:r>
          </w:p>
        </w:tc>
        <w:tc>
          <w:tcPr>
            <w:tcW w:w="4815" w:type="dxa"/>
          </w:tcPr>
          <w:p w14:paraId="4C751171" w14:textId="1E026DFD" w:rsidR="00FA799B" w:rsidRPr="00E3528B" w:rsidRDefault="0009406E" w:rsidP="00C023D3">
            <w:pPr>
              <w:spacing w:line="240" w:lineRule="auto"/>
              <w:ind w:left="0" w:hanging="2"/>
              <w:rPr>
                <w:rStyle w:val="selectable-text"/>
                <w:sz w:val="18"/>
                <w:szCs w:val="18"/>
              </w:rPr>
            </w:pPr>
            <w:r w:rsidRPr="00E3528B">
              <w:rPr>
                <w:sz w:val="18"/>
                <w:szCs w:val="18"/>
              </w:rPr>
              <w:t>10.</w:t>
            </w:r>
            <w:r w:rsidR="009E5E38" w:rsidRPr="00E3528B">
              <w:rPr>
                <w:sz w:val="18"/>
                <w:szCs w:val="18"/>
              </w:rPr>
              <w:t xml:space="preserve"> </w:t>
            </w:r>
            <w:r w:rsidRPr="00E3528B">
              <w:rPr>
                <w:sz w:val="18"/>
                <w:szCs w:val="18"/>
              </w:rPr>
              <w:t>Da libertad para expresarte</w:t>
            </w:r>
          </w:p>
        </w:tc>
      </w:tr>
    </w:tbl>
    <w:p w14:paraId="423ABA9E" w14:textId="4F39DD5D" w:rsidR="006C3741" w:rsidRPr="006C3741" w:rsidRDefault="004C6452" w:rsidP="0014344B">
      <w:pPr>
        <w:ind w:left="0" w:hanging="2"/>
        <w:jc w:val="right"/>
        <w:rPr>
          <w:sz w:val="16"/>
          <w:szCs w:val="16"/>
        </w:rPr>
      </w:pPr>
      <w:r w:rsidRPr="00E21196">
        <w:rPr>
          <w:sz w:val="16"/>
          <w:szCs w:val="16"/>
        </w:rPr>
        <w:t>Fuente: Elaboración propia</w:t>
      </w:r>
      <w:r w:rsidR="003A3C3C">
        <w:rPr>
          <w:sz w:val="16"/>
          <w:szCs w:val="16"/>
        </w:rPr>
        <w:t>.</w:t>
      </w:r>
    </w:p>
    <w:p w14:paraId="4A974E04" w14:textId="75F40EAC" w:rsidR="00123229" w:rsidRPr="00FB7182" w:rsidRDefault="001D72FD" w:rsidP="00FB7182">
      <w:pPr>
        <w:spacing w:line="240" w:lineRule="auto"/>
        <w:ind w:left="0" w:hanging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5A3651">
        <w:rPr>
          <w:b/>
          <w:bCs/>
          <w:sz w:val="24"/>
          <w:szCs w:val="24"/>
        </w:rPr>
        <w:t xml:space="preserve">.2 </w:t>
      </w:r>
      <w:r w:rsidR="00CB6595" w:rsidRPr="00823B08">
        <w:rPr>
          <w:b/>
          <w:bCs/>
          <w:sz w:val="24"/>
          <w:szCs w:val="24"/>
        </w:rPr>
        <w:t>Aprendizajes para el ingreso y permanencia en Educación Superior</w:t>
      </w:r>
    </w:p>
    <w:p w14:paraId="5F722460" w14:textId="2603F198" w:rsidR="005C764D" w:rsidRDefault="002E7E1C" w:rsidP="005C764D">
      <w:pPr>
        <w:spacing w:line="240" w:lineRule="auto"/>
        <w:ind w:leftChars="0" w:left="0" w:firstLineChars="0" w:firstLine="0"/>
        <w:rPr>
          <w:sz w:val="24"/>
          <w:szCs w:val="24"/>
        </w:rPr>
      </w:pPr>
      <w:r w:rsidRPr="00E21196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F47DD2A" wp14:editId="74801A14">
            <wp:simplePos x="0" y="0"/>
            <wp:positionH relativeFrom="margin">
              <wp:posOffset>-116840</wp:posOffset>
            </wp:positionH>
            <wp:positionV relativeFrom="paragraph">
              <wp:posOffset>993140</wp:posOffset>
            </wp:positionV>
            <wp:extent cx="6355715" cy="2061210"/>
            <wp:effectExtent l="0" t="0" r="698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90"/>
                    <a:stretch/>
                  </pic:blipFill>
                  <pic:spPr bwMode="auto">
                    <a:xfrm>
                      <a:off x="0" y="0"/>
                      <a:ext cx="6355715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229" w:rsidRPr="00123229">
        <w:rPr>
          <w:color w:val="000000"/>
          <w:position w:val="0"/>
          <w:sz w:val="24"/>
          <w:szCs w:val="24"/>
          <w:lang w:val="es-CL" w:eastAsia="es-CL"/>
        </w:rPr>
        <w:t xml:space="preserve">Por medio de los procedimientos de codificación utilizados en el </w:t>
      </w:r>
      <w:r w:rsidR="005C764D" w:rsidRPr="00823B08">
        <w:rPr>
          <w:sz w:val="24"/>
          <w:szCs w:val="24"/>
        </w:rPr>
        <w:t>análisis de contenido de las preguntas abiertas</w:t>
      </w:r>
      <w:r w:rsidR="008F70D4">
        <w:rPr>
          <w:color w:val="000000"/>
          <w:position w:val="0"/>
          <w:sz w:val="24"/>
          <w:szCs w:val="24"/>
          <w:lang w:val="es-CL" w:eastAsia="es-CL"/>
        </w:rPr>
        <w:t>,</w:t>
      </w:r>
      <w:r w:rsidR="00123229" w:rsidRPr="00123229">
        <w:rPr>
          <w:color w:val="000000"/>
          <w:position w:val="0"/>
          <w:sz w:val="24"/>
          <w:szCs w:val="24"/>
          <w:lang w:val="es-CL" w:eastAsia="es-CL"/>
        </w:rPr>
        <w:t xml:space="preserve"> emergieron </w:t>
      </w:r>
      <w:r w:rsidR="005C764D">
        <w:rPr>
          <w:color w:val="000000"/>
          <w:position w:val="0"/>
          <w:sz w:val="24"/>
          <w:szCs w:val="24"/>
          <w:lang w:val="es-CL" w:eastAsia="es-CL"/>
        </w:rPr>
        <w:t>dos</w:t>
      </w:r>
      <w:r w:rsidR="00123229" w:rsidRPr="00123229">
        <w:rPr>
          <w:color w:val="000000"/>
          <w:position w:val="0"/>
          <w:sz w:val="24"/>
          <w:szCs w:val="24"/>
          <w:lang w:val="es-CL" w:eastAsia="es-CL"/>
        </w:rPr>
        <w:t xml:space="preserve"> subcategorías</w:t>
      </w:r>
      <w:r w:rsidR="008F70D4">
        <w:rPr>
          <w:color w:val="000000"/>
          <w:position w:val="0"/>
          <w:sz w:val="24"/>
          <w:szCs w:val="24"/>
          <w:lang w:val="es-CL" w:eastAsia="es-CL"/>
        </w:rPr>
        <w:t xml:space="preserve"> </w:t>
      </w:r>
      <w:r w:rsidR="00123229" w:rsidRPr="00123229">
        <w:rPr>
          <w:color w:val="000000"/>
          <w:position w:val="0"/>
          <w:sz w:val="24"/>
          <w:szCs w:val="24"/>
          <w:lang w:val="es-CL" w:eastAsia="es-CL"/>
        </w:rPr>
        <w:t>que se representan en</w:t>
      </w:r>
      <w:r w:rsidR="008F70D4">
        <w:rPr>
          <w:color w:val="000000"/>
          <w:position w:val="0"/>
          <w:sz w:val="24"/>
          <w:szCs w:val="24"/>
          <w:lang w:val="es-CL" w:eastAsia="es-CL"/>
        </w:rPr>
        <w:t xml:space="preserve"> una</w:t>
      </w:r>
      <w:r w:rsidR="00123229" w:rsidRPr="00123229">
        <w:rPr>
          <w:color w:val="000000"/>
          <w:position w:val="0"/>
          <w:sz w:val="24"/>
          <w:szCs w:val="24"/>
          <w:lang w:val="es-CL" w:eastAsia="es-CL"/>
        </w:rPr>
        <w:t xml:space="preserve"> red conceptual que servir</w:t>
      </w:r>
      <w:r w:rsidR="008F70D4">
        <w:rPr>
          <w:color w:val="000000"/>
          <w:position w:val="0"/>
          <w:sz w:val="24"/>
          <w:szCs w:val="24"/>
          <w:lang w:val="es-CL" w:eastAsia="es-CL"/>
        </w:rPr>
        <w:t>á</w:t>
      </w:r>
      <w:r w:rsidR="00123229" w:rsidRPr="00123229">
        <w:rPr>
          <w:color w:val="000000"/>
          <w:position w:val="0"/>
          <w:sz w:val="24"/>
          <w:szCs w:val="24"/>
          <w:lang w:val="es-CL" w:eastAsia="es-CL"/>
        </w:rPr>
        <w:t xml:space="preserve"> como recurso gráfico para exponer los resultados. La figur</w:t>
      </w:r>
      <w:r w:rsidR="0005209E">
        <w:rPr>
          <w:color w:val="000000"/>
          <w:position w:val="0"/>
          <w:sz w:val="24"/>
          <w:szCs w:val="24"/>
          <w:lang w:val="es-CL" w:eastAsia="es-CL"/>
        </w:rPr>
        <w:t>a</w:t>
      </w:r>
      <w:r w:rsidR="00123229" w:rsidRPr="00123229">
        <w:rPr>
          <w:color w:val="000000"/>
          <w:position w:val="0"/>
          <w:sz w:val="24"/>
          <w:szCs w:val="24"/>
          <w:lang w:val="es-CL" w:eastAsia="es-CL"/>
        </w:rPr>
        <w:t xml:space="preserve"> que se presenta a continuación</w:t>
      </w:r>
      <w:r w:rsidR="00A866BE">
        <w:rPr>
          <w:color w:val="000000"/>
          <w:position w:val="0"/>
          <w:sz w:val="24"/>
          <w:szCs w:val="24"/>
          <w:lang w:val="es-CL" w:eastAsia="es-CL"/>
        </w:rPr>
        <w:t>,</w:t>
      </w:r>
      <w:r w:rsidR="00123229" w:rsidRPr="00123229">
        <w:rPr>
          <w:color w:val="000000"/>
          <w:position w:val="0"/>
          <w:sz w:val="24"/>
          <w:szCs w:val="24"/>
          <w:lang w:val="es-CL" w:eastAsia="es-CL"/>
        </w:rPr>
        <w:t xml:space="preserve"> muestra de manera esquemática los</w:t>
      </w:r>
      <w:r w:rsidR="008F70D4">
        <w:rPr>
          <w:color w:val="000000"/>
          <w:position w:val="0"/>
          <w:sz w:val="24"/>
          <w:szCs w:val="24"/>
          <w:lang w:val="es-CL" w:eastAsia="es-CL"/>
        </w:rPr>
        <w:t xml:space="preserve"> aprendizajes valorados por los estudiantes en su permanencia en la universidad.</w:t>
      </w:r>
      <w:r w:rsidR="005C764D">
        <w:rPr>
          <w:color w:val="000000"/>
          <w:position w:val="0"/>
          <w:sz w:val="24"/>
          <w:szCs w:val="24"/>
          <w:lang w:val="es-CL" w:eastAsia="es-CL"/>
        </w:rPr>
        <w:t xml:space="preserve"> </w:t>
      </w:r>
      <w:r w:rsidR="005C764D" w:rsidRPr="00823B08">
        <w:rPr>
          <w:sz w:val="24"/>
          <w:szCs w:val="24"/>
        </w:rPr>
        <w:t xml:space="preserve">Estas subcategorías son: </w:t>
      </w:r>
      <w:r w:rsidR="005C764D" w:rsidRPr="00823B08">
        <w:rPr>
          <w:i/>
          <w:iCs/>
          <w:sz w:val="24"/>
          <w:szCs w:val="24"/>
        </w:rPr>
        <w:t>Aprendizajes Socioemocionales</w:t>
      </w:r>
      <w:r w:rsidR="005C764D" w:rsidRPr="00823B08">
        <w:rPr>
          <w:sz w:val="24"/>
          <w:szCs w:val="24"/>
        </w:rPr>
        <w:t xml:space="preserve"> y </w:t>
      </w:r>
      <w:r w:rsidR="005C764D" w:rsidRPr="00823B08">
        <w:rPr>
          <w:i/>
          <w:iCs/>
          <w:sz w:val="24"/>
          <w:szCs w:val="24"/>
        </w:rPr>
        <w:t>Aprendizajes Académicos</w:t>
      </w:r>
      <w:r w:rsidR="005C764D" w:rsidRPr="00823B08">
        <w:rPr>
          <w:sz w:val="24"/>
          <w:szCs w:val="24"/>
        </w:rPr>
        <w:t>.</w:t>
      </w:r>
    </w:p>
    <w:p w14:paraId="383CB7E1" w14:textId="77777777" w:rsidR="003A3C3C" w:rsidRPr="00823B08" w:rsidRDefault="003A3C3C" w:rsidP="005C764D">
      <w:pPr>
        <w:spacing w:line="240" w:lineRule="auto"/>
        <w:ind w:leftChars="0" w:left="0" w:firstLineChars="0" w:firstLine="0"/>
        <w:rPr>
          <w:sz w:val="24"/>
          <w:szCs w:val="24"/>
        </w:rPr>
      </w:pPr>
    </w:p>
    <w:p w14:paraId="3F3EB4FB" w14:textId="6E9C70A9" w:rsidR="00F47339" w:rsidRPr="00E21196" w:rsidRDefault="00AD16B8" w:rsidP="0014344B">
      <w:pPr>
        <w:ind w:leftChars="0" w:left="0" w:firstLineChars="0" w:firstLine="0"/>
        <w:rPr>
          <w:sz w:val="16"/>
          <w:szCs w:val="16"/>
        </w:rPr>
      </w:pPr>
      <w:r w:rsidRPr="00E21196">
        <w:rPr>
          <w:sz w:val="16"/>
          <w:szCs w:val="16"/>
        </w:rPr>
        <w:t xml:space="preserve">Fig. 1. </w:t>
      </w:r>
      <w:r w:rsidR="0014344B">
        <w:rPr>
          <w:sz w:val="16"/>
          <w:szCs w:val="16"/>
        </w:rPr>
        <w:t xml:space="preserve">   </w:t>
      </w:r>
      <w:r w:rsidRPr="00E21196">
        <w:rPr>
          <w:sz w:val="16"/>
          <w:szCs w:val="16"/>
        </w:rPr>
        <w:t xml:space="preserve">Red </w:t>
      </w:r>
      <w:r w:rsidR="00E21196" w:rsidRPr="00E21196">
        <w:rPr>
          <w:sz w:val="16"/>
          <w:szCs w:val="16"/>
        </w:rPr>
        <w:t xml:space="preserve">conceptual </w:t>
      </w:r>
      <w:r w:rsidRPr="00E21196">
        <w:rPr>
          <w:sz w:val="16"/>
          <w:szCs w:val="16"/>
        </w:rPr>
        <w:t xml:space="preserve">de aprendizajes de los estudiantes propedéutico </w:t>
      </w:r>
      <w:r w:rsidR="00A54365">
        <w:rPr>
          <w:sz w:val="16"/>
          <w:szCs w:val="16"/>
        </w:rPr>
        <w:t xml:space="preserve">                                                                      </w:t>
      </w:r>
      <w:r w:rsidR="00E21196" w:rsidRPr="00E21196">
        <w:rPr>
          <w:sz w:val="16"/>
          <w:szCs w:val="16"/>
        </w:rPr>
        <w:t>Fuente: Elaboración propia</w:t>
      </w:r>
      <w:r w:rsidR="003A3C3C">
        <w:rPr>
          <w:sz w:val="16"/>
          <w:szCs w:val="16"/>
        </w:rPr>
        <w:t>.</w:t>
      </w:r>
    </w:p>
    <w:p w14:paraId="51ABD690" w14:textId="501E14E1" w:rsidR="00AA25E2" w:rsidRPr="00AA25E2" w:rsidRDefault="00AA25E2" w:rsidP="00AA25E2">
      <w:pPr>
        <w:spacing w:line="240" w:lineRule="auto"/>
        <w:ind w:left="0" w:hanging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3.2.1 </w:t>
      </w:r>
      <w:r w:rsidRPr="00823B08">
        <w:rPr>
          <w:b/>
          <w:bCs/>
          <w:sz w:val="24"/>
          <w:szCs w:val="24"/>
        </w:rPr>
        <w:t xml:space="preserve">Aprendizajes </w:t>
      </w:r>
      <w:r>
        <w:rPr>
          <w:b/>
          <w:bCs/>
          <w:sz w:val="24"/>
          <w:szCs w:val="24"/>
        </w:rPr>
        <w:t>socioemocionales de los estudiantes</w:t>
      </w:r>
    </w:p>
    <w:p w14:paraId="12CB4E3B" w14:textId="7C2CDE26" w:rsidR="00CB6595" w:rsidRDefault="00CB6595" w:rsidP="00FF10F1">
      <w:pPr>
        <w:spacing w:line="240" w:lineRule="auto"/>
        <w:ind w:left="0" w:hanging="2"/>
        <w:rPr>
          <w:sz w:val="24"/>
          <w:szCs w:val="24"/>
        </w:rPr>
      </w:pPr>
      <w:r w:rsidRPr="005A3651">
        <w:rPr>
          <w:sz w:val="24"/>
          <w:szCs w:val="24"/>
        </w:rPr>
        <w:t>La subcategoría de</w:t>
      </w:r>
      <w:r w:rsidRPr="005A3651">
        <w:rPr>
          <w:i/>
          <w:sz w:val="24"/>
          <w:szCs w:val="24"/>
        </w:rPr>
        <w:t xml:space="preserve"> Aprendizajes Socioemocionales</w:t>
      </w:r>
      <w:r w:rsidRPr="005A3651">
        <w:rPr>
          <w:sz w:val="24"/>
          <w:szCs w:val="24"/>
        </w:rPr>
        <w:t>, se relaciona con todos aquellos aprendizajes de ámbito afectivo, emocional y social que los estudiantes consideran que contribuyeron a su ingreso y permanencia en E</w:t>
      </w:r>
      <w:r w:rsidR="00741CBD">
        <w:rPr>
          <w:sz w:val="24"/>
          <w:szCs w:val="24"/>
        </w:rPr>
        <w:t>S</w:t>
      </w:r>
      <w:r w:rsidRPr="005A3651">
        <w:rPr>
          <w:sz w:val="24"/>
          <w:szCs w:val="24"/>
        </w:rPr>
        <w:t xml:space="preserve"> y está conformada por siete códigos</w:t>
      </w:r>
      <w:r w:rsidR="006A1793">
        <w:rPr>
          <w:sz w:val="24"/>
          <w:szCs w:val="24"/>
        </w:rPr>
        <w:t>, los que se organizan en la siguiente tabla:</w:t>
      </w:r>
    </w:p>
    <w:p w14:paraId="44E4DDC0" w14:textId="6A88337B" w:rsidR="008E21FB" w:rsidRPr="00E3528B" w:rsidRDefault="008E21FB" w:rsidP="00E3528B">
      <w:pPr>
        <w:spacing w:line="240" w:lineRule="auto"/>
        <w:ind w:left="0" w:hanging="2"/>
        <w:rPr>
          <w:sz w:val="16"/>
          <w:szCs w:val="16"/>
          <w:lang w:val="es-ES_tradnl"/>
        </w:rPr>
      </w:pPr>
      <w:r w:rsidRPr="008E21FB">
        <w:rPr>
          <w:sz w:val="16"/>
          <w:szCs w:val="16"/>
          <w:lang w:val="es-ES_tradnl"/>
        </w:rPr>
        <w:lastRenderedPageBreak/>
        <w:t xml:space="preserve">Tabla </w:t>
      </w:r>
      <w:r>
        <w:rPr>
          <w:sz w:val="16"/>
          <w:szCs w:val="16"/>
          <w:lang w:val="es-ES_tradnl"/>
        </w:rPr>
        <w:t>3</w:t>
      </w:r>
      <w:r w:rsidR="00E3528B">
        <w:rPr>
          <w:sz w:val="16"/>
          <w:szCs w:val="16"/>
          <w:lang w:val="es-ES_tradnl"/>
        </w:rPr>
        <w:t>.</w:t>
      </w:r>
      <w:r w:rsidR="0014344B">
        <w:rPr>
          <w:sz w:val="16"/>
          <w:szCs w:val="16"/>
          <w:lang w:val="es-ES_tradnl"/>
        </w:rPr>
        <w:t xml:space="preserve">    </w:t>
      </w:r>
      <w:r w:rsidR="00E3528B">
        <w:rPr>
          <w:sz w:val="16"/>
          <w:szCs w:val="16"/>
          <w:lang w:val="es-ES_tradnl"/>
        </w:rPr>
        <w:t xml:space="preserve"> </w:t>
      </w:r>
      <w:r>
        <w:rPr>
          <w:sz w:val="16"/>
          <w:szCs w:val="16"/>
          <w:lang w:val="es-ES_tradnl"/>
        </w:rPr>
        <w:t>Aprendizajes Socioemocionales de los estudiantes de Propedéutico</w:t>
      </w:r>
    </w:p>
    <w:tbl>
      <w:tblPr>
        <w:tblStyle w:val="Tablanormal21"/>
        <w:tblW w:w="96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116"/>
        <w:gridCol w:w="4105"/>
      </w:tblGrid>
      <w:tr w:rsidR="00440CFF" w:rsidRPr="00E3528B" w14:paraId="7174BF9D" w14:textId="77777777" w:rsidTr="00440CFF">
        <w:trPr>
          <w:trHeight w:val="386"/>
        </w:trPr>
        <w:tc>
          <w:tcPr>
            <w:tcW w:w="1413" w:type="dxa"/>
          </w:tcPr>
          <w:p w14:paraId="1C84D7D8" w14:textId="77777777" w:rsidR="00CB6595" w:rsidRPr="00E3528B" w:rsidRDefault="00CB6595" w:rsidP="00CE3A84">
            <w:pPr>
              <w:spacing w:line="240" w:lineRule="auto"/>
              <w:ind w:left="0" w:hanging="2"/>
              <w:jc w:val="center"/>
              <w:rPr>
                <w:b/>
                <w:bCs/>
                <w:sz w:val="18"/>
                <w:szCs w:val="18"/>
              </w:rPr>
            </w:pPr>
            <w:r w:rsidRPr="00E3528B"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116" w:type="dxa"/>
          </w:tcPr>
          <w:p w14:paraId="2F594BF7" w14:textId="77777777" w:rsidR="00CB6595" w:rsidRPr="00E3528B" w:rsidRDefault="00CB6595" w:rsidP="00CE3A84">
            <w:pPr>
              <w:spacing w:line="240" w:lineRule="auto"/>
              <w:ind w:left="0" w:hanging="2"/>
              <w:jc w:val="center"/>
              <w:rPr>
                <w:b/>
                <w:bCs/>
                <w:sz w:val="18"/>
                <w:szCs w:val="18"/>
              </w:rPr>
            </w:pPr>
            <w:r w:rsidRPr="00E3528B">
              <w:rPr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4105" w:type="dxa"/>
          </w:tcPr>
          <w:p w14:paraId="0FC41C0C" w14:textId="77777777" w:rsidR="00CB6595" w:rsidRPr="00E3528B" w:rsidRDefault="00CB6595" w:rsidP="00CE3A84">
            <w:pPr>
              <w:spacing w:line="240" w:lineRule="auto"/>
              <w:ind w:left="0" w:hanging="2"/>
              <w:jc w:val="center"/>
              <w:rPr>
                <w:b/>
                <w:bCs/>
                <w:sz w:val="18"/>
                <w:szCs w:val="18"/>
              </w:rPr>
            </w:pPr>
            <w:r w:rsidRPr="00E3528B">
              <w:rPr>
                <w:b/>
                <w:bCs/>
                <w:sz w:val="18"/>
                <w:szCs w:val="18"/>
              </w:rPr>
              <w:t>Cita (testimonio)</w:t>
            </w:r>
          </w:p>
        </w:tc>
      </w:tr>
      <w:tr w:rsidR="00440CFF" w:rsidRPr="00E3528B" w14:paraId="6611D1D3" w14:textId="77777777" w:rsidTr="00440CFF">
        <w:tc>
          <w:tcPr>
            <w:tcW w:w="1413" w:type="dxa"/>
          </w:tcPr>
          <w:p w14:paraId="26E7E046" w14:textId="77777777" w:rsidR="00CB6595" w:rsidRPr="00E3528B" w:rsidRDefault="00CB6595" w:rsidP="00187C8A">
            <w:pPr>
              <w:spacing w:line="240" w:lineRule="auto"/>
              <w:ind w:left="0" w:hanging="2"/>
              <w:rPr>
                <w:sz w:val="18"/>
                <w:szCs w:val="18"/>
              </w:rPr>
            </w:pPr>
            <w:r w:rsidRPr="00E3528B">
              <w:rPr>
                <w:sz w:val="18"/>
                <w:szCs w:val="18"/>
              </w:rPr>
              <w:t>Perseverancia</w:t>
            </w:r>
          </w:p>
        </w:tc>
        <w:tc>
          <w:tcPr>
            <w:tcW w:w="4116" w:type="dxa"/>
          </w:tcPr>
          <w:p w14:paraId="2893A92F" w14:textId="4EBA0A82" w:rsidR="00CB6595" w:rsidRPr="00E3528B" w:rsidRDefault="007218AE" w:rsidP="00187C8A">
            <w:pP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CB6595" w:rsidRPr="00E3528B">
              <w:rPr>
                <w:sz w:val="18"/>
                <w:szCs w:val="18"/>
              </w:rPr>
              <w:t>stá relacionada con el ser constante y no rendirse frente a las dificultades para permanecer dentro de la universidad</w:t>
            </w:r>
          </w:p>
        </w:tc>
        <w:tc>
          <w:tcPr>
            <w:tcW w:w="4105" w:type="dxa"/>
          </w:tcPr>
          <w:p w14:paraId="43CE3C0D" w14:textId="77777777" w:rsidR="00CB6595" w:rsidRPr="00E3528B" w:rsidRDefault="00CB6595" w:rsidP="00187C8A">
            <w:pPr>
              <w:spacing w:line="240" w:lineRule="auto"/>
              <w:ind w:left="0" w:hanging="2"/>
              <w:rPr>
                <w:i/>
                <w:iCs/>
                <w:sz w:val="18"/>
                <w:szCs w:val="18"/>
              </w:rPr>
            </w:pPr>
            <w:r w:rsidRPr="00E3528B">
              <w:rPr>
                <w:sz w:val="18"/>
                <w:szCs w:val="18"/>
              </w:rPr>
              <w:t>Estudiante N°33:</w:t>
            </w:r>
            <w:r w:rsidRPr="00E3528B">
              <w:rPr>
                <w:i/>
                <w:iCs/>
                <w:sz w:val="18"/>
                <w:szCs w:val="18"/>
              </w:rPr>
              <w:t xml:space="preserve"> “Aprendí que no debíamos rendirnos a pesar de las dificultades”.</w:t>
            </w:r>
          </w:p>
          <w:p w14:paraId="59E29F9B" w14:textId="77777777" w:rsidR="00CB6595" w:rsidRPr="00E3528B" w:rsidRDefault="00CB6595" w:rsidP="00187C8A">
            <w:pPr>
              <w:spacing w:line="240" w:lineRule="auto"/>
              <w:ind w:left="0" w:hanging="2"/>
              <w:rPr>
                <w:sz w:val="18"/>
                <w:szCs w:val="18"/>
              </w:rPr>
            </w:pPr>
          </w:p>
        </w:tc>
      </w:tr>
      <w:tr w:rsidR="00440CFF" w:rsidRPr="00E3528B" w14:paraId="43577CD4" w14:textId="77777777" w:rsidTr="00440CFF">
        <w:trPr>
          <w:trHeight w:val="902"/>
        </w:trPr>
        <w:tc>
          <w:tcPr>
            <w:tcW w:w="1413" w:type="dxa"/>
          </w:tcPr>
          <w:p w14:paraId="54AB87A8" w14:textId="77777777" w:rsidR="00CB6595" w:rsidRPr="00E3528B" w:rsidRDefault="00CB6595" w:rsidP="00187C8A">
            <w:pPr>
              <w:spacing w:line="240" w:lineRule="auto"/>
              <w:ind w:left="0" w:hanging="2"/>
              <w:rPr>
                <w:sz w:val="18"/>
                <w:szCs w:val="18"/>
              </w:rPr>
            </w:pPr>
            <w:r w:rsidRPr="00E3528B">
              <w:rPr>
                <w:iCs/>
                <w:sz w:val="18"/>
                <w:szCs w:val="18"/>
              </w:rPr>
              <w:t>Motivación para estudiar</w:t>
            </w:r>
          </w:p>
        </w:tc>
        <w:tc>
          <w:tcPr>
            <w:tcW w:w="4116" w:type="dxa"/>
          </w:tcPr>
          <w:p w14:paraId="53802979" w14:textId="64A8F8C6" w:rsidR="00CB6595" w:rsidRPr="00E3528B" w:rsidRDefault="007218AE" w:rsidP="00187C8A">
            <w:pPr>
              <w:spacing w:line="240" w:lineRule="auto"/>
              <w:ind w:left="0" w:hanging="2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</w:t>
            </w:r>
            <w:r w:rsidR="00CB6595" w:rsidRPr="00E3528B">
              <w:rPr>
                <w:iCs/>
                <w:sz w:val="18"/>
                <w:szCs w:val="18"/>
              </w:rPr>
              <w:t>e refiere a la motivación y el entusiasmo para mantenerse en sus estudios. Está relacionado con la perseverancia, ya que esta motivación les permite no rendirse frente a las dificultades que enfrentan.</w:t>
            </w:r>
          </w:p>
        </w:tc>
        <w:tc>
          <w:tcPr>
            <w:tcW w:w="4105" w:type="dxa"/>
          </w:tcPr>
          <w:p w14:paraId="53998386" w14:textId="6AEA45B6" w:rsidR="00CB6595" w:rsidRPr="00E3528B" w:rsidRDefault="00CB6595" w:rsidP="00187C8A">
            <w:pPr>
              <w:spacing w:line="240" w:lineRule="auto"/>
              <w:ind w:left="0" w:hanging="2"/>
              <w:rPr>
                <w:i/>
                <w:sz w:val="18"/>
                <w:szCs w:val="18"/>
              </w:rPr>
            </w:pPr>
            <w:r w:rsidRPr="00E3528B">
              <w:rPr>
                <w:iCs/>
                <w:sz w:val="18"/>
                <w:szCs w:val="18"/>
              </w:rPr>
              <w:t>Estudiante N°16:</w:t>
            </w:r>
            <w:r w:rsidRPr="00E3528B">
              <w:rPr>
                <w:i/>
                <w:sz w:val="18"/>
                <w:szCs w:val="18"/>
              </w:rPr>
              <w:t xml:space="preserve"> “En cada clase los y las profesoras nos motivaban para a la educación superior, lo cual me dejaba muy entusiasmada y con ganas de seguir estudiando”</w:t>
            </w:r>
          </w:p>
        </w:tc>
      </w:tr>
      <w:tr w:rsidR="00440CFF" w:rsidRPr="00E3528B" w14:paraId="3BBF3C7A" w14:textId="77777777" w:rsidTr="00440CFF">
        <w:tc>
          <w:tcPr>
            <w:tcW w:w="1413" w:type="dxa"/>
          </w:tcPr>
          <w:p w14:paraId="0E5C9FFE" w14:textId="77777777" w:rsidR="00CB6595" w:rsidRPr="00E3528B" w:rsidRDefault="00CB6595" w:rsidP="00187C8A">
            <w:pPr>
              <w:spacing w:line="240" w:lineRule="auto"/>
              <w:ind w:left="0" w:hanging="2"/>
              <w:rPr>
                <w:sz w:val="18"/>
                <w:szCs w:val="18"/>
              </w:rPr>
            </w:pPr>
            <w:r w:rsidRPr="00E3528B">
              <w:rPr>
                <w:iCs/>
                <w:sz w:val="18"/>
                <w:szCs w:val="18"/>
              </w:rPr>
              <w:t>Esfuerzo</w:t>
            </w:r>
          </w:p>
        </w:tc>
        <w:tc>
          <w:tcPr>
            <w:tcW w:w="4116" w:type="dxa"/>
          </w:tcPr>
          <w:p w14:paraId="127297FC" w14:textId="1B1D0939" w:rsidR="00CB6595" w:rsidRPr="00E3528B" w:rsidRDefault="007218AE" w:rsidP="00187C8A">
            <w:pP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</w:t>
            </w:r>
            <w:r w:rsidR="00CB6595" w:rsidRPr="00E3528B">
              <w:rPr>
                <w:iCs/>
                <w:sz w:val="18"/>
                <w:szCs w:val="18"/>
              </w:rPr>
              <w:t>e refiere a la actitud de esforzarse en términos académicos para conseguir sus metas. También está relacionado con la perseverancia.</w:t>
            </w:r>
          </w:p>
        </w:tc>
        <w:tc>
          <w:tcPr>
            <w:tcW w:w="4105" w:type="dxa"/>
          </w:tcPr>
          <w:p w14:paraId="513D67AD" w14:textId="77777777" w:rsidR="00CB6595" w:rsidRPr="00E3528B" w:rsidRDefault="00CB6595" w:rsidP="00187C8A">
            <w:pPr>
              <w:spacing w:line="240" w:lineRule="auto"/>
              <w:ind w:left="0" w:hanging="2"/>
              <w:rPr>
                <w:iCs/>
                <w:sz w:val="18"/>
                <w:szCs w:val="18"/>
              </w:rPr>
            </w:pPr>
            <w:r w:rsidRPr="00E3528B">
              <w:rPr>
                <w:iCs/>
                <w:sz w:val="18"/>
                <w:szCs w:val="18"/>
              </w:rPr>
              <w:t xml:space="preserve">Estudiante N°34: </w:t>
            </w:r>
            <w:r w:rsidRPr="00E3528B">
              <w:rPr>
                <w:i/>
                <w:sz w:val="18"/>
                <w:szCs w:val="18"/>
              </w:rPr>
              <w:t>“Nos hicieron ver todo el tiempo que sí éramos capaces de poder ingresar a la universidad, siempre nos dijeron que con esfuerzo y dedicación lo íbamos a lograr. Ellos confiaban en cada uno de los alumnos del propedéutico”.</w:t>
            </w:r>
          </w:p>
        </w:tc>
      </w:tr>
      <w:tr w:rsidR="00440CFF" w:rsidRPr="00E3528B" w14:paraId="44FFD78B" w14:textId="77777777" w:rsidTr="00440CFF">
        <w:tc>
          <w:tcPr>
            <w:tcW w:w="1413" w:type="dxa"/>
          </w:tcPr>
          <w:p w14:paraId="327FEBFD" w14:textId="77777777" w:rsidR="00CB6595" w:rsidRPr="00E3528B" w:rsidRDefault="00CB6595" w:rsidP="00187C8A">
            <w:pPr>
              <w:spacing w:line="240" w:lineRule="auto"/>
              <w:ind w:left="0" w:hanging="2"/>
              <w:rPr>
                <w:sz w:val="18"/>
                <w:szCs w:val="18"/>
              </w:rPr>
            </w:pPr>
            <w:r w:rsidRPr="00E3528B">
              <w:rPr>
                <w:iCs/>
                <w:sz w:val="18"/>
                <w:szCs w:val="18"/>
              </w:rPr>
              <w:t>Autoconfianza</w:t>
            </w:r>
          </w:p>
        </w:tc>
        <w:tc>
          <w:tcPr>
            <w:tcW w:w="4116" w:type="dxa"/>
          </w:tcPr>
          <w:p w14:paraId="708D1050" w14:textId="08ACFC8B" w:rsidR="00CB6595" w:rsidRPr="00E3528B" w:rsidRDefault="007218AE" w:rsidP="00187C8A">
            <w:pPr>
              <w:spacing w:line="240" w:lineRule="auto"/>
              <w:ind w:left="0" w:hanging="2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E</w:t>
            </w:r>
            <w:r w:rsidR="00CB6595" w:rsidRPr="00E3528B">
              <w:rPr>
                <w:iCs/>
                <w:sz w:val="18"/>
                <w:szCs w:val="18"/>
              </w:rPr>
              <w:t>stá relacionado con el empoderamiento del estudiante, el creer en sí mismo y confiar en sus capacidades para ingresar y permanecer en educación superior.</w:t>
            </w:r>
          </w:p>
        </w:tc>
        <w:tc>
          <w:tcPr>
            <w:tcW w:w="4105" w:type="dxa"/>
          </w:tcPr>
          <w:p w14:paraId="6EB7D13C" w14:textId="77777777" w:rsidR="00CB6595" w:rsidRPr="00E3528B" w:rsidRDefault="00CB6595" w:rsidP="00187C8A">
            <w:pPr>
              <w:spacing w:line="240" w:lineRule="auto"/>
              <w:ind w:left="0" w:hanging="2"/>
              <w:rPr>
                <w:iCs/>
                <w:sz w:val="18"/>
                <w:szCs w:val="18"/>
              </w:rPr>
            </w:pPr>
            <w:r w:rsidRPr="00E3528B">
              <w:rPr>
                <w:iCs/>
                <w:sz w:val="18"/>
                <w:szCs w:val="18"/>
              </w:rPr>
              <w:t xml:space="preserve">Estudiante N°31: </w:t>
            </w:r>
            <w:r w:rsidRPr="00E3528B">
              <w:rPr>
                <w:i/>
                <w:sz w:val="18"/>
                <w:szCs w:val="18"/>
              </w:rPr>
              <w:t>“Gracias a los profesores del propedéutico me hicieron sentir que yo era capaz de entrar a la universidad”.</w:t>
            </w:r>
          </w:p>
          <w:p w14:paraId="1CE2D486" w14:textId="77777777" w:rsidR="00CB6595" w:rsidRPr="00E3528B" w:rsidRDefault="00CB6595" w:rsidP="00187C8A">
            <w:pPr>
              <w:spacing w:line="240" w:lineRule="auto"/>
              <w:ind w:left="0" w:hanging="2"/>
              <w:rPr>
                <w:sz w:val="18"/>
                <w:szCs w:val="18"/>
              </w:rPr>
            </w:pPr>
          </w:p>
        </w:tc>
      </w:tr>
      <w:tr w:rsidR="00440CFF" w:rsidRPr="00E3528B" w14:paraId="28CDF371" w14:textId="77777777" w:rsidTr="00440CFF">
        <w:tc>
          <w:tcPr>
            <w:tcW w:w="1413" w:type="dxa"/>
          </w:tcPr>
          <w:p w14:paraId="25FCD88C" w14:textId="77777777" w:rsidR="00CB6595" w:rsidRPr="00E3528B" w:rsidRDefault="00CB6595" w:rsidP="00187C8A">
            <w:pPr>
              <w:spacing w:line="240" w:lineRule="auto"/>
              <w:ind w:left="0" w:hanging="2"/>
              <w:rPr>
                <w:sz w:val="18"/>
                <w:szCs w:val="18"/>
              </w:rPr>
            </w:pPr>
            <w:r w:rsidRPr="00E3528B">
              <w:rPr>
                <w:iCs/>
                <w:sz w:val="18"/>
                <w:szCs w:val="18"/>
              </w:rPr>
              <w:t>Autonomía</w:t>
            </w:r>
          </w:p>
        </w:tc>
        <w:tc>
          <w:tcPr>
            <w:tcW w:w="4116" w:type="dxa"/>
          </w:tcPr>
          <w:p w14:paraId="700C3FA9" w14:textId="7BF735BA" w:rsidR="00CB6595" w:rsidRPr="00E3528B" w:rsidRDefault="007218AE" w:rsidP="00187C8A">
            <w:pPr>
              <w:spacing w:line="240" w:lineRule="auto"/>
              <w:ind w:left="0" w:hanging="2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E</w:t>
            </w:r>
            <w:r w:rsidR="00CB6595" w:rsidRPr="00E3528B">
              <w:rPr>
                <w:iCs/>
                <w:sz w:val="18"/>
                <w:szCs w:val="18"/>
              </w:rPr>
              <w:t>stá relacionada con el aprendizaje de tomar decisiones autónomamente, bajo sus propios criterios y responsabilizándose de sus procesos académicos y personales.</w:t>
            </w:r>
          </w:p>
        </w:tc>
        <w:tc>
          <w:tcPr>
            <w:tcW w:w="4105" w:type="dxa"/>
          </w:tcPr>
          <w:p w14:paraId="20F31734" w14:textId="77777777" w:rsidR="00CB6595" w:rsidRPr="00E3528B" w:rsidRDefault="00CB6595" w:rsidP="00187C8A">
            <w:pPr>
              <w:spacing w:line="240" w:lineRule="auto"/>
              <w:ind w:left="0" w:hanging="2"/>
              <w:rPr>
                <w:iCs/>
                <w:sz w:val="18"/>
                <w:szCs w:val="18"/>
              </w:rPr>
            </w:pPr>
            <w:r w:rsidRPr="00E3528B">
              <w:rPr>
                <w:iCs/>
                <w:sz w:val="18"/>
                <w:szCs w:val="18"/>
              </w:rPr>
              <w:t xml:space="preserve">Estudiante N°9: </w:t>
            </w:r>
            <w:r w:rsidRPr="00E3528B">
              <w:rPr>
                <w:i/>
                <w:sz w:val="18"/>
                <w:szCs w:val="18"/>
              </w:rPr>
              <w:t>“Me sirvió el ser más independiente con nuestras responsabilidades, tener autonomía, pues somos los principales actores de nuestro aprendizaje. Así también la recomendación de hábitos”.</w:t>
            </w:r>
          </w:p>
        </w:tc>
      </w:tr>
      <w:tr w:rsidR="00440CFF" w:rsidRPr="00E3528B" w14:paraId="5889F48B" w14:textId="77777777" w:rsidTr="00440CFF">
        <w:tc>
          <w:tcPr>
            <w:tcW w:w="1413" w:type="dxa"/>
          </w:tcPr>
          <w:p w14:paraId="00010FD2" w14:textId="77777777" w:rsidR="00CB6595" w:rsidRPr="00E3528B" w:rsidRDefault="00CB6595" w:rsidP="00187C8A">
            <w:pPr>
              <w:spacing w:line="240" w:lineRule="auto"/>
              <w:ind w:left="0" w:hanging="2"/>
              <w:rPr>
                <w:sz w:val="18"/>
                <w:szCs w:val="18"/>
              </w:rPr>
            </w:pPr>
            <w:r w:rsidRPr="00E3528B">
              <w:rPr>
                <w:iCs/>
                <w:sz w:val="18"/>
                <w:szCs w:val="18"/>
              </w:rPr>
              <w:t>Adaptación</w:t>
            </w:r>
          </w:p>
        </w:tc>
        <w:tc>
          <w:tcPr>
            <w:tcW w:w="4116" w:type="dxa"/>
          </w:tcPr>
          <w:p w14:paraId="43C88FA1" w14:textId="6B9F25F3" w:rsidR="00CB6595" w:rsidRPr="00E3528B" w:rsidRDefault="007218AE" w:rsidP="00187C8A">
            <w:pP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S</w:t>
            </w:r>
            <w:r w:rsidR="00CB6595" w:rsidRPr="00E3528B">
              <w:rPr>
                <w:iCs/>
                <w:sz w:val="18"/>
                <w:szCs w:val="18"/>
              </w:rPr>
              <w:t>e refiere al acercamiento a la vida universitaria y que les permite conocer parte de la dinámica y las exigencias de la educación superior, facilitando la adaptación a este nuevo contexto.</w:t>
            </w:r>
          </w:p>
        </w:tc>
        <w:tc>
          <w:tcPr>
            <w:tcW w:w="4105" w:type="dxa"/>
          </w:tcPr>
          <w:p w14:paraId="703C68B6" w14:textId="3F51B62B" w:rsidR="00CB6595" w:rsidRPr="00E3528B" w:rsidRDefault="00CB6595" w:rsidP="00535266">
            <w:pPr>
              <w:spacing w:line="240" w:lineRule="auto"/>
              <w:ind w:left="0" w:hanging="2"/>
              <w:rPr>
                <w:iCs/>
                <w:sz w:val="18"/>
                <w:szCs w:val="18"/>
              </w:rPr>
            </w:pPr>
            <w:r w:rsidRPr="00E3528B">
              <w:rPr>
                <w:iCs/>
                <w:sz w:val="18"/>
                <w:szCs w:val="18"/>
              </w:rPr>
              <w:t>Estudiante N°52:</w:t>
            </w:r>
            <w:r w:rsidRPr="00E3528B">
              <w:rPr>
                <w:sz w:val="18"/>
                <w:szCs w:val="18"/>
              </w:rPr>
              <w:t xml:space="preserve"> </w:t>
            </w:r>
            <w:r w:rsidRPr="00E3528B">
              <w:rPr>
                <w:i/>
                <w:iCs/>
                <w:sz w:val="18"/>
                <w:szCs w:val="18"/>
              </w:rPr>
              <w:t>“La concientización previa para el ingreso a la universidad fue importante, cómo para que el cambio a la vida universitaria no fuera tan drástico”</w:t>
            </w:r>
            <w:r w:rsidRPr="00E3528B">
              <w:rPr>
                <w:iCs/>
                <w:sz w:val="18"/>
                <w:szCs w:val="18"/>
              </w:rPr>
              <w:t>.</w:t>
            </w:r>
          </w:p>
        </w:tc>
      </w:tr>
      <w:tr w:rsidR="00440CFF" w:rsidRPr="00E3528B" w14:paraId="7B43E551" w14:textId="77777777" w:rsidTr="00440CFF">
        <w:trPr>
          <w:trHeight w:val="863"/>
        </w:trPr>
        <w:tc>
          <w:tcPr>
            <w:tcW w:w="1413" w:type="dxa"/>
          </w:tcPr>
          <w:p w14:paraId="3F776C69" w14:textId="77777777" w:rsidR="00CB6595" w:rsidRPr="00E3528B" w:rsidRDefault="00CB6595" w:rsidP="00187C8A">
            <w:pPr>
              <w:spacing w:line="240" w:lineRule="auto"/>
              <w:ind w:left="0" w:hanging="2"/>
              <w:rPr>
                <w:sz w:val="18"/>
                <w:szCs w:val="18"/>
              </w:rPr>
            </w:pPr>
            <w:r w:rsidRPr="00E3528B">
              <w:rPr>
                <w:iCs/>
                <w:sz w:val="18"/>
                <w:szCs w:val="18"/>
              </w:rPr>
              <w:t>Enfrentar nuevas situaciones y contextos</w:t>
            </w:r>
          </w:p>
        </w:tc>
        <w:tc>
          <w:tcPr>
            <w:tcW w:w="4116" w:type="dxa"/>
          </w:tcPr>
          <w:p w14:paraId="6386D1E8" w14:textId="6B55EC87" w:rsidR="00CB6595" w:rsidRPr="00E3528B" w:rsidRDefault="007218AE" w:rsidP="00187C8A">
            <w:pPr>
              <w:spacing w:line="240" w:lineRule="auto"/>
              <w:ind w:left="0" w:hanging="2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E</w:t>
            </w:r>
            <w:r w:rsidR="00CB6595" w:rsidRPr="00E3528B">
              <w:rPr>
                <w:iCs/>
                <w:sz w:val="18"/>
                <w:szCs w:val="18"/>
              </w:rPr>
              <w:t>stá relacionado con el aprendizaje desarrollado en los estudiantes para enfrentar nuevos contextos y situaciones complejas principalmente frente al mundo universitario.</w:t>
            </w:r>
          </w:p>
        </w:tc>
        <w:tc>
          <w:tcPr>
            <w:tcW w:w="4105" w:type="dxa"/>
          </w:tcPr>
          <w:p w14:paraId="2C740DD8" w14:textId="5F89AA28" w:rsidR="00CB6595" w:rsidRPr="00E3528B" w:rsidRDefault="00CB6595" w:rsidP="00535266">
            <w:pPr>
              <w:spacing w:line="240" w:lineRule="auto"/>
              <w:ind w:left="0" w:hanging="2"/>
              <w:rPr>
                <w:i/>
                <w:iCs/>
                <w:sz w:val="18"/>
                <w:szCs w:val="18"/>
              </w:rPr>
            </w:pPr>
            <w:r w:rsidRPr="00E3528B">
              <w:rPr>
                <w:sz w:val="18"/>
                <w:szCs w:val="18"/>
              </w:rPr>
              <w:t xml:space="preserve">Estudiante N°33: </w:t>
            </w:r>
            <w:r w:rsidRPr="00E3528B">
              <w:rPr>
                <w:i/>
                <w:iCs/>
                <w:sz w:val="18"/>
                <w:szCs w:val="18"/>
              </w:rPr>
              <w:t xml:space="preserve">“Fue una aclaración positiva respecto a cómo es la vida universitaria y a perderle el miedo a lo que se vendría por delante” </w:t>
            </w:r>
          </w:p>
        </w:tc>
      </w:tr>
    </w:tbl>
    <w:p w14:paraId="76C14A0F" w14:textId="0433F8E4" w:rsidR="00CB6595" w:rsidRPr="00E21196" w:rsidRDefault="00E21196" w:rsidP="00003ACE">
      <w:pPr>
        <w:ind w:left="0" w:hanging="2"/>
        <w:jc w:val="right"/>
        <w:rPr>
          <w:sz w:val="16"/>
          <w:szCs w:val="16"/>
        </w:rPr>
      </w:pPr>
      <w:r w:rsidRPr="00E21196">
        <w:rPr>
          <w:sz w:val="16"/>
          <w:szCs w:val="16"/>
        </w:rPr>
        <w:t>Fuente: Elaboración propia</w:t>
      </w:r>
    </w:p>
    <w:p w14:paraId="264D94A6" w14:textId="5690F25F" w:rsidR="00412DDD" w:rsidRDefault="00677043" w:rsidP="00FF2A60">
      <w:pPr>
        <w:ind w:left="0" w:hanging="2"/>
        <w:rPr>
          <w:sz w:val="24"/>
          <w:szCs w:val="24"/>
        </w:rPr>
      </w:pPr>
      <w:r w:rsidRPr="00E623CF">
        <w:rPr>
          <w:sz w:val="24"/>
          <w:szCs w:val="24"/>
        </w:rPr>
        <w:t>Estos aprendizajes socioemocionales deben ser realizados por los docentes como un objetivo a lograr en el transcurso del programa</w:t>
      </w:r>
      <w:r w:rsidR="004B7D45" w:rsidRPr="00E623CF">
        <w:rPr>
          <w:sz w:val="24"/>
          <w:szCs w:val="24"/>
        </w:rPr>
        <w:t>,</w:t>
      </w:r>
      <w:r w:rsidR="00412DDD">
        <w:rPr>
          <w:sz w:val="24"/>
          <w:szCs w:val="24"/>
        </w:rPr>
        <w:t xml:space="preserve"> puesto que</w:t>
      </w:r>
      <w:r w:rsidR="0014344B">
        <w:rPr>
          <w:sz w:val="24"/>
          <w:szCs w:val="24"/>
        </w:rPr>
        <w:t>,</w:t>
      </w:r>
      <w:r w:rsidR="00412DDD">
        <w:rPr>
          <w:sz w:val="24"/>
          <w:szCs w:val="24"/>
        </w:rPr>
        <w:t xml:space="preserve"> </w:t>
      </w:r>
      <w:r w:rsidR="0074470B">
        <w:rPr>
          <w:sz w:val="24"/>
          <w:szCs w:val="24"/>
        </w:rPr>
        <w:t>como los mismos estudiantes señalan</w:t>
      </w:r>
      <w:r w:rsidR="0014344B">
        <w:rPr>
          <w:sz w:val="24"/>
          <w:szCs w:val="24"/>
        </w:rPr>
        <w:t>,</w:t>
      </w:r>
      <w:r w:rsidR="0074470B">
        <w:rPr>
          <w:sz w:val="24"/>
          <w:szCs w:val="24"/>
        </w:rPr>
        <w:t xml:space="preserve"> </w:t>
      </w:r>
      <w:r w:rsidR="00412DDD">
        <w:rPr>
          <w:sz w:val="24"/>
          <w:szCs w:val="24"/>
        </w:rPr>
        <w:t>e</w:t>
      </w:r>
      <w:r w:rsidR="00412DDD" w:rsidRPr="00412DDD">
        <w:rPr>
          <w:sz w:val="24"/>
          <w:szCs w:val="24"/>
        </w:rPr>
        <w:t>l acceso a la universidad es para muchos de e</w:t>
      </w:r>
      <w:r w:rsidR="0074470B">
        <w:rPr>
          <w:sz w:val="24"/>
          <w:szCs w:val="24"/>
        </w:rPr>
        <w:t>llos</w:t>
      </w:r>
      <w:r w:rsidR="00412DDD">
        <w:rPr>
          <w:sz w:val="24"/>
          <w:szCs w:val="24"/>
        </w:rPr>
        <w:t xml:space="preserve"> </w:t>
      </w:r>
      <w:r w:rsidR="00412DDD" w:rsidRPr="00412DDD">
        <w:rPr>
          <w:sz w:val="24"/>
          <w:szCs w:val="24"/>
        </w:rPr>
        <w:t xml:space="preserve">un primer encuentro con el sistema de </w:t>
      </w:r>
      <w:r w:rsidR="0014344B">
        <w:rPr>
          <w:sz w:val="24"/>
          <w:szCs w:val="24"/>
        </w:rPr>
        <w:t>ES</w:t>
      </w:r>
      <w:r w:rsidR="00412DDD" w:rsidRPr="00412DDD">
        <w:rPr>
          <w:sz w:val="24"/>
          <w:szCs w:val="24"/>
        </w:rPr>
        <w:t>, ya que</w:t>
      </w:r>
      <w:r w:rsidR="00412DDD">
        <w:rPr>
          <w:sz w:val="24"/>
          <w:szCs w:val="24"/>
        </w:rPr>
        <w:t xml:space="preserve"> </w:t>
      </w:r>
      <w:r w:rsidR="00412DDD" w:rsidRPr="00412DDD">
        <w:rPr>
          <w:sz w:val="24"/>
          <w:szCs w:val="24"/>
        </w:rPr>
        <w:t>gran parte</w:t>
      </w:r>
      <w:r w:rsidR="0026597F">
        <w:rPr>
          <w:sz w:val="24"/>
          <w:szCs w:val="24"/>
        </w:rPr>
        <w:t>,</w:t>
      </w:r>
      <w:r w:rsidR="00412DDD" w:rsidRPr="00412DDD">
        <w:rPr>
          <w:sz w:val="24"/>
          <w:szCs w:val="24"/>
        </w:rPr>
        <w:t xml:space="preserve"> son primera generación en acceder</w:t>
      </w:r>
      <w:r w:rsidR="00412DDD">
        <w:rPr>
          <w:sz w:val="24"/>
          <w:szCs w:val="24"/>
        </w:rPr>
        <w:t xml:space="preserve"> </w:t>
      </w:r>
      <w:r w:rsidR="0074470B">
        <w:rPr>
          <w:sz w:val="24"/>
          <w:szCs w:val="24"/>
        </w:rPr>
        <w:t>a la universidad</w:t>
      </w:r>
      <w:r w:rsidR="00412DDD" w:rsidRPr="00412DDD">
        <w:rPr>
          <w:sz w:val="24"/>
          <w:szCs w:val="24"/>
        </w:rPr>
        <w:t xml:space="preserve">. </w:t>
      </w:r>
      <w:r w:rsidR="0074470B">
        <w:rPr>
          <w:sz w:val="24"/>
          <w:szCs w:val="24"/>
        </w:rPr>
        <w:t xml:space="preserve">Lo que </w:t>
      </w:r>
      <w:r w:rsidR="00412DDD" w:rsidRPr="00412DDD">
        <w:rPr>
          <w:sz w:val="24"/>
          <w:szCs w:val="24"/>
        </w:rPr>
        <w:t>produce un desajuste de</w:t>
      </w:r>
      <w:r w:rsidR="00412DDD">
        <w:rPr>
          <w:sz w:val="24"/>
          <w:szCs w:val="24"/>
        </w:rPr>
        <w:t xml:space="preserve"> </w:t>
      </w:r>
      <w:r w:rsidR="00412DDD" w:rsidRPr="00412DDD">
        <w:rPr>
          <w:sz w:val="24"/>
          <w:szCs w:val="24"/>
        </w:rPr>
        <w:t>expectativas derivado del desconocimiento de la vida universitaria</w:t>
      </w:r>
      <w:r w:rsidR="00412DDD">
        <w:rPr>
          <w:sz w:val="24"/>
          <w:szCs w:val="24"/>
        </w:rPr>
        <w:t xml:space="preserve"> </w:t>
      </w:r>
      <w:r w:rsidR="00412DDD" w:rsidRPr="00412DDD">
        <w:rPr>
          <w:sz w:val="24"/>
          <w:szCs w:val="24"/>
        </w:rPr>
        <w:t>y sus implicancias</w:t>
      </w:r>
      <w:r w:rsidR="007E4E97">
        <w:rPr>
          <w:sz w:val="24"/>
          <w:szCs w:val="24"/>
        </w:rPr>
        <w:t xml:space="preserve"> (Canales y </w:t>
      </w:r>
      <w:r w:rsidR="00BB5556">
        <w:rPr>
          <w:sz w:val="24"/>
          <w:szCs w:val="24"/>
        </w:rPr>
        <w:t>D</w:t>
      </w:r>
      <w:r w:rsidR="007E4E97">
        <w:rPr>
          <w:sz w:val="24"/>
          <w:szCs w:val="24"/>
        </w:rPr>
        <w:t>e los Ríos, 2009)</w:t>
      </w:r>
      <w:r w:rsidR="00412DDD" w:rsidRPr="00412DDD">
        <w:rPr>
          <w:sz w:val="24"/>
          <w:szCs w:val="24"/>
        </w:rPr>
        <w:t>.</w:t>
      </w:r>
    </w:p>
    <w:p w14:paraId="33295704" w14:textId="0DD988D2" w:rsidR="00AA25E2" w:rsidRPr="00AA25E2" w:rsidRDefault="00AA25E2" w:rsidP="00AA25E2">
      <w:pPr>
        <w:spacing w:line="240" w:lineRule="auto"/>
        <w:ind w:left="0" w:hanging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3.2.2 </w:t>
      </w:r>
      <w:r w:rsidRPr="00823B08">
        <w:rPr>
          <w:b/>
          <w:bCs/>
          <w:sz w:val="24"/>
          <w:szCs w:val="24"/>
        </w:rPr>
        <w:t xml:space="preserve">Aprendizajes </w:t>
      </w:r>
      <w:r>
        <w:rPr>
          <w:b/>
          <w:bCs/>
          <w:sz w:val="24"/>
          <w:szCs w:val="24"/>
        </w:rPr>
        <w:t>académicos de los estudiantes</w:t>
      </w:r>
    </w:p>
    <w:p w14:paraId="0FB10566" w14:textId="6E51551A" w:rsidR="00FF2A60" w:rsidRPr="00AA24E0" w:rsidRDefault="00CB6595" w:rsidP="00AA24E0">
      <w:pPr>
        <w:spacing w:line="240" w:lineRule="auto"/>
        <w:ind w:leftChars="0" w:left="0" w:firstLineChars="0" w:firstLine="0"/>
        <w:rPr>
          <w:sz w:val="24"/>
          <w:szCs w:val="24"/>
        </w:rPr>
      </w:pPr>
      <w:r w:rsidRPr="00187C8A">
        <w:rPr>
          <w:sz w:val="24"/>
          <w:szCs w:val="24"/>
        </w:rPr>
        <w:t>La subcategoría de</w:t>
      </w:r>
      <w:r w:rsidRPr="00187C8A">
        <w:rPr>
          <w:i/>
          <w:sz w:val="24"/>
          <w:szCs w:val="24"/>
        </w:rPr>
        <w:t xml:space="preserve"> Aprendizajes Académicos</w:t>
      </w:r>
      <w:r w:rsidRPr="00187C8A">
        <w:rPr>
          <w:sz w:val="24"/>
          <w:szCs w:val="24"/>
        </w:rPr>
        <w:t>, se relaciona con todos aquellos aprendizajes de ámbito académico o relacionado con los contenidos de los cursos, que los estudiantes consideran que contribuyeron a su ingreso y permanencia</w:t>
      </w:r>
      <w:r w:rsidR="00741CBD">
        <w:rPr>
          <w:sz w:val="24"/>
          <w:szCs w:val="24"/>
        </w:rPr>
        <w:t>.</w:t>
      </w:r>
      <w:r w:rsidRPr="00187C8A">
        <w:rPr>
          <w:sz w:val="24"/>
          <w:szCs w:val="24"/>
        </w:rPr>
        <w:t xml:space="preserve"> </w:t>
      </w:r>
      <w:r w:rsidR="00741CBD">
        <w:rPr>
          <w:sz w:val="24"/>
          <w:szCs w:val="24"/>
        </w:rPr>
        <w:t>E</w:t>
      </w:r>
      <w:r w:rsidRPr="00187C8A">
        <w:rPr>
          <w:sz w:val="24"/>
          <w:szCs w:val="24"/>
        </w:rPr>
        <w:t>stá conformada por cinco códigos</w:t>
      </w:r>
      <w:r w:rsidR="006A1793">
        <w:rPr>
          <w:sz w:val="24"/>
          <w:szCs w:val="24"/>
        </w:rPr>
        <w:t>, los que se organizan en la siguiente tabla:</w:t>
      </w:r>
    </w:p>
    <w:p w14:paraId="521CFA17" w14:textId="7E8BDDA2" w:rsidR="008E21FB" w:rsidRPr="00E3528B" w:rsidRDefault="008E21FB" w:rsidP="00E3528B">
      <w:pPr>
        <w:spacing w:line="240" w:lineRule="auto"/>
        <w:ind w:left="0" w:hanging="2"/>
        <w:rPr>
          <w:sz w:val="16"/>
          <w:szCs w:val="16"/>
          <w:lang w:val="es-ES_tradnl"/>
        </w:rPr>
      </w:pPr>
      <w:r w:rsidRPr="008E21FB">
        <w:rPr>
          <w:sz w:val="16"/>
          <w:szCs w:val="16"/>
          <w:lang w:val="es-ES_tradnl"/>
        </w:rPr>
        <w:t xml:space="preserve">Tabla </w:t>
      </w:r>
      <w:r>
        <w:rPr>
          <w:sz w:val="16"/>
          <w:szCs w:val="16"/>
          <w:lang w:val="es-ES_tradnl"/>
        </w:rPr>
        <w:t>4</w:t>
      </w:r>
      <w:r w:rsidR="00E3528B">
        <w:rPr>
          <w:sz w:val="16"/>
          <w:szCs w:val="16"/>
          <w:lang w:val="es-ES_tradnl"/>
        </w:rPr>
        <w:t xml:space="preserve">. </w:t>
      </w:r>
      <w:r w:rsidR="0014344B">
        <w:rPr>
          <w:sz w:val="16"/>
          <w:szCs w:val="16"/>
          <w:lang w:val="es-ES_tradnl"/>
        </w:rPr>
        <w:t xml:space="preserve">    </w:t>
      </w:r>
      <w:r>
        <w:rPr>
          <w:sz w:val="16"/>
          <w:szCs w:val="16"/>
          <w:lang w:val="es-ES_tradnl"/>
        </w:rPr>
        <w:t>Aprendizajes Académicos de los estudiantes de Propedéutico</w:t>
      </w:r>
    </w:p>
    <w:tbl>
      <w:tblPr>
        <w:tblStyle w:val="Tablanormal21"/>
        <w:tblW w:w="96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975"/>
        <w:gridCol w:w="4104"/>
      </w:tblGrid>
      <w:tr w:rsidR="001E63CD" w:rsidRPr="00E3528B" w14:paraId="4D6D1914" w14:textId="77777777" w:rsidTr="001E63CD">
        <w:trPr>
          <w:trHeight w:val="346"/>
        </w:trPr>
        <w:tc>
          <w:tcPr>
            <w:tcW w:w="1555" w:type="dxa"/>
          </w:tcPr>
          <w:p w14:paraId="5B774984" w14:textId="77777777" w:rsidR="00CB6595" w:rsidRPr="00E3528B" w:rsidRDefault="00CB6595" w:rsidP="008E4827">
            <w:pPr>
              <w:spacing w:line="240" w:lineRule="auto"/>
              <w:ind w:left="0" w:hanging="2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E3528B">
              <w:rPr>
                <w:b/>
                <w:bCs/>
                <w:iCs/>
                <w:sz w:val="18"/>
                <w:szCs w:val="18"/>
              </w:rPr>
              <w:t>Código</w:t>
            </w:r>
          </w:p>
        </w:tc>
        <w:tc>
          <w:tcPr>
            <w:tcW w:w="3975" w:type="dxa"/>
          </w:tcPr>
          <w:p w14:paraId="0A4C31E3" w14:textId="77777777" w:rsidR="00CB6595" w:rsidRPr="00E3528B" w:rsidRDefault="00CB6595" w:rsidP="008E4827">
            <w:pPr>
              <w:spacing w:line="240" w:lineRule="auto"/>
              <w:ind w:left="0" w:hanging="2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E3528B">
              <w:rPr>
                <w:b/>
                <w:bCs/>
                <w:iCs/>
                <w:sz w:val="18"/>
                <w:szCs w:val="18"/>
              </w:rPr>
              <w:t>Descripción</w:t>
            </w:r>
          </w:p>
        </w:tc>
        <w:tc>
          <w:tcPr>
            <w:tcW w:w="4104" w:type="dxa"/>
          </w:tcPr>
          <w:p w14:paraId="28227848" w14:textId="77777777" w:rsidR="00CB6595" w:rsidRPr="00E3528B" w:rsidRDefault="00CB6595" w:rsidP="008E4827">
            <w:pPr>
              <w:spacing w:line="240" w:lineRule="auto"/>
              <w:ind w:left="0" w:hanging="2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E3528B">
              <w:rPr>
                <w:b/>
                <w:bCs/>
                <w:iCs/>
                <w:sz w:val="18"/>
                <w:szCs w:val="18"/>
              </w:rPr>
              <w:t>Cita (testimonio)</w:t>
            </w:r>
          </w:p>
        </w:tc>
      </w:tr>
      <w:tr w:rsidR="001E63CD" w:rsidRPr="00E3528B" w14:paraId="6DFE6391" w14:textId="77777777" w:rsidTr="001E63CD">
        <w:tc>
          <w:tcPr>
            <w:tcW w:w="1555" w:type="dxa"/>
          </w:tcPr>
          <w:p w14:paraId="6D67F392" w14:textId="77777777" w:rsidR="00CB6595" w:rsidRPr="00E3528B" w:rsidRDefault="00CB6595" w:rsidP="00187C8A">
            <w:pPr>
              <w:spacing w:line="240" w:lineRule="auto"/>
              <w:ind w:left="0" w:hanging="2"/>
              <w:rPr>
                <w:iCs/>
                <w:sz w:val="18"/>
                <w:szCs w:val="18"/>
              </w:rPr>
            </w:pPr>
            <w:r w:rsidRPr="00E3528B">
              <w:rPr>
                <w:sz w:val="18"/>
                <w:szCs w:val="18"/>
              </w:rPr>
              <w:t>Organización del tiempo</w:t>
            </w:r>
          </w:p>
        </w:tc>
        <w:tc>
          <w:tcPr>
            <w:tcW w:w="3975" w:type="dxa"/>
          </w:tcPr>
          <w:p w14:paraId="47F82A0A" w14:textId="2DEDA599" w:rsidR="00CB6595" w:rsidRPr="00E3528B" w:rsidRDefault="007218AE" w:rsidP="00187C8A">
            <w:pPr>
              <w:spacing w:line="240" w:lineRule="auto"/>
              <w:ind w:left="0" w:hanging="2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CB6595" w:rsidRPr="00E3528B">
              <w:rPr>
                <w:sz w:val="18"/>
                <w:szCs w:val="18"/>
              </w:rPr>
              <w:t>e relaciona con el aprendizaje de los estudiantes a organizar sus tiempos de estudio y otras actividades, permitiendo obtener un equilibrio entre sus actividades académicas y personales.</w:t>
            </w:r>
          </w:p>
        </w:tc>
        <w:tc>
          <w:tcPr>
            <w:tcW w:w="4104" w:type="dxa"/>
          </w:tcPr>
          <w:p w14:paraId="1671A12B" w14:textId="77777777" w:rsidR="00CB6595" w:rsidRPr="00E3528B" w:rsidRDefault="00CB6595" w:rsidP="00187C8A">
            <w:pPr>
              <w:spacing w:line="240" w:lineRule="auto"/>
              <w:ind w:left="0" w:hanging="2"/>
              <w:rPr>
                <w:sz w:val="18"/>
                <w:szCs w:val="18"/>
              </w:rPr>
            </w:pPr>
            <w:r w:rsidRPr="00E3528B">
              <w:rPr>
                <w:sz w:val="18"/>
                <w:szCs w:val="18"/>
              </w:rPr>
              <w:t xml:space="preserve">Estudiante N°15: </w:t>
            </w:r>
            <w:r w:rsidRPr="00E3528B">
              <w:rPr>
                <w:i/>
                <w:iCs/>
                <w:sz w:val="18"/>
                <w:szCs w:val="18"/>
              </w:rPr>
              <w:t>“Aprendí que con una buena organización se puede estudiar y divertirse al mismo tiempo”.</w:t>
            </w:r>
          </w:p>
          <w:p w14:paraId="2040B8CD" w14:textId="77777777" w:rsidR="00CB6595" w:rsidRPr="00E3528B" w:rsidRDefault="00CB6595" w:rsidP="00187C8A">
            <w:pPr>
              <w:spacing w:line="240" w:lineRule="auto"/>
              <w:ind w:left="0" w:hanging="2"/>
              <w:rPr>
                <w:i/>
                <w:sz w:val="18"/>
                <w:szCs w:val="18"/>
              </w:rPr>
            </w:pPr>
          </w:p>
        </w:tc>
      </w:tr>
      <w:tr w:rsidR="001E63CD" w:rsidRPr="00E3528B" w14:paraId="26639B90" w14:textId="77777777" w:rsidTr="001E63CD">
        <w:tc>
          <w:tcPr>
            <w:tcW w:w="1555" w:type="dxa"/>
          </w:tcPr>
          <w:p w14:paraId="533E9C5F" w14:textId="77777777" w:rsidR="00CB6595" w:rsidRPr="00E3528B" w:rsidRDefault="00CB6595" w:rsidP="00187C8A">
            <w:pPr>
              <w:spacing w:line="240" w:lineRule="auto"/>
              <w:ind w:left="0" w:hanging="2"/>
              <w:rPr>
                <w:i/>
                <w:sz w:val="18"/>
                <w:szCs w:val="18"/>
              </w:rPr>
            </w:pPr>
            <w:r w:rsidRPr="00E3528B">
              <w:rPr>
                <w:sz w:val="18"/>
                <w:szCs w:val="18"/>
              </w:rPr>
              <w:t>Estrategias de estudio</w:t>
            </w:r>
          </w:p>
        </w:tc>
        <w:tc>
          <w:tcPr>
            <w:tcW w:w="3975" w:type="dxa"/>
          </w:tcPr>
          <w:p w14:paraId="2401DB87" w14:textId="6380FF3E" w:rsidR="00CB6595" w:rsidRPr="00E3528B" w:rsidRDefault="007218AE" w:rsidP="00187C8A">
            <w:pP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CB6595" w:rsidRPr="00E3528B">
              <w:rPr>
                <w:sz w:val="18"/>
                <w:szCs w:val="18"/>
              </w:rPr>
              <w:t>stá relacionado a las estrategias de estudio aprendidas por los estudiantes durante su paso por el programa y que le permitieron enfrentar positivamente su incorporación a la universidad.</w:t>
            </w:r>
          </w:p>
        </w:tc>
        <w:tc>
          <w:tcPr>
            <w:tcW w:w="4104" w:type="dxa"/>
          </w:tcPr>
          <w:p w14:paraId="764F9CE9" w14:textId="77777777" w:rsidR="00CB6595" w:rsidRPr="00E3528B" w:rsidRDefault="00CB6595" w:rsidP="00187C8A">
            <w:pPr>
              <w:spacing w:line="240" w:lineRule="auto"/>
              <w:ind w:left="0" w:hanging="2"/>
              <w:rPr>
                <w:sz w:val="18"/>
                <w:szCs w:val="18"/>
              </w:rPr>
            </w:pPr>
            <w:r w:rsidRPr="00E3528B">
              <w:rPr>
                <w:sz w:val="18"/>
                <w:szCs w:val="18"/>
              </w:rPr>
              <w:t>Estudiante N°43: “</w:t>
            </w:r>
            <w:r w:rsidRPr="00E3528B">
              <w:rPr>
                <w:i/>
                <w:iCs/>
                <w:sz w:val="18"/>
                <w:szCs w:val="18"/>
              </w:rPr>
              <w:t>El método de estudio que me enseñaron fue muy bueno, tener un horario para estudiar, lugar cómodo, planificar mis cosas</w:t>
            </w:r>
            <w:r w:rsidRPr="00E3528B">
              <w:rPr>
                <w:sz w:val="18"/>
                <w:szCs w:val="18"/>
              </w:rPr>
              <w:t>”.</w:t>
            </w:r>
          </w:p>
          <w:p w14:paraId="674392CC" w14:textId="77777777" w:rsidR="00CB6595" w:rsidRPr="00E3528B" w:rsidRDefault="00CB6595" w:rsidP="00187C8A">
            <w:pPr>
              <w:spacing w:line="240" w:lineRule="auto"/>
              <w:ind w:left="0" w:hanging="2"/>
              <w:rPr>
                <w:i/>
                <w:sz w:val="18"/>
                <w:szCs w:val="18"/>
              </w:rPr>
            </w:pPr>
          </w:p>
        </w:tc>
      </w:tr>
      <w:tr w:rsidR="001E63CD" w:rsidRPr="00E3528B" w14:paraId="48BFCE01" w14:textId="77777777" w:rsidTr="001E63CD">
        <w:tc>
          <w:tcPr>
            <w:tcW w:w="1555" w:type="dxa"/>
          </w:tcPr>
          <w:p w14:paraId="5653BC07" w14:textId="77777777" w:rsidR="00CB6595" w:rsidRPr="00E3528B" w:rsidRDefault="00CB6595" w:rsidP="00187C8A">
            <w:pPr>
              <w:spacing w:line="240" w:lineRule="auto"/>
              <w:ind w:left="0" w:hanging="2"/>
              <w:rPr>
                <w:i/>
                <w:sz w:val="18"/>
                <w:szCs w:val="18"/>
              </w:rPr>
            </w:pPr>
            <w:r w:rsidRPr="00E3528B">
              <w:rPr>
                <w:sz w:val="18"/>
                <w:szCs w:val="18"/>
              </w:rPr>
              <w:t>Desarrollo de habilidades y herramientas</w:t>
            </w:r>
          </w:p>
        </w:tc>
        <w:tc>
          <w:tcPr>
            <w:tcW w:w="3975" w:type="dxa"/>
          </w:tcPr>
          <w:p w14:paraId="656134C7" w14:textId="2B093293" w:rsidR="00CB6595" w:rsidRPr="00E3528B" w:rsidRDefault="007218AE" w:rsidP="00187C8A">
            <w:pPr>
              <w:spacing w:line="240" w:lineRule="auto"/>
              <w:ind w:left="0" w:hanging="2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CB6595" w:rsidRPr="00E3528B">
              <w:rPr>
                <w:sz w:val="18"/>
                <w:szCs w:val="18"/>
              </w:rPr>
              <w:t>e relaciona con las habilidades y herramienta académicas aprendidas por los estudiantes en el programa.</w:t>
            </w:r>
          </w:p>
        </w:tc>
        <w:tc>
          <w:tcPr>
            <w:tcW w:w="4104" w:type="dxa"/>
          </w:tcPr>
          <w:p w14:paraId="7B42B251" w14:textId="14C9757F" w:rsidR="00CB6595" w:rsidRPr="00E3528B" w:rsidRDefault="00CB6595" w:rsidP="00187C8A">
            <w:pPr>
              <w:spacing w:line="240" w:lineRule="auto"/>
              <w:ind w:left="0" w:hanging="2"/>
              <w:rPr>
                <w:sz w:val="18"/>
                <w:szCs w:val="18"/>
              </w:rPr>
            </w:pPr>
            <w:r w:rsidRPr="00E3528B">
              <w:rPr>
                <w:sz w:val="18"/>
                <w:szCs w:val="18"/>
              </w:rPr>
              <w:t xml:space="preserve">Estudiante N°9: </w:t>
            </w:r>
            <w:r w:rsidRPr="00E3528B">
              <w:rPr>
                <w:i/>
                <w:iCs/>
                <w:sz w:val="18"/>
                <w:szCs w:val="18"/>
              </w:rPr>
              <w:t>“Fue de gran ayuda para mejorar la redacción de textos académicos, y la utilización de normas APA. Así también la contribución de conocimientos cívicos e históricos”.</w:t>
            </w:r>
          </w:p>
        </w:tc>
      </w:tr>
      <w:tr w:rsidR="001E63CD" w:rsidRPr="00E3528B" w14:paraId="2214A9CE" w14:textId="77777777" w:rsidTr="001E63CD">
        <w:tc>
          <w:tcPr>
            <w:tcW w:w="1555" w:type="dxa"/>
          </w:tcPr>
          <w:p w14:paraId="014ECA85" w14:textId="77777777" w:rsidR="00CB6595" w:rsidRPr="00E3528B" w:rsidRDefault="00CB6595" w:rsidP="00187C8A">
            <w:pPr>
              <w:spacing w:line="240" w:lineRule="auto"/>
              <w:ind w:left="0" w:hanging="2"/>
              <w:rPr>
                <w:i/>
                <w:sz w:val="18"/>
                <w:szCs w:val="18"/>
              </w:rPr>
            </w:pPr>
            <w:r w:rsidRPr="00E3528B">
              <w:rPr>
                <w:sz w:val="18"/>
                <w:szCs w:val="18"/>
              </w:rPr>
              <w:lastRenderedPageBreak/>
              <w:t>Pedir ayuda</w:t>
            </w:r>
          </w:p>
        </w:tc>
        <w:tc>
          <w:tcPr>
            <w:tcW w:w="3975" w:type="dxa"/>
          </w:tcPr>
          <w:p w14:paraId="46BBEEBD" w14:textId="05168909" w:rsidR="00CB6595" w:rsidRPr="00E3528B" w:rsidRDefault="007218AE" w:rsidP="00187C8A">
            <w:pPr>
              <w:spacing w:line="240" w:lineRule="auto"/>
              <w:ind w:left="0" w:hanging="2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CB6595" w:rsidRPr="00E3528B">
              <w:rPr>
                <w:sz w:val="18"/>
                <w:szCs w:val="18"/>
              </w:rPr>
              <w:t>e refiere al aprendizaje desarrollado por los estudiantes sobre en qué momentos pedir ayuda cuando enfrentas dificultades en el área académica y la socioemocional pero que interviene en sus resultados académicos.</w:t>
            </w:r>
          </w:p>
        </w:tc>
        <w:tc>
          <w:tcPr>
            <w:tcW w:w="4104" w:type="dxa"/>
          </w:tcPr>
          <w:p w14:paraId="32C298C3" w14:textId="77777777" w:rsidR="00CB6595" w:rsidRPr="00E3528B" w:rsidRDefault="00CB6595" w:rsidP="00187C8A">
            <w:pPr>
              <w:spacing w:line="240" w:lineRule="auto"/>
              <w:ind w:left="0" w:hanging="2"/>
              <w:rPr>
                <w:sz w:val="18"/>
                <w:szCs w:val="18"/>
              </w:rPr>
            </w:pPr>
            <w:r w:rsidRPr="00E3528B">
              <w:rPr>
                <w:sz w:val="18"/>
                <w:szCs w:val="18"/>
              </w:rPr>
              <w:t xml:space="preserve">Estudiante N°38: </w:t>
            </w:r>
            <w:r w:rsidRPr="00E3528B">
              <w:rPr>
                <w:i/>
                <w:iCs/>
                <w:sz w:val="18"/>
                <w:szCs w:val="18"/>
              </w:rPr>
              <w:t>“Que a pesar de verse difícil permanecer, siempre habrá ayuda tanto académicas cómo emocionales”.</w:t>
            </w:r>
          </w:p>
          <w:p w14:paraId="6E6B3672" w14:textId="77777777" w:rsidR="00CB6595" w:rsidRPr="00E3528B" w:rsidRDefault="00CB6595" w:rsidP="00187C8A">
            <w:pPr>
              <w:spacing w:line="240" w:lineRule="auto"/>
              <w:ind w:left="0" w:hanging="2"/>
              <w:rPr>
                <w:i/>
                <w:sz w:val="18"/>
                <w:szCs w:val="18"/>
              </w:rPr>
            </w:pPr>
          </w:p>
        </w:tc>
      </w:tr>
      <w:tr w:rsidR="001E63CD" w:rsidRPr="00E3528B" w14:paraId="457E0989" w14:textId="77777777" w:rsidTr="001E63CD">
        <w:tc>
          <w:tcPr>
            <w:tcW w:w="1555" w:type="dxa"/>
          </w:tcPr>
          <w:p w14:paraId="0DC2F704" w14:textId="77777777" w:rsidR="00CB6595" w:rsidRPr="00E3528B" w:rsidRDefault="00CB6595" w:rsidP="00187C8A">
            <w:pPr>
              <w:spacing w:line="240" w:lineRule="auto"/>
              <w:ind w:left="0" w:hanging="2"/>
              <w:rPr>
                <w:i/>
                <w:sz w:val="18"/>
                <w:szCs w:val="18"/>
              </w:rPr>
            </w:pPr>
            <w:r w:rsidRPr="00E3528B">
              <w:rPr>
                <w:sz w:val="18"/>
                <w:szCs w:val="18"/>
              </w:rPr>
              <w:t>Aprender de los errores</w:t>
            </w:r>
          </w:p>
        </w:tc>
        <w:tc>
          <w:tcPr>
            <w:tcW w:w="3975" w:type="dxa"/>
          </w:tcPr>
          <w:p w14:paraId="0B8B0A41" w14:textId="60A85E1D" w:rsidR="00CB6595" w:rsidRPr="00E3528B" w:rsidRDefault="007218AE" w:rsidP="00187C8A">
            <w:pP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CB6595" w:rsidRPr="00E3528B">
              <w:rPr>
                <w:sz w:val="18"/>
                <w:szCs w:val="18"/>
              </w:rPr>
              <w:t>ntre los aprendizajes destacados por los estudiantes está la mejora de los resultados académicos tomando los errores como fuente de aprendizaje.</w:t>
            </w:r>
          </w:p>
        </w:tc>
        <w:tc>
          <w:tcPr>
            <w:tcW w:w="4104" w:type="dxa"/>
          </w:tcPr>
          <w:p w14:paraId="75F14F59" w14:textId="610A993E" w:rsidR="00CB6595" w:rsidRPr="00E3528B" w:rsidRDefault="00CB6595" w:rsidP="00535266">
            <w:pPr>
              <w:spacing w:line="240" w:lineRule="auto"/>
              <w:ind w:left="0" w:hanging="2"/>
              <w:rPr>
                <w:sz w:val="18"/>
                <w:szCs w:val="18"/>
              </w:rPr>
            </w:pPr>
            <w:r w:rsidRPr="00E3528B">
              <w:rPr>
                <w:sz w:val="18"/>
                <w:szCs w:val="18"/>
              </w:rPr>
              <w:t xml:space="preserve">Estudiante N°26: </w:t>
            </w:r>
            <w:r w:rsidRPr="00E3528B">
              <w:rPr>
                <w:i/>
                <w:iCs/>
                <w:sz w:val="18"/>
                <w:szCs w:val="18"/>
              </w:rPr>
              <w:t>“Uno de los consejos que puedo destacar es el nunca rendirme, y que pueda aprender de mis errores para así poder mejorar”.</w:t>
            </w:r>
          </w:p>
        </w:tc>
      </w:tr>
    </w:tbl>
    <w:p w14:paraId="4E94E980" w14:textId="2335B90F" w:rsidR="00DB4CAF" w:rsidRPr="00FD1482" w:rsidRDefault="004C6452" w:rsidP="00003ACE">
      <w:pPr>
        <w:ind w:left="0" w:hanging="2"/>
        <w:jc w:val="right"/>
        <w:rPr>
          <w:sz w:val="16"/>
          <w:szCs w:val="16"/>
        </w:rPr>
      </w:pPr>
      <w:r w:rsidRPr="00E21196">
        <w:rPr>
          <w:sz w:val="16"/>
          <w:szCs w:val="16"/>
        </w:rPr>
        <w:t>Fuente: Elaboración propia</w:t>
      </w:r>
      <w:r w:rsidR="00FD1482">
        <w:rPr>
          <w:sz w:val="16"/>
          <w:szCs w:val="16"/>
        </w:rPr>
        <w:t>.</w:t>
      </w:r>
    </w:p>
    <w:p w14:paraId="6D0466BB" w14:textId="00580AB2" w:rsidR="00C637C2" w:rsidRDefault="00156C57" w:rsidP="005B5FEF">
      <w:pPr>
        <w:ind w:left="0" w:hanging="2"/>
        <w:rPr>
          <w:sz w:val="24"/>
          <w:szCs w:val="24"/>
        </w:rPr>
      </w:pPr>
      <w:r w:rsidRPr="00156C57">
        <w:rPr>
          <w:sz w:val="24"/>
          <w:szCs w:val="24"/>
        </w:rPr>
        <w:t>Los</w:t>
      </w:r>
      <w:r w:rsidR="00D12483" w:rsidRPr="00156C57">
        <w:rPr>
          <w:sz w:val="24"/>
          <w:szCs w:val="24"/>
        </w:rPr>
        <w:t xml:space="preserve"> aprendizajes </w:t>
      </w:r>
      <w:r>
        <w:rPr>
          <w:sz w:val="24"/>
          <w:szCs w:val="24"/>
        </w:rPr>
        <w:t>académicos valorados por los estudiantes,</w:t>
      </w:r>
      <w:r w:rsidR="00D12483" w:rsidRPr="00156C57">
        <w:rPr>
          <w:sz w:val="24"/>
          <w:szCs w:val="24"/>
        </w:rPr>
        <w:t xml:space="preserve"> deben ser </w:t>
      </w:r>
      <w:r>
        <w:rPr>
          <w:sz w:val="24"/>
          <w:szCs w:val="24"/>
        </w:rPr>
        <w:t>la base académica</w:t>
      </w:r>
      <w:r w:rsidR="00D12483" w:rsidRPr="00156C57">
        <w:rPr>
          <w:sz w:val="24"/>
          <w:szCs w:val="24"/>
        </w:rPr>
        <w:t xml:space="preserve"> p</w:t>
      </w:r>
      <w:r>
        <w:rPr>
          <w:sz w:val="24"/>
          <w:szCs w:val="24"/>
        </w:rPr>
        <w:t>ara</w:t>
      </w:r>
      <w:r w:rsidR="00D12483" w:rsidRPr="00156C57">
        <w:rPr>
          <w:sz w:val="24"/>
          <w:szCs w:val="24"/>
        </w:rPr>
        <w:t xml:space="preserve"> los docentes</w:t>
      </w:r>
      <w:r>
        <w:rPr>
          <w:sz w:val="24"/>
          <w:szCs w:val="24"/>
        </w:rPr>
        <w:t>, como objetivo</w:t>
      </w:r>
      <w:r w:rsidR="00D12483" w:rsidRPr="00156C57">
        <w:rPr>
          <w:sz w:val="24"/>
          <w:szCs w:val="24"/>
        </w:rPr>
        <w:t xml:space="preserve"> a lograr en el transcurso del programa</w:t>
      </w:r>
      <w:r>
        <w:rPr>
          <w:sz w:val="24"/>
          <w:szCs w:val="24"/>
        </w:rPr>
        <w:t>. Su importancia recae en que</w:t>
      </w:r>
      <w:r w:rsidR="0014344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722EA" w:rsidRPr="00156C57">
        <w:rPr>
          <w:sz w:val="24"/>
          <w:szCs w:val="24"/>
        </w:rPr>
        <w:t xml:space="preserve">una proporción de los estudiantes </w:t>
      </w:r>
      <w:r>
        <w:rPr>
          <w:sz w:val="24"/>
          <w:szCs w:val="24"/>
        </w:rPr>
        <w:t>de contexto desfavorecido</w:t>
      </w:r>
      <w:r w:rsidR="00003ACE">
        <w:rPr>
          <w:sz w:val="24"/>
          <w:szCs w:val="24"/>
        </w:rPr>
        <w:t>, a pesar de ser de excelencia académica en sus contextos educativos,</w:t>
      </w:r>
      <w:r>
        <w:rPr>
          <w:sz w:val="24"/>
          <w:szCs w:val="24"/>
        </w:rPr>
        <w:t xml:space="preserve"> </w:t>
      </w:r>
      <w:r w:rsidR="00B722EA" w:rsidRPr="00156C57">
        <w:rPr>
          <w:sz w:val="24"/>
          <w:szCs w:val="24"/>
        </w:rPr>
        <w:t>no tiene</w:t>
      </w:r>
      <w:r>
        <w:rPr>
          <w:sz w:val="24"/>
          <w:szCs w:val="24"/>
        </w:rPr>
        <w:t xml:space="preserve"> </w:t>
      </w:r>
      <w:r w:rsidR="00B722EA" w:rsidRPr="00156C57">
        <w:rPr>
          <w:sz w:val="24"/>
          <w:szCs w:val="24"/>
        </w:rPr>
        <w:t xml:space="preserve">hábitos académicos fuertes al momento </w:t>
      </w:r>
      <w:r w:rsidR="008163CC">
        <w:rPr>
          <w:sz w:val="24"/>
          <w:szCs w:val="24"/>
        </w:rPr>
        <w:t xml:space="preserve">de </w:t>
      </w:r>
      <w:r w:rsidR="00B722EA" w:rsidRPr="00156C57">
        <w:rPr>
          <w:sz w:val="24"/>
          <w:szCs w:val="24"/>
        </w:rPr>
        <w:t>ingresar a la universidad,</w:t>
      </w:r>
      <w:r>
        <w:rPr>
          <w:sz w:val="24"/>
          <w:szCs w:val="24"/>
        </w:rPr>
        <w:t xml:space="preserve"> </w:t>
      </w:r>
      <w:r w:rsidR="00B722EA" w:rsidRPr="00156C57">
        <w:rPr>
          <w:sz w:val="24"/>
          <w:szCs w:val="24"/>
        </w:rPr>
        <w:t>lo que produce un desa</w:t>
      </w:r>
      <w:r w:rsidR="008163CC">
        <w:rPr>
          <w:sz w:val="24"/>
          <w:szCs w:val="24"/>
        </w:rPr>
        <w:t>juste</w:t>
      </w:r>
      <w:r w:rsidR="00B722EA" w:rsidRPr="00156C57">
        <w:rPr>
          <w:sz w:val="24"/>
          <w:szCs w:val="24"/>
        </w:rPr>
        <w:t xml:space="preserve"> de expectativas y demandas</w:t>
      </w:r>
      <w:r>
        <w:rPr>
          <w:sz w:val="24"/>
          <w:szCs w:val="24"/>
        </w:rPr>
        <w:t xml:space="preserve"> </w:t>
      </w:r>
      <w:r w:rsidR="00B722EA" w:rsidRPr="00156C57">
        <w:rPr>
          <w:sz w:val="24"/>
          <w:szCs w:val="24"/>
        </w:rPr>
        <w:t>en la transición educaci</w:t>
      </w:r>
      <w:r w:rsidR="00D67C71">
        <w:rPr>
          <w:sz w:val="24"/>
          <w:szCs w:val="24"/>
        </w:rPr>
        <w:t>onal</w:t>
      </w:r>
      <w:r w:rsidR="008163CC">
        <w:rPr>
          <w:sz w:val="24"/>
          <w:szCs w:val="24"/>
        </w:rPr>
        <w:t>.</w:t>
      </w:r>
      <w:r w:rsidR="00B722EA" w:rsidRPr="00156C57">
        <w:rPr>
          <w:sz w:val="24"/>
          <w:szCs w:val="24"/>
        </w:rPr>
        <w:t xml:space="preserve"> Este desajuste</w:t>
      </w:r>
      <w:r w:rsidR="00A866BE">
        <w:rPr>
          <w:sz w:val="24"/>
          <w:szCs w:val="24"/>
        </w:rPr>
        <w:t>,</w:t>
      </w:r>
      <w:r w:rsidR="00B722EA" w:rsidRPr="00156C57">
        <w:rPr>
          <w:sz w:val="24"/>
          <w:szCs w:val="24"/>
        </w:rPr>
        <w:t xml:space="preserve"> provoca</w:t>
      </w:r>
      <w:r>
        <w:rPr>
          <w:sz w:val="24"/>
          <w:szCs w:val="24"/>
        </w:rPr>
        <w:t xml:space="preserve"> </w:t>
      </w:r>
      <w:r w:rsidR="00B722EA" w:rsidRPr="00156C57">
        <w:rPr>
          <w:sz w:val="24"/>
          <w:szCs w:val="24"/>
        </w:rPr>
        <w:t xml:space="preserve">un comportamiento errático de los estudiantes que </w:t>
      </w:r>
      <w:r w:rsidR="008163CC">
        <w:rPr>
          <w:sz w:val="24"/>
          <w:szCs w:val="24"/>
        </w:rPr>
        <w:t>puede terminar en la salida</w:t>
      </w:r>
      <w:r w:rsidR="00B722EA" w:rsidRPr="00156C57">
        <w:rPr>
          <w:sz w:val="24"/>
          <w:szCs w:val="24"/>
        </w:rPr>
        <w:t xml:space="preserve"> </w:t>
      </w:r>
      <w:r w:rsidR="008163CC">
        <w:rPr>
          <w:sz w:val="24"/>
          <w:szCs w:val="24"/>
        </w:rPr>
        <w:t>d</w:t>
      </w:r>
      <w:r w:rsidR="00B722EA" w:rsidRPr="00156C57">
        <w:rPr>
          <w:sz w:val="24"/>
          <w:szCs w:val="24"/>
        </w:rPr>
        <w:t>el sistema terciario</w:t>
      </w:r>
      <w:r w:rsidR="00D67C71">
        <w:rPr>
          <w:sz w:val="24"/>
          <w:szCs w:val="24"/>
        </w:rPr>
        <w:t xml:space="preserve"> </w:t>
      </w:r>
      <w:r w:rsidR="00D67C71" w:rsidRPr="00156C57">
        <w:rPr>
          <w:sz w:val="24"/>
          <w:szCs w:val="24"/>
        </w:rPr>
        <w:t>(Canales y De</w:t>
      </w:r>
      <w:r w:rsidR="00D67C71">
        <w:rPr>
          <w:sz w:val="24"/>
          <w:szCs w:val="24"/>
        </w:rPr>
        <w:t xml:space="preserve"> </w:t>
      </w:r>
      <w:r w:rsidR="00D67C71" w:rsidRPr="00156C57">
        <w:rPr>
          <w:sz w:val="24"/>
          <w:szCs w:val="24"/>
        </w:rPr>
        <w:t>los Ríos, 200</w:t>
      </w:r>
      <w:r w:rsidR="00D67C71">
        <w:rPr>
          <w:sz w:val="24"/>
          <w:szCs w:val="24"/>
        </w:rPr>
        <w:t>9</w:t>
      </w:r>
      <w:r w:rsidR="00D67C71" w:rsidRPr="00156C57">
        <w:rPr>
          <w:sz w:val="24"/>
          <w:szCs w:val="24"/>
        </w:rPr>
        <w:t>)</w:t>
      </w:r>
      <w:r w:rsidR="00B722EA" w:rsidRPr="00156C57">
        <w:rPr>
          <w:sz w:val="24"/>
          <w:szCs w:val="24"/>
        </w:rPr>
        <w:t>.</w:t>
      </w:r>
    </w:p>
    <w:p w14:paraId="0AAFDE36" w14:textId="77777777" w:rsidR="005B5FEF" w:rsidRPr="005B5FEF" w:rsidRDefault="005B5FEF" w:rsidP="005B5FEF">
      <w:pPr>
        <w:ind w:left="0" w:hanging="2"/>
        <w:rPr>
          <w:sz w:val="24"/>
          <w:szCs w:val="24"/>
        </w:rPr>
      </w:pPr>
    </w:p>
    <w:p w14:paraId="5CE5F39E" w14:textId="39D97AAF" w:rsidR="00C637C2" w:rsidRPr="0014704E" w:rsidRDefault="001D72F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  <w:r w:rsidRPr="0014704E">
        <w:rPr>
          <w:b/>
          <w:color w:val="000000"/>
          <w:sz w:val="24"/>
          <w:szCs w:val="24"/>
        </w:rPr>
        <w:t>4</w:t>
      </w:r>
      <w:r w:rsidR="00177CB2" w:rsidRPr="0014704E">
        <w:rPr>
          <w:b/>
          <w:color w:val="000000"/>
          <w:sz w:val="24"/>
          <w:szCs w:val="24"/>
        </w:rPr>
        <w:t xml:space="preserve">. Conclusiones </w:t>
      </w:r>
    </w:p>
    <w:p w14:paraId="798850D3" w14:textId="606CCD61" w:rsidR="00E96F5F" w:rsidRPr="005D5D90" w:rsidRDefault="00E96F5F" w:rsidP="00E96F5F">
      <w:pPr>
        <w:ind w:leftChars="0" w:left="0" w:firstLineChars="0" w:firstLine="0"/>
        <w:rPr>
          <w:sz w:val="24"/>
          <w:szCs w:val="24"/>
        </w:rPr>
      </w:pPr>
      <w:r w:rsidRPr="00DB4CAF">
        <w:rPr>
          <w:sz w:val="24"/>
          <w:szCs w:val="24"/>
        </w:rPr>
        <w:t>Los resultados obtenidos, han permitido identificar las características de un buen docente de Acceso Inclusivo, a través de lo considerado por los estudiantes propedéutico, así como los aprendizajes que</w:t>
      </w:r>
      <w:r w:rsidR="00C37D0A">
        <w:rPr>
          <w:sz w:val="24"/>
          <w:szCs w:val="24"/>
        </w:rPr>
        <w:t xml:space="preserve"> los docentes</w:t>
      </w:r>
      <w:r w:rsidRPr="00DB4CAF">
        <w:rPr>
          <w:sz w:val="24"/>
          <w:szCs w:val="24"/>
        </w:rPr>
        <w:t xml:space="preserve"> deben ser capaces de conseguir en sus estudiantes, para permanecer en </w:t>
      </w:r>
      <w:r w:rsidRPr="005D5D90">
        <w:rPr>
          <w:sz w:val="24"/>
          <w:szCs w:val="24"/>
        </w:rPr>
        <w:t>la universidad, terminando sus carreras profesionales.</w:t>
      </w:r>
    </w:p>
    <w:p w14:paraId="44A7EEFE" w14:textId="2097B043" w:rsidR="00E96F5F" w:rsidRPr="00FD1482" w:rsidRDefault="00E96F5F" w:rsidP="00FD1482">
      <w:pPr>
        <w:ind w:leftChars="0" w:left="0" w:firstLineChars="0" w:firstLine="0"/>
        <w:rPr>
          <w:sz w:val="24"/>
          <w:szCs w:val="24"/>
        </w:rPr>
      </w:pPr>
      <w:r w:rsidRPr="005D5D90">
        <w:rPr>
          <w:sz w:val="24"/>
          <w:szCs w:val="24"/>
        </w:rPr>
        <w:t>En este sentido, la permanencia estudiantil universitaria, se entiende como la perseverante y firme duración del estudiante en el tránsito de su carrera hasta la graduación, la cual,</w:t>
      </w:r>
      <w:r>
        <w:rPr>
          <w:sz w:val="24"/>
          <w:szCs w:val="24"/>
        </w:rPr>
        <w:t xml:space="preserve"> como señalan Guapacha,</w:t>
      </w:r>
      <w:r w:rsidR="000B5245">
        <w:rPr>
          <w:sz w:val="24"/>
          <w:szCs w:val="24"/>
        </w:rPr>
        <w:t xml:space="preserve"> et al.</w:t>
      </w:r>
      <w:r>
        <w:rPr>
          <w:sz w:val="24"/>
          <w:szCs w:val="24"/>
        </w:rPr>
        <w:t>,</w:t>
      </w:r>
      <w:r w:rsidRPr="005D5D90">
        <w:rPr>
          <w:sz w:val="24"/>
          <w:szCs w:val="24"/>
        </w:rPr>
        <w:t xml:space="preserve"> no se centra en el problema sino en la prevención y se ha convertido en uno de los principales objetivos de la educación superior (2018). </w:t>
      </w:r>
    </w:p>
    <w:p w14:paraId="7F1B5719" w14:textId="0F74A47C" w:rsidR="00FC1B5A" w:rsidRDefault="00FD1482" w:rsidP="00464E90">
      <w:pPr>
        <w:pStyle w:val="Prrafodelista"/>
        <w:ind w:left="3" w:hanging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otra parte, i</w:t>
      </w:r>
      <w:r w:rsidR="00E266F4">
        <w:rPr>
          <w:rFonts w:ascii="Times New Roman" w:hAnsi="Times New Roman" w:cs="Times New Roman"/>
        </w:rPr>
        <w:t xml:space="preserve">dentificar elementos de permanencia </w:t>
      </w:r>
      <w:r w:rsidR="00FC1B5A">
        <w:rPr>
          <w:rFonts w:ascii="Times New Roman" w:hAnsi="Times New Roman" w:cs="Times New Roman"/>
        </w:rPr>
        <w:t>implica</w:t>
      </w:r>
      <w:r w:rsidR="00FC1B5A" w:rsidRPr="00204AE8">
        <w:rPr>
          <w:rFonts w:ascii="Times New Roman" w:hAnsi="Times New Roman" w:cs="Times New Roman"/>
        </w:rPr>
        <w:t xml:space="preserve"> ir más allá de la comprensión de </w:t>
      </w:r>
      <w:r w:rsidR="00497F53">
        <w:rPr>
          <w:rFonts w:ascii="Times New Roman" w:hAnsi="Times New Roman" w:cs="Times New Roman"/>
        </w:rPr>
        <w:t xml:space="preserve">un fenómeno </w:t>
      </w:r>
      <w:r w:rsidR="00FC1B5A" w:rsidRPr="00204AE8">
        <w:rPr>
          <w:rFonts w:ascii="Times New Roman" w:hAnsi="Times New Roman" w:cs="Times New Roman"/>
        </w:rPr>
        <w:t xml:space="preserve">y </w:t>
      </w:r>
      <w:r w:rsidR="00497F53">
        <w:rPr>
          <w:rFonts w:ascii="Times New Roman" w:hAnsi="Times New Roman" w:cs="Times New Roman"/>
        </w:rPr>
        <w:t xml:space="preserve">sus </w:t>
      </w:r>
      <w:r w:rsidR="00FC1B5A" w:rsidRPr="00204AE8">
        <w:rPr>
          <w:rFonts w:ascii="Times New Roman" w:hAnsi="Times New Roman" w:cs="Times New Roman"/>
        </w:rPr>
        <w:t>causas</w:t>
      </w:r>
      <w:r w:rsidR="00497F53">
        <w:rPr>
          <w:rFonts w:ascii="Times New Roman" w:hAnsi="Times New Roman" w:cs="Times New Roman"/>
        </w:rPr>
        <w:t>. Implica</w:t>
      </w:r>
      <w:r w:rsidR="00FC1B5A" w:rsidRPr="00204AE8">
        <w:rPr>
          <w:rFonts w:ascii="Times New Roman" w:hAnsi="Times New Roman" w:cs="Times New Roman"/>
        </w:rPr>
        <w:t xml:space="preserve"> pasa</w:t>
      </w:r>
      <w:r w:rsidR="00497F53">
        <w:rPr>
          <w:rFonts w:ascii="Times New Roman" w:hAnsi="Times New Roman" w:cs="Times New Roman"/>
        </w:rPr>
        <w:t>r</w:t>
      </w:r>
      <w:r w:rsidR="00FC1B5A" w:rsidRPr="00204AE8">
        <w:rPr>
          <w:rFonts w:ascii="Times New Roman" w:hAnsi="Times New Roman" w:cs="Times New Roman"/>
        </w:rPr>
        <w:t xml:space="preserve"> al diseño de estrategias que promuev</w:t>
      </w:r>
      <w:r w:rsidR="00497F53">
        <w:rPr>
          <w:rFonts w:ascii="Times New Roman" w:hAnsi="Times New Roman" w:cs="Times New Roman"/>
        </w:rPr>
        <w:t>a</w:t>
      </w:r>
      <w:r w:rsidR="00FC1B5A" w:rsidRPr="00204AE8">
        <w:rPr>
          <w:rFonts w:ascii="Times New Roman" w:hAnsi="Times New Roman" w:cs="Times New Roman"/>
        </w:rPr>
        <w:t>n la continuidad</w:t>
      </w:r>
      <w:r w:rsidR="00497F53">
        <w:rPr>
          <w:rFonts w:ascii="Times New Roman" w:hAnsi="Times New Roman" w:cs="Times New Roman"/>
        </w:rPr>
        <w:t xml:space="preserve"> </w:t>
      </w:r>
      <w:r w:rsidR="00497F53" w:rsidRPr="00464E90">
        <w:rPr>
          <w:rFonts w:ascii="Times New Roman" w:hAnsi="Times New Roman" w:cs="Times New Roman"/>
        </w:rPr>
        <w:t>de estudios.</w:t>
      </w:r>
    </w:p>
    <w:p w14:paraId="0F3D1CD6" w14:textId="13E98DE1" w:rsidR="00464E90" w:rsidRPr="004222D5" w:rsidRDefault="00464E90" w:rsidP="006024C9">
      <w:pPr>
        <w:spacing w:line="240" w:lineRule="auto"/>
        <w:ind w:leftChars="0" w:left="0" w:firstLineChars="0" w:firstLine="0"/>
        <w:rPr>
          <w:position w:val="0"/>
          <w:sz w:val="24"/>
          <w:szCs w:val="24"/>
          <w:lang w:val="es-ES_tradnl" w:eastAsia="en-US"/>
        </w:rPr>
      </w:pPr>
      <w:r w:rsidRPr="00F35183">
        <w:rPr>
          <w:sz w:val="24"/>
          <w:szCs w:val="24"/>
          <w:lang w:val="es-ES_tradnl"/>
        </w:rPr>
        <w:t xml:space="preserve">En función </w:t>
      </w:r>
      <w:r w:rsidR="00F35183" w:rsidRPr="00F35183">
        <w:rPr>
          <w:sz w:val="24"/>
          <w:szCs w:val="24"/>
          <w:lang w:val="es-ES_tradnl"/>
        </w:rPr>
        <w:t>a</w:t>
      </w:r>
      <w:r w:rsidRPr="00F35183">
        <w:rPr>
          <w:sz w:val="24"/>
          <w:szCs w:val="24"/>
          <w:lang w:val="es-ES_tradnl"/>
        </w:rPr>
        <w:t xml:space="preserve"> los resultados obtenidos</w:t>
      </w:r>
      <w:r w:rsidR="00E53605">
        <w:rPr>
          <w:sz w:val="24"/>
          <w:szCs w:val="24"/>
          <w:lang w:val="es-ES_tradnl"/>
        </w:rPr>
        <w:t>,</w:t>
      </w:r>
      <w:r w:rsidRPr="00F35183">
        <w:rPr>
          <w:sz w:val="24"/>
          <w:szCs w:val="24"/>
          <w:lang w:val="es-ES_tradnl"/>
        </w:rPr>
        <w:t xml:space="preserve"> se </w:t>
      </w:r>
      <w:r w:rsidR="00F35183" w:rsidRPr="00F35183">
        <w:rPr>
          <w:sz w:val="24"/>
          <w:szCs w:val="24"/>
          <w:lang w:val="es-ES_tradnl"/>
        </w:rPr>
        <w:t xml:space="preserve">puede establecer que </w:t>
      </w:r>
      <w:r w:rsidR="00F35183" w:rsidRPr="00F35183">
        <w:rPr>
          <w:position w:val="0"/>
          <w:sz w:val="24"/>
          <w:szCs w:val="24"/>
          <w:lang w:val="es-ES_tradnl" w:eastAsia="en-US"/>
        </w:rPr>
        <w:t>l</w:t>
      </w:r>
      <w:r w:rsidR="00F35183" w:rsidRPr="00F35183">
        <w:rPr>
          <w:sz w:val="24"/>
          <w:szCs w:val="24"/>
          <w:lang w:val="es-ES_tradnl"/>
        </w:rPr>
        <w:t>os</w:t>
      </w:r>
      <w:r w:rsidRPr="00F35183">
        <w:rPr>
          <w:sz w:val="24"/>
          <w:szCs w:val="24"/>
          <w:lang w:val="es-ES_tradnl"/>
        </w:rPr>
        <w:t xml:space="preserve"> estudiantes identificaron claramente </w:t>
      </w:r>
      <w:r w:rsidR="00F35183">
        <w:rPr>
          <w:sz w:val="24"/>
          <w:szCs w:val="24"/>
          <w:lang w:val="es-ES_tradnl"/>
        </w:rPr>
        <w:t>las</w:t>
      </w:r>
      <w:r w:rsidRPr="00F35183">
        <w:rPr>
          <w:sz w:val="24"/>
          <w:szCs w:val="24"/>
          <w:lang w:val="es-ES_tradnl"/>
        </w:rPr>
        <w:t xml:space="preserve"> características que </w:t>
      </w:r>
      <w:r w:rsidR="00F35183">
        <w:rPr>
          <w:sz w:val="24"/>
          <w:szCs w:val="24"/>
          <w:lang w:val="es-ES_tradnl"/>
        </w:rPr>
        <w:t>consideran relevantes</w:t>
      </w:r>
      <w:r w:rsidRPr="00F35183">
        <w:rPr>
          <w:sz w:val="24"/>
          <w:szCs w:val="24"/>
          <w:lang w:val="es-ES_tradnl"/>
        </w:rPr>
        <w:t xml:space="preserve"> </w:t>
      </w:r>
      <w:r w:rsidR="00F35183">
        <w:rPr>
          <w:sz w:val="24"/>
          <w:szCs w:val="24"/>
          <w:lang w:val="es-ES_tradnl"/>
        </w:rPr>
        <w:t>en</w:t>
      </w:r>
      <w:r w:rsidRPr="00F35183">
        <w:rPr>
          <w:sz w:val="24"/>
          <w:szCs w:val="24"/>
          <w:lang w:val="es-ES_tradnl"/>
        </w:rPr>
        <w:t xml:space="preserve"> los docentes que imparten el Programa Propedéutico, reconociendo el rol fundamental que tienen en el proceso del programa y en la motivación</w:t>
      </w:r>
      <w:r w:rsidR="006024C9">
        <w:rPr>
          <w:sz w:val="24"/>
          <w:szCs w:val="24"/>
          <w:lang w:val="es-ES_tradnl"/>
        </w:rPr>
        <w:t>.</w:t>
      </w:r>
    </w:p>
    <w:p w14:paraId="158A31BC" w14:textId="67BA6176" w:rsidR="00464E90" w:rsidRPr="004222D5" w:rsidRDefault="00464E90" w:rsidP="00DC7D13">
      <w:pPr>
        <w:spacing w:after="160"/>
        <w:ind w:left="0" w:hanging="2"/>
        <w:rPr>
          <w:sz w:val="24"/>
          <w:szCs w:val="24"/>
          <w:lang w:val="es-ES_tradnl"/>
        </w:rPr>
      </w:pPr>
      <w:r w:rsidRPr="004222D5">
        <w:rPr>
          <w:sz w:val="24"/>
          <w:szCs w:val="24"/>
          <w:lang w:val="es-ES_tradnl"/>
        </w:rPr>
        <w:t>Las características más relevadas</w:t>
      </w:r>
      <w:r w:rsidR="006024C9">
        <w:rPr>
          <w:sz w:val="24"/>
          <w:szCs w:val="24"/>
          <w:lang w:val="es-ES_tradnl"/>
        </w:rPr>
        <w:t xml:space="preserve">, </w:t>
      </w:r>
      <w:r w:rsidRPr="004222D5">
        <w:rPr>
          <w:sz w:val="24"/>
          <w:szCs w:val="24"/>
          <w:lang w:val="es-ES_tradnl"/>
        </w:rPr>
        <w:t>en orden de mayor a menor importancia fueron:</w:t>
      </w:r>
      <w:r w:rsidR="004222D5" w:rsidRPr="004222D5">
        <w:rPr>
          <w:sz w:val="24"/>
          <w:szCs w:val="24"/>
          <w:lang w:val="es-ES_tradnl"/>
        </w:rPr>
        <w:t xml:space="preserve"> </w:t>
      </w:r>
      <w:r w:rsidR="00725555">
        <w:rPr>
          <w:sz w:val="24"/>
          <w:szCs w:val="24"/>
          <w:lang w:val="es-ES_tradnl"/>
        </w:rPr>
        <w:t>b</w:t>
      </w:r>
      <w:r w:rsidRPr="004222D5">
        <w:rPr>
          <w:sz w:val="24"/>
          <w:szCs w:val="24"/>
          <w:lang w:val="es-ES_tradnl"/>
        </w:rPr>
        <w:t xml:space="preserve">uen trato con los estudiantes, capacidad para aclarar dudas, compromiso en el proceso de enseñanza aprendizaje de </w:t>
      </w:r>
      <w:r w:rsidRPr="00CC288E">
        <w:rPr>
          <w:sz w:val="24"/>
          <w:szCs w:val="24"/>
          <w:lang w:val="es-ES_tradnl"/>
        </w:rPr>
        <w:t>sus estudiantes.</w:t>
      </w:r>
      <w:r w:rsidR="00DC7D13">
        <w:rPr>
          <w:sz w:val="24"/>
          <w:szCs w:val="24"/>
          <w:lang w:val="es-ES_tradnl"/>
        </w:rPr>
        <w:t xml:space="preserve"> O</w:t>
      </w:r>
      <w:r w:rsidRPr="00CC288E">
        <w:rPr>
          <w:sz w:val="24"/>
          <w:szCs w:val="24"/>
          <w:lang w:val="es-ES_tradnl"/>
        </w:rPr>
        <w:t>tr</w:t>
      </w:r>
      <w:r w:rsidR="00CC288E">
        <w:rPr>
          <w:sz w:val="24"/>
          <w:szCs w:val="24"/>
          <w:lang w:val="es-ES_tradnl"/>
        </w:rPr>
        <w:t>o</w:t>
      </w:r>
      <w:r w:rsidRPr="00CC288E">
        <w:rPr>
          <w:sz w:val="24"/>
          <w:szCs w:val="24"/>
          <w:lang w:val="es-ES_tradnl"/>
        </w:rPr>
        <w:t xml:space="preserve">s </w:t>
      </w:r>
      <w:r w:rsidR="00CC288E">
        <w:rPr>
          <w:sz w:val="24"/>
          <w:szCs w:val="24"/>
          <w:lang w:val="es-ES_tradnl"/>
        </w:rPr>
        <w:t>aspectos relevados</w:t>
      </w:r>
      <w:r w:rsidRPr="00CC288E">
        <w:rPr>
          <w:sz w:val="24"/>
          <w:szCs w:val="24"/>
          <w:lang w:val="es-ES_tradnl"/>
        </w:rPr>
        <w:t xml:space="preserve"> fueron: La promoción del aprendizaje autónomo, atención a las dificultades de sus estudiantes, retroalimentación positiva al logro de sus estudiantes.</w:t>
      </w:r>
      <w:r w:rsidR="00CC288E">
        <w:rPr>
          <w:sz w:val="24"/>
          <w:szCs w:val="24"/>
          <w:lang w:val="es-ES_tradnl"/>
        </w:rPr>
        <w:t xml:space="preserve"> Lo que e</w:t>
      </w:r>
      <w:r w:rsidRPr="004222D5">
        <w:rPr>
          <w:sz w:val="24"/>
          <w:szCs w:val="24"/>
          <w:lang w:val="es-ES_tradnl"/>
        </w:rPr>
        <w:t>n general se relacionan principalmente con el ser y saber hacer.</w:t>
      </w:r>
    </w:p>
    <w:p w14:paraId="71A2B1B7" w14:textId="02FF6E16" w:rsidR="00464E90" w:rsidRPr="004222D5" w:rsidRDefault="00464E90" w:rsidP="004222D5">
      <w:pPr>
        <w:spacing w:after="160"/>
        <w:ind w:leftChars="0" w:left="0" w:firstLineChars="0" w:firstLine="0"/>
        <w:rPr>
          <w:sz w:val="24"/>
          <w:szCs w:val="24"/>
          <w:lang w:val="es-ES_tradnl"/>
        </w:rPr>
      </w:pPr>
      <w:r w:rsidRPr="004222D5">
        <w:rPr>
          <w:sz w:val="24"/>
          <w:szCs w:val="24"/>
          <w:lang w:val="es-ES_tradnl"/>
        </w:rPr>
        <w:t xml:space="preserve">En relación </w:t>
      </w:r>
      <w:r w:rsidR="00A67FD8">
        <w:rPr>
          <w:sz w:val="24"/>
          <w:szCs w:val="24"/>
          <w:lang w:val="es-ES_tradnl"/>
        </w:rPr>
        <w:t>a</w:t>
      </w:r>
      <w:r w:rsidRPr="004222D5">
        <w:rPr>
          <w:sz w:val="24"/>
          <w:szCs w:val="24"/>
          <w:lang w:val="es-ES_tradnl"/>
        </w:rPr>
        <w:t xml:space="preserve">l ingreso y permanencia en </w:t>
      </w:r>
      <w:r w:rsidR="000E2FE6">
        <w:rPr>
          <w:sz w:val="24"/>
          <w:szCs w:val="24"/>
          <w:lang w:val="es-ES_tradnl"/>
        </w:rPr>
        <w:t>ES</w:t>
      </w:r>
      <w:r w:rsidRPr="004222D5">
        <w:rPr>
          <w:sz w:val="24"/>
          <w:szCs w:val="24"/>
          <w:lang w:val="es-ES_tradnl"/>
        </w:rPr>
        <w:t>, opiniones recogidas en preguntas abiertas de la encuesta, los estudiantes</w:t>
      </w:r>
      <w:r w:rsidR="00A5468E">
        <w:rPr>
          <w:sz w:val="24"/>
          <w:szCs w:val="24"/>
          <w:lang w:val="es-ES_tradnl"/>
        </w:rPr>
        <w:t xml:space="preserve"> señalaron</w:t>
      </w:r>
      <w:r w:rsidRPr="004222D5">
        <w:rPr>
          <w:sz w:val="24"/>
          <w:szCs w:val="24"/>
          <w:lang w:val="es-ES_tradnl"/>
        </w:rPr>
        <w:t xml:space="preserve"> dos </w:t>
      </w:r>
      <w:r w:rsidR="00723FC4">
        <w:rPr>
          <w:sz w:val="24"/>
          <w:szCs w:val="24"/>
          <w:lang w:val="es-ES_tradnl"/>
        </w:rPr>
        <w:t>tipos</w:t>
      </w:r>
      <w:r w:rsidRPr="004222D5">
        <w:rPr>
          <w:sz w:val="24"/>
          <w:szCs w:val="24"/>
          <w:lang w:val="es-ES_tradnl"/>
        </w:rPr>
        <w:t xml:space="preserve"> de aprendizajes: Aprendizajes Socioemocionales y Aprendizajes Académicos.</w:t>
      </w:r>
      <w:r w:rsidR="002F4112">
        <w:rPr>
          <w:sz w:val="24"/>
          <w:szCs w:val="24"/>
          <w:lang w:val="es-ES_tradnl"/>
        </w:rPr>
        <w:t xml:space="preserve"> Destacándose como parte del perfil, ya que estos aprendizajes son considerados por los estudiantes como centrales en su permanencia en la universidad.</w:t>
      </w:r>
    </w:p>
    <w:p w14:paraId="442362C4" w14:textId="1A161D1D" w:rsidR="00096101" w:rsidRPr="004222D5" w:rsidRDefault="00464E90" w:rsidP="004222D5">
      <w:pPr>
        <w:spacing w:after="160"/>
        <w:ind w:leftChars="0" w:left="0" w:firstLineChars="0" w:firstLine="0"/>
        <w:rPr>
          <w:sz w:val="24"/>
          <w:szCs w:val="24"/>
          <w:lang w:val="es-ES_tradnl"/>
        </w:rPr>
      </w:pPr>
      <w:r w:rsidRPr="004222D5">
        <w:rPr>
          <w:sz w:val="24"/>
          <w:szCs w:val="24"/>
          <w:lang w:val="es-ES_tradnl"/>
        </w:rPr>
        <w:t>Para los estudiantes, los aspectos cualitativos de mayor significancia se relacionan con lo Socioemocional, siendo reconocidos la perseverancia, motivación para estudiar, esfuerzo, autoconfianza, autonomía, enfrentar nuevas situaciones y contextos.</w:t>
      </w:r>
      <w:r w:rsidR="00096101">
        <w:rPr>
          <w:sz w:val="24"/>
          <w:szCs w:val="24"/>
          <w:lang w:val="es-ES_tradnl"/>
        </w:rPr>
        <w:t xml:space="preserve"> </w:t>
      </w:r>
      <w:r w:rsidR="00096101">
        <w:rPr>
          <w:sz w:val="24"/>
          <w:szCs w:val="24"/>
        </w:rPr>
        <w:t>Así, l</w:t>
      </w:r>
      <w:r w:rsidR="00096101" w:rsidRPr="00096101">
        <w:rPr>
          <w:sz w:val="24"/>
          <w:szCs w:val="24"/>
        </w:rPr>
        <w:t>a confianza en sus capacidades y la perseverancia parecen</w:t>
      </w:r>
      <w:r w:rsidR="00096101">
        <w:rPr>
          <w:sz w:val="24"/>
          <w:szCs w:val="24"/>
          <w:lang w:val="es-ES_tradnl"/>
        </w:rPr>
        <w:t xml:space="preserve"> </w:t>
      </w:r>
      <w:r w:rsidR="00096101" w:rsidRPr="00096101">
        <w:rPr>
          <w:sz w:val="24"/>
          <w:szCs w:val="24"/>
        </w:rPr>
        <w:t>estar fuertemente relacionadas con claras metas y propósitos que los</w:t>
      </w:r>
      <w:r w:rsidR="00096101">
        <w:rPr>
          <w:sz w:val="24"/>
          <w:szCs w:val="24"/>
          <w:lang w:val="es-ES_tradnl"/>
        </w:rPr>
        <w:t xml:space="preserve"> </w:t>
      </w:r>
      <w:r w:rsidR="00096101" w:rsidRPr="00096101">
        <w:rPr>
          <w:sz w:val="24"/>
          <w:szCs w:val="24"/>
        </w:rPr>
        <w:t>motivan a permanecer en la universidad</w:t>
      </w:r>
      <w:r w:rsidR="00D92F94">
        <w:rPr>
          <w:sz w:val="24"/>
          <w:szCs w:val="24"/>
        </w:rPr>
        <w:t xml:space="preserve"> </w:t>
      </w:r>
      <w:r w:rsidR="00D92F94" w:rsidRPr="00156C57">
        <w:rPr>
          <w:sz w:val="24"/>
          <w:szCs w:val="24"/>
        </w:rPr>
        <w:t>(Canales y De</w:t>
      </w:r>
      <w:r w:rsidR="00D92F94">
        <w:rPr>
          <w:sz w:val="24"/>
          <w:szCs w:val="24"/>
        </w:rPr>
        <w:t xml:space="preserve"> </w:t>
      </w:r>
      <w:r w:rsidR="00D92F94" w:rsidRPr="00156C57">
        <w:rPr>
          <w:sz w:val="24"/>
          <w:szCs w:val="24"/>
        </w:rPr>
        <w:t>los Ríos, 200</w:t>
      </w:r>
      <w:r w:rsidR="00D92F94">
        <w:rPr>
          <w:sz w:val="24"/>
          <w:szCs w:val="24"/>
        </w:rPr>
        <w:t>9</w:t>
      </w:r>
      <w:r w:rsidR="00D92F94" w:rsidRPr="00156C57">
        <w:rPr>
          <w:sz w:val="24"/>
          <w:szCs w:val="24"/>
        </w:rPr>
        <w:t>).</w:t>
      </w:r>
    </w:p>
    <w:p w14:paraId="5BFDAF1E" w14:textId="5077AF2C" w:rsidR="00464E90" w:rsidRPr="004222D5" w:rsidRDefault="00464E90" w:rsidP="004222D5">
      <w:pPr>
        <w:spacing w:after="160"/>
        <w:ind w:leftChars="0" w:left="0" w:firstLineChars="0" w:firstLine="0"/>
        <w:rPr>
          <w:sz w:val="24"/>
          <w:szCs w:val="24"/>
          <w:lang w:val="es-ES_tradnl"/>
        </w:rPr>
      </w:pPr>
      <w:r w:rsidRPr="004222D5">
        <w:rPr>
          <w:sz w:val="24"/>
          <w:szCs w:val="24"/>
          <w:lang w:val="es-ES_tradnl"/>
        </w:rPr>
        <w:lastRenderedPageBreak/>
        <w:t xml:space="preserve">En Aprendizajes Académicos reconocen como significativos los siguientes aspectos: </w:t>
      </w:r>
      <w:r w:rsidR="000E2FE6">
        <w:rPr>
          <w:sz w:val="24"/>
          <w:szCs w:val="24"/>
          <w:lang w:val="es-ES_tradnl"/>
        </w:rPr>
        <w:t>o</w:t>
      </w:r>
      <w:r w:rsidRPr="004222D5">
        <w:rPr>
          <w:sz w:val="24"/>
          <w:szCs w:val="24"/>
          <w:lang w:val="es-ES_tradnl"/>
        </w:rPr>
        <w:t>rganización del tiempo, estrategias de estudio, desarrollo de habilidades y herramientas, pedir ayuda, aprender de los errores.</w:t>
      </w:r>
    </w:p>
    <w:p w14:paraId="29FE0078" w14:textId="21A9CAC7" w:rsidR="00D3389E" w:rsidRDefault="00464E90" w:rsidP="004272C4">
      <w:pPr>
        <w:autoSpaceDE w:val="0"/>
        <w:autoSpaceDN w:val="0"/>
        <w:adjustRightInd w:val="0"/>
        <w:spacing w:after="0" w:line="240" w:lineRule="auto"/>
        <w:ind w:left="0" w:hanging="2"/>
        <w:rPr>
          <w:sz w:val="24"/>
          <w:szCs w:val="24"/>
        </w:rPr>
      </w:pPr>
      <w:r w:rsidRPr="004222D5">
        <w:rPr>
          <w:sz w:val="24"/>
          <w:szCs w:val="24"/>
          <w:lang w:val="es-ES_tradnl"/>
        </w:rPr>
        <w:t xml:space="preserve">Dado que la permanencia es multidimensional, en el caso de los estudiantes del Programa Propedéutico </w:t>
      </w:r>
      <w:r w:rsidR="00F6591C">
        <w:rPr>
          <w:sz w:val="24"/>
          <w:szCs w:val="24"/>
          <w:lang w:val="es-ES_tradnl"/>
        </w:rPr>
        <w:t xml:space="preserve">y de otros Programas de Acceso Inclusivo, se </w:t>
      </w:r>
      <w:r w:rsidRPr="004222D5">
        <w:rPr>
          <w:sz w:val="24"/>
          <w:szCs w:val="24"/>
          <w:lang w:val="es-ES_tradnl"/>
        </w:rPr>
        <w:t xml:space="preserve">debe tener en cuenta </w:t>
      </w:r>
      <w:r w:rsidR="00F6591C">
        <w:rPr>
          <w:sz w:val="24"/>
          <w:szCs w:val="24"/>
          <w:lang w:val="es-ES_tradnl"/>
        </w:rPr>
        <w:t>el perfil de los docentes que implementan el programa</w:t>
      </w:r>
      <w:r w:rsidRPr="004222D5">
        <w:rPr>
          <w:sz w:val="24"/>
          <w:szCs w:val="24"/>
          <w:lang w:val="es-ES_tradnl"/>
        </w:rPr>
        <w:t>.</w:t>
      </w:r>
      <w:r w:rsidR="005F7579">
        <w:rPr>
          <w:sz w:val="24"/>
          <w:szCs w:val="24"/>
          <w:lang w:val="es-ES_tradnl"/>
        </w:rPr>
        <w:t xml:space="preserve"> </w:t>
      </w:r>
      <w:r w:rsidR="005F7579" w:rsidRPr="005F7579">
        <w:rPr>
          <w:sz w:val="24"/>
          <w:szCs w:val="24"/>
        </w:rPr>
        <w:t xml:space="preserve">Es decir, </w:t>
      </w:r>
      <w:r w:rsidR="005F7579">
        <w:rPr>
          <w:sz w:val="24"/>
          <w:szCs w:val="24"/>
        </w:rPr>
        <w:t xml:space="preserve">como señala Canales y </w:t>
      </w:r>
      <w:r w:rsidR="00682671">
        <w:rPr>
          <w:sz w:val="24"/>
          <w:szCs w:val="24"/>
        </w:rPr>
        <w:t>D</w:t>
      </w:r>
      <w:r w:rsidR="005F7579">
        <w:rPr>
          <w:sz w:val="24"/>
          <w:szCs w:val="24"/>
        </w:rPr>
        <w:t>e los Ríos, "</w:t>
      </w:r>
      <w:r w:rsidR="005F7579" w:rsidRPr="005F7579">
        <w:rPr>
          <w:sz w:val="24"/>
          <w:szCs w:val="24"/>
        </w:rPr>
        <w:t>la permanencia de los estudiantes no</w:t>
      </w:r>
      <w:r w:rsidR="005F7579">
        <w:rPr>
          <w:sz w:val="24"/>
          <w:szCs w:val="24"/>
        </w:rPr>
        <w:t xml:space="preserve"> </w:t>
      </w:r>
      <w:r w:rsidR="005F7579" w:rsidRPr="005F7579">
        <w:rPr>
          <w:sz w:val="24"/>
          <w:szCs w:val="24"/>
        </w:rPr>
        <w:t>puede ser entendida como una capacidad individual de determinados estudiantes, sino como el resultado de la interacción entre ellos y su contexto” (2009, p.56)</w:t>
      </w:r>
      <w:r w:rsidR="005F7579">
        <w:rPr>
          <w:sz w:val="24"/>
          <w:szCs w:val="24"/>
        </w:rPr>
        <w:t xml:space="preserve"> y los docentes deben considerarse como parte de ese contexto</w:t>
      </w:r>
      <w:r w:rsidR="00F6591C">
        <w:rPr>
          <w:sz w:val="24"/>
          <w:szCs w:val="24"/>
        </w:rPr>
        <w:t>.</w:t>
      </w:r>
    </w:p>
    <w:p w14:paraId="204B60E3" w14:textId="62B42405" w:rsidR="00A1033F" w:rsidRPr="00D3389E" w:rsidRDefault="004272C4" w:rsidP="00D3389E">
      <w:pPr>
        <w:autoSpaceDE w:val="0"/>
        <w:autoSpaceDN w:val="0"/>
        <w:adjustRightInd w:val="0"/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  <w:lang w:val="es-ES_tradnl"/>
        </w:rPr>
        <w:t>Finalmente, c</w:t>
      </w:r>
      <w:r w:rsidR="00A1033F" w:rsidRPr="004222D5">
        <w:rPr>
          <w:sz w:val="24"/>
          <w:szCs w:val="24"/>
          <w:lang w:val="es-ES_tradnl"/>
        </w:rPr>
        <w:t xml:space="preserve">omo proyección futura, se espera indagar en la percepción que tiene los </w:t>
      </w:r>
      <w:r w:rsidR="0016620D">
        <w:rPr>
          <w:sz w:val="24"/>
          <w:szCs w:val="24"/>
          <w:lang w:val="es-ES_tradnl"/>
        </w:rPr>
        <w:t>profesionales</w:t>
      </w:r>
      <w:r w:rsidR="00A1033F" w:rsidRPr="004222D5">
        <w:rPr>
          <w:sz w:val="24"/>
          <w:szCs w:val="24"/>
          <w:lang w:val="es-ES_tradnl"/>
        </w:rPr>
        <w:t xml:space="preserve"> que imparten docencia en los propedéuticos, respecto a los estudiantes con los cuales interactúan</w:t>
      </w:r>
    </w:p>
    <w:p w14:paraId="45DA9029" w14:textId="77777777" w:rsidR="00620D1C" w:rsidRDefault="00620D1C" w:rsidP="006E3B6A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leftChars="0" w:left="0" w:firstLineChars="0" w:firstLine="0"/>
        <w:rPr>
          <w:b/>
          <w:color w:val="000000"/>
          <w:sz w:val="24"/>
          <w:szCs w:val="24"/>
        </w:rPr>
      </w:pPr>
    </w:p>
    <w:p w14:paraId="017AD94D" w14:textId="316D36C2" w:rsidR="0071040C" w:rsidRDefault="0071040C" w:rsidP="006E3B6A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leftChars="0" w:left="0" w:firstLineChars="0" w:firstLine="0"/>
        <w:rPr>
          <w:b/>
          <w:color w:val="000000"/>
          <w:sz w:val="24"/>
          <w:szCs w:val="24"/>
        </w:rPr>
      </w:pPr>
      <w:r w:rsidRPr="00865677">
        <w:rPr>
          <w:b/>
          <w:color w:val="000000"/>
          <w:sz w:val="24"/>
          <w:szCs w:val="24"/>
        </w:rPr>
        <w:t>Referencias</w:t>
      </w:r>
    </w:p>
    <w:p w14:paraId="60EF1811" w14:textId="5ECA467A" w:rsidR="0071040C" w:rsidRPr="009D3516" w:rsidRDefault="0071040C" w:rsidP="00D43B64">
      <w:pPr>
        <w:autoSpaceDE w:val="0"/>
        <w:autoSpaceDN w:val="0"/>
        <w:adjustRightInd w:val="0"/>
        <w:spacing w:after="0" w:line="240" w:lineRule="auto"/>
        <w:ind w:left="0" w:hanging="2"/>
        <w:rPr>
          <w:color w:val="282728"/>
          <w:sz w:val="16"/>
          <w:szCs w:val="16"/>
          <w:shd w:val="clear" w:color="auto" w:fill="FFFFFF"/>
        </w:rPr>
      </w:pPr>
      <w:r w:rsidRPr="009D3516">
        <w:rPr>
          <w:color w:val="282728"/>
          <w:sz w:val="16"/>
          <w:szCs w:val="16"/>
          <w:shd w:val="clear" w:color="auto" w:fill="FFFFFF"/>
        </w:rPr>
        <w:t>Aguilar, A., Cortés, N., &amp; González, M. (2020). Programas de acceso inclusivo por mérito académico en la Universidad Austral de Chile. Una vinculación temprana con establecimientos de enseñanza media. </w:t>
      </w:r>
      <w:r w:rsidRPr="009D3516">
        <w:rPr>
          <w:i/>
          <w:iCs/>
          <w:color w:val="282728"/>
          <w:sz w:val="16"/>
          <w:szCs w:val="16"/>
          <w:shd w:val="clear" w:color="auto" w:fill="FFFFFF"/>
        </w:rPr>
        <w:t>Congresos CLABES</w:t>
      </w:r>
      <w:r w:rsidRPr="009D3516">
        <w:rPr>
          <w:color w:val="282728"/>
          <w:sz w:val="16"/>
          <w:szCs w:val="16"/>
          <w:shd w:val="clear" w:color="auto" w:fill="FFFFFF"/>
        </w:rPr>
        <w:t>, 537-546. Recuperado a partir de https://revistas.utp.ac.pa/index.php/clabes/article/view/2732</w:t>
      </w:r>
    </w:p>
    <w:p w14:paraId="1CBF109A" w14:textId="77777777" w:rsidR="00E24D3A" w:rsidRPr="009D3516" w:rsidRDefault="00E24D3A" w:rsidP="00D43B64">
      <w:pPr>
        <w:autoSpaceDE w:val="0"/>
        <w:autoSpaceDN w:val="0"/>
        <w:adjustRightInd w:val="0"/>
        <w:spacing w:after="0" w:line="240" w:lineRule="auto"/>
        <w:ind w:leftChars="0" w:left="0" w:firstLineChars="0" w:firstLine="0"/>
        <w:rPr>
          <w:position w:val="0"/>
          <w:sz w:val="16"/>
          <w:szCs w:val="16"/>
          <w:lang w:val="es-CL" w:eastAsia="pt-BR"/>
        </w:rPr>
      </w:pPr>
    </w:p>
    <w:p w14:paraId="50C1F0E9" w14:textId="34821F58" w:rsidR="00117EAB" w:rsidRPr="009D3516" w:rsidRDefault="00117EAB" w:rsidP="00D43B64">
      <w:pPr>
        <w:autoSpaceDE w:val="0"/>
        <w:autoSpaceDN w:val="0"/>
        <w:adjustRightInd w:val="0"/>
        <w:spacing w:after="0" w:line="240" w:lineRule="auto"/>
        <w:ind w:leftChars="0" w:left="0" w:firstLineChars="0" w:firstLine="0"/>
        <w:rPr>
          <w:position w:val="0"/>
          <w:sz w:val="16"/>
          <w:szCs w:val="16"/>
          <w:lang w:val="es-CL" w:eastAsia="pt-BR"/>
        </w:rPr>
      </w:pPr>
      <w:r w:rsidRPr="009D3516">
        <w:rPr>
          <w:position w:val="0"/>
          <w:sz w:val="16"/>
          <w:szCs w:val="16"/>
          <w:lang w:val="es-CL" w:eastAsia="pt-BR"/>
        </w:rPr>
        <w:t>Canales, A. &amp; De los Ríos, D. (2009). "Retención de estudiantes vulnerables en la educación universitaria chilena" Revista Calidad en la Educación, n° 30: 50-83.</w:t>
      </w:r>
    </w:p>
    <w:p w14:paraId="7EF934C1" w14:textId="3969BC63" w:rsidR="00E24D3A" w:rsidRPr="009D3516" w:rsidRDefault="00E24D3A" w:rsidP="00D43B64">
      <w:pPr>
        <w:autoSpaceDE w:val="0"/>
        <w:autoSpaceDN w:val="0"/>
        <w:adjustRightInd w:val="0"/>
        <w:spacing w:after="0" w:line="240" w:lineRule="auto"/>
        <w:ind w:leftChars="0" w:left="0" w:firstLineChars="0" w:firstLine="0"/>
        <w:rPr>
          <w:position w:val="0"/>
          <w:sz w:val="16"/>
          <w:szCs w:val="16"/>
          <w:lang w:val="es-CL" w:eastAsia="pt-BR"/>
        </w:rPr>
      </w:pPr>
    </w:p>
    <w:p w14:paraId="286CE793" w14:textId="1FBBA924" w:rsidR="00E24D3A" w:rsidRPr="009D3516" w:rsidRDefault="00E24D3A" w:rsidP="00D43B64">
      <w:pPr>
        <w:autoSpaceDE w:val="0"/>
        <w:autoSpaceDN w:val="0"/>
        <w:adjustRightInd w:val="0"/>
        <w:spacing w:after="0" w:line="240" w:lineRule="auto"/>
        <w:ind w:leftChars="0" w:left="0" w:firstLineChars="0" w:firstLine="0"/>
        <w:rPr>
          <w:color w:val="000000"/>
          <w:sz w:val="16"/>
          <w:szCs w:val="16"/>
        </w:rPr>
      </w:pPr>
      <w:r w:rsidRPr="009D3516">
        <w:rPr>
          <w:color w:val="000000"/>
          <w:sz w:val="16"/>
          <w:szCs w:val="16"/>
        </w:rPr>
        <w:t>Conidi, M. (2014). La relación docente alumno y su influencia en el aprendizaje, la actitud y el crecimiento personal del alumno: Tesis Master. Universidad Internacional de la Rioja, Barcelona, España. 69p.</w:t>
      </w:r>
    </w:p>
    <w:p w14:paraId="5917C948" w14:textId="77777777" w:rsidR="00E24D3A" w:rsidRPr="009D3516" w:rsidRDefault="00E24D3A" w:rsidP="00D43B64">
      <w:pPr>
        <w:autoSpaceDE w:val="0"/>
        <w:autoSpaceDN w:val="0"/>
        <w:adjustRightInd w:val="0"/>
        <w:spacing w:after="0" w:line="240" w:lineRule="auto"/>
        <w:ind w:leftChars="0" w:left="0" w:firstLineChars="0" w:firstLine="0"/>
        <w:rPr>
          <w:color w:val="000000"/>
          <w:sz w:val="16"/>
          <w:szCs w:val="16"/>
        </w:rPr>
      </w:pPr>
    </w:p>
    <w:p w14:paraId="3E73A6CD" w14:textId="77777777" w:rsidR="004C3995" w:rsidRPr="009D3516" w:rsidRDefault="004C3995" w:rsidP="004C3995">
      <w:pPr>
        <w:autoSpaceDE w:val="0"/>
        <w:autoSpaceDN w:val="0"/>
        <w:adjustRightInd w:val="0"/>
        <w:spacing w:after="0" w:line="240" w:lineRule="auto"/>
        <w:ind w:left="0" w:hanging="2"/>
        <w:rPr>
          <w:sz w:val="16"/>
          <w:szCs w:val="16"/>
          <w:shd w:val="clear" w:color="auto" w:fill="F8F8F8"/>
        </w:rPr>
      </w:pPr>
      <w:r w:rsidRPr="009D3516">
        <w:rPr>
          <w:color w:val="000000"/>
          <w:sz w:val="16"/>
          <w:szCs w:val="16"/>
        </w:rPr>
        <w:t>Faúndez, R., Labarca, J., Cornejo, M., Villarroel, M., Gil, F. (2017). Ranking 850, transición a la educación terciaria de estudiantes con desempeño educativo superior y puntaje PSU insuficiente. Pensamiento Educativo, Revista de Investigación Latinoamericana (PEL),54(1), 1-11.</w:t>
      </w:r>
      <w:r w:rsidRPr="009D3516">
        <w:rPr>
          <w:sz w:val="16"/>
          <w:szCs w:val="16"/>
          <w:shd w:val="clear" w:color="auto" w:fill="F8F8F8"/>
        </w:rPr>
        <w:t xml:space="preserve"> </w:t>
      </w:r>
    </w:p>
    <w:p w14:paraId="1062EEE6" w14:textId="77777777" w:rsidR="004C3995" w:rsidRDefault="004C3995" w:rsidP="00D43B64">
      <w:pPr>
        <w:autoSpaceDE w:val="0"/>
        <w:autoSpaceDN w:val="0"/>
        <w:adjustRightInd w:val="0"/>
        <w:spacing w:after="0" w:line="240" w:lineRule="auto"/>
        <w:ind w:leftChars="0" w:left="0" w:firstLineChars="0" w:firstLine="0"/>
        <w:rPr>
          <w:color w:val="000000"/>
          <w:sz w:val="16"/>
          <w:szCs w:val="16"/>
        </w:rPr>
      </w:pPr>
    </w:p>
    <w:p w14:paraId="49A06DB4" w14:textId="33564A08" w:rsidR="001E3475" w:rsidRPr="009D3516" w:rsidRDefault="001E3475" w:rsidP="00D43B64">
      <w:pPr>
        <w:autoSpaceDE w:val="0"/>
        <w:autoSpaceDN w:val="0"/>
        <w:adjustRightInd w:val="0"/>
        <w:spacing w:after="0" w:line="240" w:lineRule="auto"/>
        <w:ind w:leftChars="0" w:left="0" w:firstLineChars="0" w:firstLine="0"/>
        <w:rPr>
          <w:color w:val="282728"/>
          <w:sz w:val="16"/>
          <w:szCs w:val="16"/>
          <w:shd w:val="clear" w:color="auto" w:fill="FFFFFF"/>
        </w:rPr>
      </w:pPr>
      <w:r w:rsidRPr="009D3516">
        <w:rPr>
          <w:color w:val="000000"/>
          <w:sz w:val="16"/>
          <w:szCs w:val="16"/>
        </w:rPr>
        <w:t>Gaete,</w:t>
      </w:r>
      <w:r w:rsidR="003F2821" w:rsidRPr="009D3516">
        <w:rPr>
          <w:color w:val="000000"/>
          <w:sz w:val="16"/>
          <w:szCs w:val="16"/>
        </w:rPr>
        <w:t xml:space="preserve"> R</w:t>
      </w:r>
      <w:r w:rsidR="003F2821" w:rsidRPr="009D3516">
        <w:rPr>
          <w:color w:val="282728"/>
          <w:sz w:val="16"/>
          <w:szCs w:val="16"/>
          <w:shd w:val="clear" w:color="auto" w:fill="FFFFFF"/>
        </w:rPr>
        <w:t>. &amp; Vargas, C. (2020). Preparación académica temprana: fortaleciendo competencias para el ingreso y permanencia en educación superior. </w:t>
      </w:r>
      <w:r w:rsidR="003F2821" w:rsidRPr="009D3516">
        <w:rPr>
          <w:i/>
          <w:iCs/>
          <w:color w:val="282728"/>
          <w:sz w:val="16"/>
          <w:szCs w:val="16"/>
          <w:shd w:val="clear" w:color="auto" w:fill="FFFFFF"/>
        </w:rPr>
        <w:t>Congresos CLABES</w:t>
      </w:r>
      <w:r w:rsidR="003F2821" w:rsidRPr="009D3516">
        <w:rPr>
          <w:color w:val="282728"/>
          <w:sz w:val="16"/>
          <w:szCs w:val="16"/>
          <w:shd w:val="clear" w:color="auto" w:fill="FFFFFF"/>
        </w:rPr>
        <w:t>, 681-691. Recuperado a partir de https://revistas.utp.ac.pa/index.php/clabes/article/view/2714</w:t>
      </w:r>
    </w:p>
    <w:p w14:paraId="7209ADE8" w14:textId="77777777" w:rsidR="00E24D3A" w:rsidRPr="009D3516" w:rsidRDefault="00E24D3A" w:rsidP="00D43B64">
      <w:pPr>
        <w:autoSpaceDE w:val="0"/>
        <w:autoSpaceDN w:val="0"/>
        <w:adjustRightInd w:val="0"/>
        <w:spacing w:after="0" w:line="240" w:lineRule="auto"/>
        <w:ind w:leftChars="0" w:left="0" w:firstLineChars="0" w:firstLine="0"/>
        <w:rPr>
          <w:color w:val="000000"/>
          <w:sz w:val="16"/>
          <w:szCs w:val="16"/>
        </w:rPr>
      </w:pPr>
    </w:p>
    <w:p w14:paraId="1D030588" w14:textId="0091BCEE" w:rsidR="0071040C" w:rsidRPr="009D3516" w:rsidRDefault="0071040C" w:rsidP="00D43B64">
      <w:pPr>
        <w:autoSpaceDE w:val="0"/>
        <w:autoSpaceDN w:val="0"/>
        <w:adjustRightInd w:val="0"/>
        <w:spacing w:after="0" w:line="240" w:lineRule="auto"/>
        <w:ind w:leftChars="0" w:left="0" w:firstLineChars="0" w:firstLine="0"/>
        <w:rPr>
          <w:color w:val="000000"/>
          <w:sz w:val="16"/>
          <w:szCs w:val="16"/>
        </w:rPr>
      </w:pPr>
      <w:r w:rsidRPr="009D3516">
        <w:rPr>
          <w:color w:val="000000"/>
          <w:sz w:val="16"/>
          <w:szCs w:val="16"/>
        </w:rPr>
        <w:t>Gaete, R &amp; Quinteros, V. (2017). Fortalecimiento del Capital Cultural en Estudiantes de</w:t>
      </w:r>
      <w:r w:rsidR="001E3475" w:rsidRPr="009D3516">
        <w:rPr>
          <w:color w:val="000000"/>
          <w:sz w:val="16"/>
          <w:szCs w:val="16"/>
        </w:rPr>
        <w:t xml:space="preserve"> </w:t>
      </w:r>
      <w:r w:rsidRPr="009D3516">
        <w:rPr>
          <w:color w:val="000000"/>
          <w:sz w:val="16"/>
          <w:szCs w:val="16"/>
        </w:rPr>
        <w:t>Educación Media de contextos vulnerables: la experiencia del Propedéutico de la</w:t>
      </w:r>
      <w:r w:rsidR="001E3475" w:rsidRPr="009D3516">
        <w:rPr>
          <w:color w:val="000000"/>
          <w:sz w:val="16"/>
          <w:szCs w:val="16"/>
        </w:rPr>
        <w:t xml:space="preserve"> </w:t>
      </w:r>
      <w:r w:rsidRPr="009D3516">
        <w:rPr>
          <w:color w:val="000000"/>
          <w:sz w:val="16"/>
          <w:szCs w:val="16"/>
        </w:rPr>
        <w:t xml:space="preserve">Universidad Católica de Temuco en Chile. </w:t>
      </w:r>
      <w:r w:rsidRPr="009D3516">
        <w:rPr>
          <w:i/>
          <w:iCs/>
          <w:color w:val="000000"/>
          <w:sz w:val="16"/>
          <w:szCs w:val="16"/>
        </w:rPr>
        <w:t>Congresos CLABES</w:t>
      </w:r>
      <w:r w:rsidRPr="009D3516">
        <w:rPr>
          <w:color w:val="000000"/>
          <w:sz w:val="16"/>
          <w:szCs w:val="16"/>
        </w:rPr>
        <w:t>. Recuperado de https://revistas.utp.ac.pa/index.php/clabes/article/view/1647/2383</w:t>
      </w:r>
    </w:p>
    <w:p w14:paraId="0BE5F2CC" w14:textId="77777777" w:rsidR="00D43B64" w:rsidRDefault="00D43B64" w:rsidP="00D43B64">
      <w:pPr>
        <w:autoSpaceDE w:val="0"/>
        <w:autoSpaceDN w:val="0"/>
        <w:adjustRightInd w:val="0"/>
        <w:spacing w:after="0" w:line="240" w:lineRule="auto"/>
        <w:ind w:leftChars="0" w:left="0" w:firstLineChars="0" w:firstLine="0"/>
        <w:rPr>
          <w:color w:val="000000"/>
          <w:sz w:val="16"/>
          <w:szCs w:val="16"/>
          <w:lang w:val="es-ES_tradnl" w:eastAsia="pt-BR"/>
        </w:rPr>
      </w:pPr>
    </w:p>
    <w:p w14:paraId="258F9138" w14:textId="3EF9B01C" w:rsidR="0071040C" w:rsidRPr="009D3516" w:rsidRDefault="0071040C" w:rsidP="00D43B64">
      <w:pPr>
        <w:autoSpaceDE w:val="0"/>
        <w:autoSpaceDN w:val="0"/>
        <w:adjustRightInd w:val="0"/>
        <w:spacing w:after="0" w:line="240" w:lineRule="auto"/>
        <w:ind w:leftChars="0" w:left="0" w:firstLineChars="0" w:firstLine="0"/>
        <w:rPr>
          <w:color w:val="000000"/>
          <w:sz w:val="16"/>
          <w:szCs w:val="16"/>
          <w:lang w:val="es-ES_tradnl" w:eastAsia="pt-BR"/>
        </w:rPr>
      </w:pPr>
      <w:r w:rsidRPr="009D3516">
        <w:rPr>
          <w:color w:val="000000"/>
          <w:sz w:val="16"/>
          <w:szCs w:val="16"/>
          <w:lang w:val="es-ES_tradnl" w:eastAsia="pt-BR"/>
        </w:rPr>
        <w:t>García, E.; García, A.</w:t>
      </w:r>
      <w:r w:rsidR="008F45B0" w:rsidRPr="009D3516">
        <w:rPr>
          <w:color w:val="000000"/>
          <w:sz w:val="16"/>
          <w:szCs w:val="16"/>
          <w:lang w:val="es-ES_tradnl" w:eastAsia="pt-BR"/>
        </w:rPr>
        <w:t xml:space="preserve"> &amp;</w:t>
      </w:r>
      <w:r w:rsidRPr="009D3516">
        <w:rPr>
          <w:color w:val="000000"/>
          <w:sz w:val="16"/>
          <w:szCs w:val="16"/>
          <w:lang w:val="es-ES_tradnl" w:eastAsia="pt-BR"/>
        </w:rPr>
        <w:t xml:space="preserve"> Reyes, J. (2014) Relación maestro alumno y sus implicancias en el aprendizaje. </w:t>
      </w:r>
      <w:r w:rsidRPr="009D3516">
        <w:rPr>
          <w:i/>
          <w:color w:val="000000"/>
          <w:sz w:val="16"/>
          <w:szCs w:val="16"/>
          <w:lang w:val="es-ES_tradnl" w:eastAsia="pt-BR"/>
        </w:rPr>
        <w:t>Revista Ra Ximhai</w:t>
      </w:r>
      <w:r w:rsidRPr="009D3516">
        <w:rPr>
          <w:color w:val="000000"/>
          <w:sz w:val="16"/>
          <w:szCs w:val="16"/>
          <w:lang w:val="es-ES_tradnl" w:eastAsia="pt-BR"/>
        </w:rPr>
        <w:t>, vol. 10, núm. 5, julio-diciembre, 2014, pp. 279-290. Universidad Autónoma Indígena de México. El Fuerte, México.</w:t>
      </w:r>
    </w:p>
    <w:p w14:paraId="11DDC1AE" w14:textId="77777777" w:rsidR="00D43B64" w:rsidRDefault="00D43B64" w:rsidP="00D43B64">
      <w:pPr>
        <w:autoSpaceDE w:val="0"/>
        <w:autoSpaceDN w:val="0"/>
        <w:adjustRightInd w:val="0"/>
        <w:spacing w:after="0" w:line="240" w:lineRule="auto"/>
        <w:ind w:leftChars="0" w:left="0" w:firstLineChars="0" w:firstLine="0"/>
        <w:rPr>
          <w:color w:val="000000"/>
          <w:sz w:val="16"/>
          <w:szCs w:val="16"/>
          <w:lang w:val="es-ES_tradnl" w:eastAsia="pt-BR"/>
        </w:rPr>
      </w:pPr>
    </w:p>
    <w:p w14:paraId="381376F2" w14:textId="0FA040AC" w:rsidR="00BC5D4F" w:rsidRPr="009D3516" w:rsidRDefault="0071040C" w:rsidP="00D43B64">
      <w:pPr>
        <w:autoSpaceDE w:val="0"/>
        <w:autoSpaceDN w:val="0"/>
        <w:adjustRightInd w:val="0"/>
        <w:spacing w:after="0" w:line="240" w:lineRule="auto"/>
        <w:ind w:leftChars="0" w:left="0" w:firstLineChars="0" w:firstLine="0"/>
        <w:rPr>
          <w:color w:val="000000"/>
          <w:sz w:val="16"/>
          <w:szCs w:val="16"/>
          <w:lang w:val="es-ES_tradnl" w:eastAsia="pt-BR"/>
        </w:rPr>
      </w:pPr>
      <w:r w:rsidRPr="009D3516">
        <w:rPr>
          <w:color w:val="000000"/>
          <w:sz w:val="16"/>
          <w:szCs w:val="16"/>
          <w:lang w:val="es-ES_tradnl" w:eastAsia="pt-BR"/>
        </w:rPr>
        <w:t>González, A., Arce, R. (2021). Factores personales y de acceso que inciden sobre la permanencia y deserción universitaria en estudiantes de pedagogía en una universidad chilena de zona geográfica extrema. Sophia Austral. Vol.27:1. 1-19</w:t>
      </w:r>
    </w:p>
    <w:p w14:paraId="7A14C7C2" w14:textId="77777777" w:rsidR="00D43B64" w:rsidRDefault="00D43B64" w:rsidP="00D43B64">
      <w:pPr>
        <w:autoSpaceDE w:val="0"/>
        <w:autoSpaceDN w:val="0"/>
        <w:adjustRightInd w:val="0"/>
        <w:spacing w:after="0" w:line="240" w:lineRule="auto"/>
        <w:ind w:leftChars="0" w:left="0" w:firstLineChars="0" w:firstLine="0"/>
        <w:rPr>
          <w:sz w:val="16"/>
          <w:szCs w:val="16"/>
        </w:rPr>
      </w:pPr>
    </w:p>
    <w:p w14:paraId="354315C1" w14:textId="035BF6B9" w:rsidR="008F45B0" w:rsidRPr="009D3516" w:rsidRDefault="008F45B0" w:rsidP="00D43B64">
      <w:pPr>
        <w:autoSpaceDE w:val="0"/>
        <w:autoSpaceDN w:val="0"/>
        <w:adjustRightInd w:val="0"/>
        <w:spacing w:after="0" w:line="240" w:lineRule="auto"/>
        <w:ind w:leftChars="0" w:left="0" w:firstLineChars="0" w:firstLine="0"/>
        <w:rPr>
          <w:color w:val="000000"/>
          <w:sz w:val="16"/>
          <w:szCs w:val="16"/>
          <w:lang w:val="es-ES_tradnl" w:eastAsia="pt-BR"/>
        </w:rPr>
      </w:pPr>
      <w:r w:rsidRPr="009D3516">
        <w:rPr>
          <w:sz w:val="16"/>
          <w:szCs w:val="16"/>
        </w:rPr>
        <w:t>Guapacha, M., Rodríguez, S. &amp; Ruiz, M. (2018) Prácticas docentes que favorecen la permanencia estudiantil en el programa de Licenciatura en Educación Básica con Énfasis en Humanidades, Lengua Castellana de la Universidad de Antioquia.</w:t>
      </w:r>
    </w:p>
    <w:p w14:paraId="13D8E5E2" w14:textId="2CAF1402" w:rsidR="008F45B0" w:rsidRPr="009D3516" w:rsidRDefault="008F45B0" w:rsidP="00D43B64">
      <w:pPr>
        <w:pStyle w:val="Default"/>
        <w:rPr>
          <w:sz w:val="16"/>
          <w:szCs w:val="16"/>
        </w:rPr>
      </w:pPr>
      <w:r w:rsidRPr="009D3516">
        <w:rPr>
          <w:sz w:val="16"/>
          <w:szCs w:val="16"/>
        </w:rPr>
        <w:t xml:space="preserve"> </w:t>
      </w:r>
    </w:p>
    <w:p w14:paraId="7AD39878" w14:textId="77777777" w:rsidR="00BC5D4F" w:rsidRPr="009D3516" w:rsidRDefault="00BF0664" w:rsidP="00D43B64">
      <w:pPr>
        <w:autoSpaceDE w:val="0"/>
        <w:autoSpaceDN w:val="0"/>
        <w:adjustRightInd w:val="0"/>
        <w:spacing w:after="0" w:line="240" w:lineRule="auto"/>
        <w:ind w:leftChars="0" w:left="0" w:firstLineChars="0" w:firstLine="0"/>
        <w:rPr>
          <w:sz w:val="16"/>
          <w:szCs w:val="16"/>
        </w:rPr>
      </w:pPr>
      <w:r w:rsidRPr="009D3516">
        <w:rPr>
          <w:sz w:val="16"/>
          <w:szCs w:val="16"/>
        </w:rPr>
        <w:t>Martínez, C., y Galán, A. (2004). Técnicas e instrumentos de recogida y análisis de datos. Madrid: UNED</w:t>
      </w:r>
    </w:p>
    <w:p w14:paraId="66F4DF67" w14:textId="77777777" w:rsidR="00E24D3A" w:rsidRPr="009D3516" w:rsidRDefault="00E24D3A" w:rsidP="00D43B64">
      <w:pPr>
        <w:autoSpaceDE w:val="0"/>
        <w:autoSpaceDN w:val="0"/>
        <w:adjustRightInd w:val="0"/>
        <w:spacing w:after="0" w:line="240" w:lineRule="auto"/>
        <w:ind w:leftChars="0" w:left="0" w:firstLineChars="0" w:firstLine="0"/>
        <w:rPr>
          <w:sz w:val="16"/>
          <w:szCs w:val="16"/>
        </w:rPr>
      </w:pPr>
    </w:p>
    <w:p w14:paraId="41604648" w14:textId="5EFE905B" w:rsidR="007946FE" w:rsidRPr="009D3516" w:rsidRDefault="007946FE" w:rsidP="00D43B64">
      <w:pPr>
        <w:autoSpaceDE w:val="0"/>
        <w:autoSpaceDN w:val="0"/>
        <w:adjustRightInd w:val="0"/>
        <w:spacing w:after="0" w:line="240" w:lineRule="auto"/>
        <w:ind w:leftChars="0" w:left="0" w:firstLineChars="0" w:firstLine="0"/>
        <w:rPr>
          <w:sz w:val="16"/>
          <w:szCs w:val="16"/>
        </w:rPr>
      </w:pPr>
      <w:r w:rsidRPr="009D3516">
        <w:rPr>
          <w:sz w:val="16"/>
          <w:szCs w:val="16"/>
        </w:rPr>
        <w:t xml:space="preserve">Mayan, M. (2001). Una Introducción a los Métodos Cualitativos: Módulo de Entrenamiento para Estudiantes y Profesionales. Universidad Autónoma Metropolitan – Iztapalapa, Mexico. Recuperado de: </w:t>
      </w:r>
      <w:hyperlink r:id="rId10" w:history="1">
        <w:r w:rsidR="00153AF3" w:rsidRPr="009D3516">
          <w:rPr>
            <w:rStyle w:val="Hipervnculo"/>
            <w:color w:val="auto"/>
            <w:sz w:val="16"/>
            <w:szCs w:val="16"/>
          </w:rPr>
          <w:t>http://www.ualberta.ca/~iiqm//pdfs/introduccion.pdf</w:t>
        </w:r>
      </w:hyperlink>
    </w:p>
    <w:p w14:paraId="2AD96675" w14:textId="77777777" w:rsidR="00E24D3A" w:rsidRPr="009D3516" w:rsidRDefault="00E24D3A" w:rsidP="00D43B64">
      <w:pPr>
        <w:autoSpaceDE w:val="0"/>
        <w:autoSpaceDN w:val="0"/>
        <w:adjustRightInd w:val="0"/>
        <w:spacing w:after="0" w:line="240" w:lineRule="auto"/>
        <w:ind w:left="0" w:hanging="2"/>
        <w:rPr>
          <w:sz w:val="16"/>
          <w:szCs w:val="16"/>
        </w:rPr>
      </w:pPr>
    </w:p>
    <w:p w14:paraId="318FEC9D" w14:textId="5A2CDFD9" w:rsidR="00E24D3A" w:rsidRDefault="00153AF3" w:rsidP="00D43B64">
      <w:pPr>
        <w:autoSpaceDE w:val="0"/>
        <w:autoSpaceDN w:val="0"/>
        <w:adjustRightInd w:val="0"/>
        <w:spacing w:after="0" w:line="240" w:lineRule="auto"/>
        <w:ind w:left="0" w:hanging="2"/>
        <w:rPr>
          <w:sz w:val="16"/>
          <w:szCs w:val="16"/>
        </w:rPr>
      </w:pPr>
      <w:r w:rsidRPr="009D3516">
        <w:rPr>
          <w:sz w:val="16"/>
          <w:szCs w:val="16"/>
        </w:rPr>
        <w:t>Monje, C. (2011). Metodología de la investigación cuantitativa y cualitativa: guía didáctica. Universidad Surcolombiana.</w:t>
      </w:r>
    </w:p>
    <w:p w14:paraId="0694778E" w14:textId="77777777" w:rsidR="009D3516" w:rsidRPr="009D3516" w:rsidRDefault="009D3516" w:rsidP="00D43B64">
      <w:pPr>
        <w:autoSpaceDE w:val="0"/>
        <w:autoSpaceDN w:val="0"/>
        <w:adjustRightInd w:val="0"/>
        <w:spacing w:after="0" w:line="240" w:lineRule="auto"/>
        <w:ind w:left="0" w:hanging="2"/>
        <w:rPr>
          <w:sz w:val="16"/>
          <w:szCs w:val="16"/>
        </w:rPr>
      </w:pPr>
    </w:p>
    <w:p w14:paraId="1C042B51" w14:textId="713C4E2C" w:rsidR="00BC5D4F" w:rsidRPr="009D3516" w:rsidRDefault="0071040C" w:rsidP="00D43B64">
      <w:pPr>
        <w:spacing w:line="240" w:lineRule="auto"/>
        <w:ind w:left="0" w:hanging="2"/>
        <w:rPr>
          <w:color w:val="000000"/>
          <w:sz w:val="16"/>
          <w:szCs w:val="16"/>
        </w:rPr>
      </w:pPr>
      <w:r w:rsidRPr="009D3516">
        <w:rPr>
          <w:color w:val="000000"/>
          <w:sz w:val="16"/>
          <w:szCs w:val="16"/>
        </w:rPr>
        <w:t xml:space="preserve">Mendoza, A. y Artiles, I. (2011). El profesor tutor como agente educativo y su rol en la evaluación formativa del aprendizaje: premisas para el cambio educativo. Centro de Estudio de Educación, Universidad Central de las Villas, Cuba. </w:t>
      </w:r>
      <w:r w:rsidRPr="009D3516">
        <w:rPr>
          <w:i/>
          <w:color w:val="000000"/>
          <w:sz w:val="16"/>
          <w:szCs w:val="16"/>
        </w:rPr>
        <w:t>Revista Iberoamericana de Educación</w:t>
      </w:r>
      <w:r w:rsidRPr="009D3516">
        <w:rPr>
          <w:color w:val="000000"/>
          <w:sz w:val="16"/>
          <w:szCs w:val="16"/>
        </w:rPr>
        <w:t>/ ISSN: 1681-5653/ n.º 57/1 – 15/12/1.</w:t>
      </w:r>
    </w:p>
    <w:p w14:paraId="1EC34187" w14:textId="77777777" w:rsidR="00BC5D4F" w:rsidRPr="009D3516" w:rsidRDefault="0071040C" w:rsidP="00D43B64">
      <w:pPr>
        <w:spacing w:line="240" w:lineRule="auto"/>
        <w:ind w:left="0" w:hanging="2"/>
        <w:rPr>
          <w:color w:val="000000"/>
          <w:sz w:val="16"/>
          <w:szCs w:val="16"/>
        </w:rPr>
      </w:pPr>
      <w:r w:rsidRPr="009D3516">
        <w:rPr>
          <w:color w:val="000000"/>
          <w:sz w:val="16"/>
          <w:szCs w:val="16"/>
        </w:rPr>
        <w:t>Pineda-Báez, C., Pedraza-Ortiz, A., Moreno, I. (2011). Efecto de la estrategia de retención universitaria: la función del docente. Vol 14. N°1. ISSN 2027-5358</w:t>
      </w:r>
    </w:p>
    <w:p w14:paraId="089289AE" w14:textId="77777777" w:rsidR="00DA752A" w:rsidRDefault="0071040C" w:rsidP="00D43B64">
      <w:pPr>
        <w:spacing w:line="240" w:lineRule="auto"/>
        <w:ind w:left="0" w:hanging="2"/>
        <w:rPr>
          <w:color w:val="000000"/>
          <w:sz w:val="16"/>
          <w:szCs w:val="16"/>
        </w:rPr>
      </w:pPr>
      <w:r w:rsidRPr="009D3516">
        <w:rPr>
          <w:color w:val="000000"/>
          <w:sz w:val="16"/>
          <w:szCs w:val="16"/>
        </w:rPr>
        <w:t>Román, C. (2013). Más programas propedéuticos en Chile. El discurso de los estudiantes en la Universidad Católica Raúl Silva Henríquez. Estudios Pedagógicos XXXIX, N°2:263-278</w:t>
      </w:r>
    </w:p>
    <w:p w14:paraId="71CFDF43" w14:textId="1F974082" w:rsidR="00153AF3" w:rsidRPr="009D3516" w:rsidRDefault="0071040C" w:rsidP="00D43B64">
      <w:pPr>
        <w:spacing w:line="240" w:lineRule="auto"/>
        <w:ind w:left="0" w:hanging="2"/>
        <w:rPr>
          <w:color w:val="000000"/>
          <w:sz w:val="16"/>
          <w:szCs w:val="16"/>
        </w:rPr>
      </w:pPr>
      <w:r w:rsidRPr="009D3516">
        <w:rPr>
          <w:color w:val="000000"/>
          <w:sz w:val="16"/>
          <w:szCs w:val="16"/>
          <w:lang w:val="es-ES_tradnl"/>
        </w:rPr>
        <w:t xml:space="preserve">Salazar, G.; Ponce, J.; Ormaza, C. y Mendoza, L. (2022). Competencias Docentes. Realidad y desafíos en el contexto Latinoamericano. </w:t>
      </w:r>
      <w:r w:rsidRPr="009D3516">
        <w:rPr>
          <w:i/>
          <w:color w:val="000000"/>
          <w:sz w:val="16"/>
          <w:szCs w:val="16"/>
          <w:lang w:val="es-ES_tradnl"/>
        </w:rPr>
        <w:t>Revista Educare</w:t>
      </w:r>
      <w:r w:rsidRPr="009D3516">
        <w:rPr>
          <w:color w:val="000000"/>
          <w:sz w:val="16"/>
          <w:szCs w:val="16"/>
          <w:lang w:val="es-ES_tradnl"/>
        </w:rPr>
        <w:t>/ISSN 2244-7296/s/n- 05/22</w:t>
      </w:r>
    </w:p>
    <w:p w14:paraId="05BF23D1" w14:textId="576E2099" w:rsidR="00BD04DB" w:rsidRPr="009D3516" w:rsidRDefault="00153AF3" w:rsidP="00D43B64">
      <w:pPr>
        <w:spacing w:line="240" w:lineRule="auto"/>
        <w:ind w:left="0" w:hanging="2"/>
        <w:rPr>
          <w:sz w:val="16"/>
          <w:szCs w:val="16"/>
        </w:rPr>
      </w:pPr>
      <w:r w:rsidRPr="009D3516">
        <w:rPr>
          <w:sz w:val="16"/>
          <w:szCs w:val="16"/>
        </w:rPr>
        <w:t>Sandín, M. (2003) Investigación cualitativa eri Educación. Fundamentos y tradiciones. Madrid: McGrawHill.</w:t>
      </w:r>
    </w:p>
    <w:p w14:paraId="36E56E17" w14:textId="093E0C77" w:rsidR="00710C20" w:rsidRDefault="00710C20" w:rsidP="00D43B64">
      <w:pPr>
        <w:spacing w:line="240" w:lineRule="auto"/>
        <w:ind w:leftChars="0" w:left="0" w:firstLineChars="0" w:firstLine="0"/>
        <w:rPr>
          <w:position w:val="0"/>
          <w:sz w:val="16"/>
          <w:szCs w:val="16"/>
          <w:lang w:val="es-CL" w:eastAsia="pt-BR"/>
        </w:rPr>
      </w:pPr>
      <w:r w:rsidRPr="009D3516">
        <w:rPr>
          <w:position w:val="0"/>
          <w:sz w:val="16"/>
          <w:szCs w:val="16"/>
          <w:lang w:val="es-CL" w:eastAsia="pt-BR"/>
        </w:rPr>
        <w:t xml:space="preserve">Tinto, V. (1987) </w:t>
      </w:r>
      <w:r w:rsidRPr="009D3516">
        <w:rPr>
          <w:i/>
          <w:iCs/>
          <w:position w:val="0"/>
          <w:sz w:val="16"/>
          <w:szCs w:val="16"/>
          <w:lang w:val="es-CL" w:eastAsia="pt-BR"/>
        </w:rPr>
        <w:t>Leaving college: Rethinking the causes and cures of student departure</w:t>
      </w:r>
      <w:r w:rsidRPr="009D3516">
        <w:rPr>
          <w:position w:val="0"/>
          <w:sz w:val="16"/>
          <w:szCs w:val="16"/>
          <w:lang w:val="es-CL" w:eastAsia="pt-BR"/>
        </w:rPr>
        <w:t>. Chicago: University of Chicago Press</w:t>
      </w:r>
    </w:p>
    <w:p w14:paraId="2C70E29C" w14:textId="01B2490D" w:rsidR="001A18CC" w:rsidRDefault="001A18CC" w:rsidP="00D43B64">
      <w:pPr>
        <w:spacing w:line="240" w:lineRule="auto"/>
        <w:ind w:leftChars="0" w:left="0" w:firstLineChars="0" w:firstLine="0"/>
        <w:rPr>
          <w:position w:val="0"/>
          <w:sz w:val="16"/>
          <w:szCs w:val="16"/>
          <w:lang w:val="es-CL" w:eastAsia="pt-BR"/>
        </w:rPr>
      </w:pPr>
    </w:p>
    <w:p w14:paraId="040C6224" w14:textId="77777777" w:rsidR="001A18CC" w:rsidRPr="009D3516" w:rsidRDefault="001A18CC" w:rsidP="00D43B64">
      <w:pPr>
        <w:spacing w:line="240" w:lineRule="auto"/>
        <w:ind w:leftChars="0" w:left="0" w:firstLineChars="0" w:firstLine="0"/>
        <w:rPr>
          <w:color w:val="000000"/>
          <w:sz w:val="16"/>
          <w:szCs w:val="16"/>
        </w:rPr>
      </w:pPr>
    </w:p>
    <w:sectPr w:rsidR="001A18CC" w:rsidRPr="009D3516" w:rsidSect="007B06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134" w:header="720" w:footer="86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E55B2" w14:textId="77777777" w:rsidR="00924EC2" w:rsidRDefault="00924EC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6F58B46" w14:textId="77777777" w:rsidR="00924EC2" w:rsidRDefault="00924EC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3D73" w14:textId="77777777" w:rsidR="00024F4D" w:rsidRDefault="00024F4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2C53" w14:textId="77777777" w:rsidR="00024F4D" w:rsidRDefault="00024F4D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F25C" w14:textId="77777777" w:rsidR="007E5704" w:rsidRDefault="007E5704">
    <w:pPr>
      <w:pBdr>
        <w:top w:val="nil"/>
        <w:left w:val="nil"/>
        <w:bottom w:val="nil"/>
        <w:right w:val="nil"/>
        <w:between w:val="nil"/>
      </w:pBdr>
      <w:spacing w:after="0"/>
      <w:ind w:left="0" w:right="-720" w:hanging="2"/>
      <w:jc w:val="right"/>
      <w:rPr>
        <w:rFonts w:ascii="Calibri" w:eastAsia="Calibri" w:hAnsi="Calibri" w:cs="Calibri"/>
        <w:color w:val="4E6504"/>
        <w:sz w:val="22"/>
        <w:szCs w:val="22"/>
      </w:rPr>
    </w:pPr>
  </w:p>
  <w:p w14:paraId="1CF9B3D3" w14:textId="14EC5545" w:rsidR="00C637C2" w:rsidRDefault="007E5704">
    <w:pPr>
      <w:pBdr>
        <w:top w:val="nil"/>
        <w:left w:val="nil"/>
        <w:bottom w:val="nil"/>
        <w:right w:val="nil"/>
        <w:between w:val="nil"/>
      </w:pBdr>
      <w:spacing w:after="0"/>
      <w:ind w:left="0" w:right="-720" w:hanging="2"/>
      <w:jc w:val="right"/>
      <w:rPr>
        <w:rFonts w:ascii="Calibri" w:eastAsia="Calibri" w:hAnsi="Calibri" w:cs="Calibri"/>
        <w:color w:val="4E6504"/>
        <w:sz w:val="22"/>
        <w:szCs w:val="22"/>
      </w:rPr>
    </w:pPr>
    <w:r w:rsidRPr="003E7D94">
      <w:rPr>
        <w:noProof/>
      </w:rPr>
      <w:drawing>
        <wp:anchor distT="0" distB="0" distL="114300" distR="114300" simplePos="0" relativeHeight="251662336" behindDoc="1" locked="0" layoutInCell="1" allowOverlap="1" wp14:anchorId="4093C55C" wp14:editId="5AFF7304">
          <wp:simplePos x="0" y="0"/>
          <wp:positionH relativeFrom="column">
            <wp:posOffset>289560</wp:posOffset>
          </wp:positionH>
          <wp:positionV relativeFrom="paragraph">
            <wp:posOffset>212725</wp:posOffset>
          </wp:positionV>
          <wp:extent cx="1313815" cy="396240"/>
          <wp:effectExtent l="0" t="0" r="635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815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114300" distR="114300" simplePos="0" relativeHeight="251661312" behindDoc="1" locked="0" layoutInCell="1" allowOverlap="1" wp14:anchorId="2227AEB2" wp14:editId="695D8BDF">
          <wp:simplePos x="0" y="0"/>
          <wp:positionH relativeFrom="column">
            <wp:posOffset>426720</wp:posOffset>
          </wp:positionH>
          <wp:positionV relativeFrom="paragraph">
            <wp:posOffset>-635</wp:posOffset>
          </wp:positionV>
          <wp:extent cx="5399405" cy="716280"/>
          <wp:effectExtent l="0" t="0" r="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478"/>
                  <a:stretch/>
                </pic:blipFill>
                <pic:spPr bwMode="auto">
                  <a:xfrm>
                    <a:off x="0" y="0"/>
                    <a:ext cx="5399405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EE97" w14:textId="77777777" w:rsidR="00924EC2" w:rsidRDefault="00924EC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B7932EF" w14:textId="77777777" w:rsidR="00924EC2" w:rsidRDefault="00924EC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2695" w14:textId="77777777" w:rsidR="00024F4D" w:rsidRDefault="00024F4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7C5E" w14:textId="356BCE1C" w:rsidR="00C637C2" w:rsidRDefault="00C637C2">
    <w:pPr>
      <w:pBdr>
        <w:top w:val="nil"/>
        <w:left w:val="nil"/>
        <w:bottom w:val="nil"/>
        <w:right w:val="nil"/>
        <w:between w:val="nil"/>
      </w:pBdr>
      <w:spacing w:after="0"/>
      <w:ind w:left="0" w:hanging="2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A501" w14:textId="74A6E0A7" w:rsidR="002B3F7C" w:rsidRPr="007E5704" w:rsidRDefault="002839EF" w:rsidP="002839EF">
    <w:pPr>
      <w:pStyle w:val="Encabezado"/>
      <w:ind w:leftChars="0" w:left="0" w:firstLineChars="0" w:firstLine="0"/>
    </w:pPr>
    <w:r w:rsidRPr="002839EF">
      <w:rPr>
        <w:noProof/>
      </w:rPr>
      <w:drawing>
        <wp:anchor distT="0" distB="0" distL="114300" distR="114300" simplePos="0" relativeHeight="251663360" behindDoc="0" locked="0" layoutInCell="1" allowOverlap="1" wp14:anchorId="410556C3" wp14:editId="1D18F8A7">
          <wp:simplePos x="0" y="0"/>
          <wp:positionH relativeFrom="column">
            <wp:posOffset>-712470</wp:posOffset>
          </wp:positionH>
          <wp:positionV relativeFrom="paragraph">
            <wp:posOffset>-457200</wp:posOffset>
          </wp:positionV>
          <wp:extent cx="7574280" cy="1737360"/>
          <wp:effectExtent l="0" t="0" r="7620" b="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73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B5251"/>
    <w:multiLevelType w:val="multilevel"/>
    <w:tmpl w:val="5172D378"/>
    <w:lvl w:ilvl="0">
      <w:start w:val="1"/>
      <w:numFmt w:val="decimal"/>
      <w:pStyle w:val="Listaconvieta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686C0B"/>
    <w:multiLevelType w:val="hybridMultilevel"/>
    <w:tmpl w:val="387409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C2"/>
    <w:rsid w:val="00003ACE"/>
    <w:rsid w:val="0001688D"/>
    <w:rsid w:val="0002308D"/>
    <w:rsid w:val="00024F4D"/>
    <w:rsid w:val="0005209E"/>
    <w:rsid w:val="000629FD"/>
    <w:rsid w:val="00064B45"/>
    <w:rsid w:val="00065720"/>
    <w:rsid w:val="0006723C"/>
    <w:rsid w:val="00093CA3"/>
    <w:rsid w:val="0009406E"/>
    <w:rsid w:val="00096101"/>
    <w:rsid w:val="000B14E6"/>
    <w:rsid w:val="000B41D8"/>
    <w:rsid w:val="000B5245"/>
    <w:rsid w:val="000C435A"/>
    <w:rsid w:val="000C5129"/>
    <w:rsid w:val="000D1232"/>
    <w:rsid w:val="000D2D7A"/>
    <w:rsid w:val="000D5E29"/>
    <w:rsid w:val="000E247B"/>
    <w:rsid w:val="000E2FE6"/>
    <w:rsid w:val="000F5604"/>
    <w:rsid w:val="00117EAB"/>
    <w:rsid w:val="00117F2A"/>
    <w:rsid w:val="00122CA2"/>
    <w:rsid w:val="00123229"/>
    <w:rsid w:val="0014344B"/>
    <w:rsid w:val="0014704E"/>
    <w:rsid w:val="00153AF3"/>
    <w:rsid w:val="00156C57"/>
    <w:rsid w:val="0016620D"/>
    <w:rsid w:val="00167855"/>
    <w:rsid w:val="00173D47"/>
    <w:rsid w:val="00174F40"/>
    <w:rsid w:val="00177CB2"/>
    <w:rsid w:val="00180E79"/>
    <w:rsid w:val="00187C8A"/>
    <w:rsid w:val="00187E2F"/>
    <w:rsid w:val="001A18CC"/>
    <w:rsid w:val="001B1EE6"/>
    <w:rsid w:val="001B23B6"/>
    <w:rsid w:val="001C614A"/>
    <w:rsid w:val="001D5C18"/>
    <w:rsid w:val="001D72FD"/>
    <w:rsid w:val="001E3475"/>
    <w:rsid w:val="001E63CD"/>
    <w:rsid w:val="00204AE8"/>
    <w:rsid w:val="00207349"/>
    <w:rsid w:val="002077E7"/>
    <w:rsid w:val="00210630"/>
    <w:rsid w:val="00221A43"/>
    <w:rsid w:val="002337A7"/>
    <w:rsid w:val="002431F5"/>
    <w:rsid w:val="0026597F"/>
    <w:rsid w:val="00273ECA"/>
    <w:rsid w:val="0027561C"/>
    <w:rsid w:val="00282AB1"/>
    <w:rsid w:val="002839EF"/>
    <w:rsid w:val="002931D7"/>
    <w:rsid w:val="002932D7"/>
    <w:rsid w:val="002A349D"/>
    <w:rsid w:val="002B1C8D"/>
    <w:rsid w:val="002B3F7C"/>
    <w:rsid w:val="002D24AC"/>
    <w:rsid w:val="002D714D"/>
    <w:rsid w:val="002E7335"/>
    <w:rsid w:val="002E7E1C"/>
    <w:rsid w:val="002F2D75"/>
    <w:rsid w:val="002F4112"/>
    <w:rsid w:val="002F55CA"/>
    <w:rsid w:val="0032073C"/>
    <w:rsid w:val="00327D50"/>
    <w:rsid w:val="00350CD0"/>
    <w:rsid w:val="0035169E"/>
    <w:rsid w:val="0035442F"/>
    <w:rsid w:val="003606A6"/>
    <w:rsid w:val="00366691"/>
    <w:rsid w:val="00366CD7"/>
    <w:rsid w:val="003713CE"/>
    <w:rsid w:val="00373EA4"/>
    <w:rsid w:val="00395BE6"/>
    <w:rsid w:val="003A3C3C"/>
    <w:rsid w:val="003E6B4C"/>
    <w:rsid w:val="003F2821"/>
    <w:rsid w:val="00406348"/>
    <w:rsid w:val="00412DDD"/>
    <w:rsid w:val="004138AC"/>
    <w:rsid w:val="004222D5"/>
    <w:rsid w:val="004272C4"/>
    <w:rsid w:val="00427D06"/>
    <w:rsid w:val="00440CFF"/>
    <w:rsid w:val="00462931"/>
    <w:rsid w:val="00464551"/>
    <w:rsid w:val="00464E90"/>
    <w:rsid w:val="004656B1"/>
    <w:rsid w:val="00480A08"/>
    <w:rsid w:val="00497F53"/>
    <w:rsid w:val="004B7D45"/>
    <w:rsid w:val="004C3995"/>
    <w:rsid w:val="004C6452"/>
    <w:rsid w:val="004E02F7"/>
    <w:rsid w:val="004E0F8E"/>
    <w:rsid w:val="004E5534"/>
    <w:rsid w:val="0050651E"/>
    <w:rsid w:val="00516D4E"/>
    <w:rsid w:val="00520DEC"/>
    <w:rsid w:val="00522EF7"/>
    <w:rsid w:val="00533E7A"/>
    <w:rsid w:val="00535266"/>
    <w:rsid w:val="00553B8E"/>
    <w:rsid w:val="00562D83"/>
    <w:rsid w:val="00564F74"/>
    <w:rsid w:val="00570FF9"/>
    <w:rsid w:val="0057190B"/>
    <w:rsid w:val="005743BB"/>
    <w:rsid w:val="00584FDA"/>
    <w:rsid w:val="005A3651"/>
    <w:rsid w:val="005B5FEF"/>
    <w:rsid w:val="005C764D"/>
    <w:rsid w:val="005C7A91"/>
    <w:rsid w:val="005D307E"/>
    <w:rsid w:val="005D5D90"/>
    <w:rsid w:val="005E3AC6"/>
    <w:rsid w:val="005F4263"/>
    <w:rsid w:val="005F7579"/>
    <w:rsid w:val="006024C9"/>
    <w:rsid w:val="00620D1C"/>
    <w:rsid w:val="006226AD"/>
    <w:rsid w:val="006336BE"/>
    <w:rsid w:val="00634F36"/>
    <w:rsid w:val="00640A96"/>
    <w:rsid w:val="00642334"/>
    <w:rsid w:val="00644EC1"/>
    <w:rsid w:val="0064704A"/>
    <w:rsid w:val="00656707"/>
    <w:rsid w:val="0066370E"/>
    <w:rsid w:val="00677043"/>
    <w:rsid w:val="00682671"/>
    <w:rsid w:val="00694461"/>
    <w:rsid w:val="006A1793"/>
    <w:rsid w:val="006B0C10"/>
    <w:rsid w:val="006C3741"/>
    <w:rsid w:val="006D3482"/>
    <w:rsid w:val="006D449A"/>
    <w:rsid w:val="006E3B6A"/>
    <w:rsid w:val="0071040C"/>
    <w:rsid w:val="00710809"/>
    <w:rsid w:val="00710C20"/>
    <w:rsid w:val="00712471"/>
    <w:rsid w:val="00717C04"/>
    <w:rsid w:val="007218AE"/>
    <w:rsid w:val="00723FC4"/>
    <w:rsid w:val="00724ACC"/>
    <w:rsid w:val="00725555"/>
    <w:rsid w:val="00731A38"/>
    <w:rsid w:val="00740CA0"/>
    <w:rsid w:val="00741CBD"/>
    <w:rsid w:val="00743C5C"/>
    <w:rsid w:val="0074470B"/>
    <w:rsid w:val="00746DE0"/>
    <w:rsid w:val="00751EDD"/>
    <w:rsid w:val="00754E4F"/>
    <w:rsid w:val="007777FB"/>
    <w:rsid w:val="00793412"/>
    <w:rsid w:val="007946FE"/>
    <w:rsid w:val="007A0C4A"/>
    <w:rsid w:val="007B063F"/>
    <w:rsid w:val="007B53C5"/>
    <w:rsid w:val="007B649B"/>
    <w:rsid w:val="007E23D8"/>
    <w:rsid w:val="007E4E97"/>
    <w:rsid w:val="007E5704"/>
    <w:rsid w:val="007E77A7"/>
    <w:rsid w:val="007F0B7E"/>
    <w:rsid w:val="007F5EDC"/>
    <w:rsid w:val="00803504"/>
    <w:rsid w:val="0080501F"/>
    <w:rsid w:val="0080619C"/>
    <w:rsid w:val="0080717F"/>
    <w:rsid w:val="008163CC"/>
    <w:rsid w:val="008170C8"/>
    <w:rsid w:val="00823B08"/>
    <w:rsid w:val="00823D9B"/>
    <w:rsid w:val="0083377B"/>
    <w:rsid w:val="00850911"/>
    <w:rsid w:val="00871C86"/>
    <w:rsid w:val="00885037"/>
    <w:rsid w:val="008A1FB2"/>
    <w:rsid w:val="008E0BA9"/>
    <w:rsid w:val="008E21FB"/>
    <w:rsid w:val="008E4827"/>
    <w:rsid w:val="008E502B"/>
    <w:rsid w:val="008F45B0"/>
    <w:rsid w:val="008F70D4"/>
    <w:rsid w:val="00903D87"/>
    <w:rsid w:val="00905CF7"/>
    <w:rsid w:val="009138BA"/>
    <w:rsid w:val="00914442"/>
    <w:rsid w:val="009237DA"/>
    <w:rsid w:val="00924EC2"/>
    <w:rsid w:val="00930042"/>
    <w:rsid w:val="00931A42"/>
    <w:rsid w:val="00961195"/>
    <w:rsid w:val="0097712E"/>
    <w:rsid w:val="00987F64"/>
    <w:rsid w:val="009A2BAF"/>
    <w:rsid w:val="009A7E62"/>
    <w:rsid w:val="009C404F"/>
    <w:rsid w:val="009D3516"/>
    <w:rsid w:val="009E03EE"/>
    <w:rsid w:val="009E299B"/>
    <w:rsid w:val="009E5E38"/>
    <w:rsid w:val="00A01512"/>
    <w:rsid w:val="00A05848"/>
    <w:rsid w:val="00A1033F"/>
    <w:rsid w:val="00A140F0"/>
    <w:rsid w:val="00A30395"/>
    <w:rsid w:val="00A46B19"/>
    <w:rsid w:val="00A54365"/>
    <w:rsid w:val="00A5468E"/>
    <w:rsid w:val="00A54D37"/>
    <w:rsid w:val="00A56C32"/>
    <w:rsid w:val="00A57F2D"/>
    <w:rsid w:val="00A67FD8"/>
    <w:rsid w:val="00A83462"/>
    <w:rsid w:val="00A866BE"/>
    <w:rsid w:val="00A951B9"/>
    <w:rsid w:val="00AA24E0"/>
    <w:rsid w:val="00AA25E2"/>
    <w:rsid w:val="00AA6376"/>
    <w:rsid w:val="00AC52DF"/>
    <w:rsid w:val="00AD16B8"/>
    <w:rsid w:val="00AD353A"/>
    <w:rsid w:val="00AE6717"/>
    <w:rsid w:val="00AE7ACC"/>
    <w:rsid w:val="00AF5CE7"/>
    <w:rsid w:val="00AF5E0D"/>
    <w:rsid w:val="00AF63DD"/>
    <w:rsid w:val="00B03663"/>
    <w:rsid w:val="00B0568B"/>
    <w:rsid w:val="00B1106C"/>
    <w:rsid w:val="00B162CD"/>
    <w:rsid w:val="00B20143"/>
    <w:rsid w:val="00B22949"/>
    <w:rsid w:val="00B35A84"/>
    <w:rsid w:val="00B673B7"/>
    <w:rsid w:val="00B722EA"/>
    <w:rsid w:val="00B72CB7"/>
    <w:rsid w:val="00B74427"/>
    <w:rsid w:val="00B87C42"/>
    <w:rsid w:val="00B90824"/>
    <w:rsid w:val="00B97574"/>
    <w:rsid w:val="00BA048D"/>
    <w:rsid w:val="00BB3645"/>
    <w:rsid w:val="00BB5556"/>
    <w:rsid w:val="00BC084A"/>
    <w:rsid w:val="00BC08CF"/>
    <w:rsid w:val="00BC5D4F"/>
    <w:rsid w:val="00BD04DB"/>
    <w:rsid w:val="00BD23FF"/>
    <w:rsid w:val="00BF0664"/>
    <w:rsid w:val="00BF6B3F"/>
    <w:rsid w:val="00C023D3"/>
    <w:rsid w:val="00C13D4E"/>
    <w:rsid w:val="00C169B9"/>
    <w:rsid w:val="00C35AA7"/>
    <w:rsid w:val="00C37D0A"/>
    <w:rsid w:val="00C54E26"/>
    <w:rsid w:val="00C637C2"/>
    <w:rsid w:val="00C7163E"/>
    <w:rsid w:val="00C76492"/>
    <w:rsid w:val="00C85D2A"/>
    <w:rsid w:val="00CB412B"/>
    <w:rsid w:val="00CB5C7B"/>
    <w:rsid w:val="00CB6595"/>
    <w:rsid w:val="00CC06F9"/>
    <w:rsid w:val="00CC11DE"/>
    <w:rsid w:val="00CC288E"/>
    <w:rsid w:val="00CE3A84"/>
    <w:rsid w:val="00CE6208"/>
    <w:rsid w:val="00CE7F70"/>
    <w:rsid w:val="00D02263"/>
    <w:rsid w:val="00D12483"/>
    <w:rsid w:val="00D21318"/>
    <w:rsid w:val="00D3389E"/>
    <w:rsid w:val="00D3664C"/>
    <w:rsid w:val="00D43B64"/>
    <w:rsid w:val="00D470F1"/>
    <w:rsid w:val="00D62080"/>
    <w:rsid w:val="00D62F01"/>
    <w:rsid w:val="00D64E0E"/>
    <w:rsid w:val="00D67C71"/>
    <w:rsid w:val="00D74A54"/>
    <w:rsid w:val="00D84419"/>
    <w:rsid w:val="00D906B4"/>
    <w:rsid w:val="00D92F94"/>
    <w:rsid w:val="00D951CD"/>
    <w:rsid w:val="00DA4D85"/>
    <w:rsid w:val="00DA752A"/>
    <w:rsid w:val="00DB363D"/>
    <w:rsid w:val="00DB4CAF"/>
    <w:rsid w:val="00DC1580"/>
    <w:rsid w:val="00DC7D13"/>
    <w:rsid w:val="00DE4B95"/>
    <w:rsid w:val="00DF75B8"/>
    <w:rsid w:val="00E2104C"/>
    <w:rsid w:val="00E21196"/>
    <w:rsid w:val="00E24D3A"/>
    <w:rsid w:val="00E266F4"/>
    <w:rsid w:val="00E33626"/>
    <w:rsid w:val="00E3528B"/>
    <w:rsid w:val="00E460BB"/>
    <w:rsid w:val="00E53605"/>
    <w:rsid w:val="00E623CF"/>
    <w:rsid w:val="00E80B51"/>
    <w:rsid w:val="00E83109"/>
    <w:rsid w:val="00E96F5F"/>
    <w:rsid w:val="00EA2172"/>
    <w:rsid w:val="00EA50B2"/>
    <w:rsid w:val="00EA6EC7"/>
    <w:rsid w:val="00EB1C30"/>
    <w:rsid w:val="00EC7B68"/>
    <w:rsid w:val="00ED461F"/>
    <w:rsid w:val="00EF0B52"/>
    <w:rsid w:val="00EF2D2F"/>
    <w:rsid w:val="00EF610E"/>
    <w:rsid w:val="00F11926"/>
    <w:rsid w:val="00F208C9"/>
    <w:rsid w:val="00F23082"/>
    <w:rsid w:val="00F32B25"/>
    <w:rsid w:val="00F35183"/>
    <w:rsid w:val="00F374E9"/>
    <w:rsid w:val="00F40ECF"/>
    <w:rsid w:val="00F47339"/>
    <w:rsid w:val="00F54BCD"/>
    <w:rsid w:val="00F5649C"/>
    <w:rsid w:val="00F6591C"/>
    <w:rsid w:val="00F70904"/>
    <w:rsid w:val="00F74143"/>
    <w:rsid w:val="00F76A28"/>
    <w:rsid w:val="00F80668"/>
    <w:rsid w:val="00F93AE3"/>
    <w:rsid w:val="00F959BE"/>
    <w:rsid w:val="00FA799B"/>
    <w:rsid w:val="00FB7182"/>
    <w:rsid w:val="00FC1B5A"/>
    <w:rsid w:val="00FD1482"/>
    <w:rsid w:val="00FF0718"/>
    <w:rsid w:val="00FF10F1"/>
    <w:rsid w:val="00F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213B6"/>
  <w15:docId w15:val="{B344970C-8CD3-43BA-8149-C4346FE9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pt-BR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 w:line="276" w:lineRule="auto"/>
      <w:jc w:val="left"/>
      <w:textAlignment w:val="auto"/>
    </w:pPr>
    <w:rPr>
      <w:rFonts w:ascii="Calibri Light" w:hAnsi="Calibri Light"/>
      <w:b/>
      <w:bCs/>
      <w:color w:val="4E6504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 w:line="276" w:lineRule="auto"/>
      <w:jc w:val="left"/>
      <w:textAlignment w:val="auto"/>
      <w:outlineLvl w:val="1"/>
    </w:pPr>
    <w:rPr>
      <w:rFonts w:ascii="Calibri Light" w:hAnsi="Calibri Light"/>
      <w:b/>
      <w:bCs/>
      <w:color w:val="26262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jc w:val="left"/>
      <w:textAlignment w:val="auto"/>
      <w:outlineLvl w:val="2"/>
    </w:pPr>
    <w:rPr>
      <w:rFonts w:ascii="Calibri Light" w:hAnsi="Calibri Light"/>
      <w:color w:val="63780B"/>
      <w:kern w:val="16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jc w:val="left"/>
      <w:textAlignment w:val="auto"/>
      <w:outlineLvl w:val="3"/>
    </w:pPr>
    <w:rPr>
      <w:rFonts w:ascii="Calibri Light" w:hAnsi="Calibri Light"/>
      <w:i/>
      <w:iCs/>
      <w:color w:val="95B511"/>
      <w:kern w:val="16"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jc w:val="left"/>
      <w:textAlignment w:val="auto"/>
      <w:outlineLvl w:val="4"/>
    </w:pPr>
    <w:rPr>
      <w:rFonts w:ascii="Calibri Light" w:hAnsi="Calibri Light"/>
      <w:color w:val="95B511"/>
      <w:kern w:val="16"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jc w:val="left"/>
      <w:textAlignment w:val="auto"/>
      <w:outlineLvl w:val="5"/>
    </w:pPr>
    <w:rPr>
      <w:rFonts w:ascii="Calibri Light" w:hAnsi="Calibri Light"/>
      <w:color w:val="63780B"/>
      <w:kern w:val="16"/>
      <w:sz w:val="22"/>
    </w:rPr>
  </w:style>
  <w:style w:type="paragraph" w:styleId="Ttulo7">
    <w:name w:val="heading 7"/>
    <w:basedOn w:val="Normal"/>
    <w:next w:val="Normal"/>
    <w:pPr>
      <w:keepNext/>
      <w:keepLines/>
      <w:spacing w:before="40" w:after="0" w:line="276" w:lineRule="auto"/>
      <w:jc w:val="left"/>
      <w:textAlignment w:val="auto"/>
      <w:outlineLvl w:val="6"/>
    </w:pPr>
    <w:rPr>
      <w:rFonts w:ascii="Calibri Light" w:hAnsi="Calibri Light"/>
      <w:i/>
      <w:iCs/>
      <w:color w:val="63780B"/>
      <w:kern w:val="16"/>
      <w:sz w:val="22"/>
    </w:rPr>
  </w:style>
  <w:style w:type="paragraph" w:styleId="Ttulo8">
    <w:name w:val="heading 8"/>
    <w:basedOn w:val="Normal"/>
    <w:next w:val="Normal"/>
    <w:pPr>
      <w:keepNext/>
      <w:keepLines/>
      <w:spacing w:before="40" w:after="0" w:line="276" w:lineRule="auto"/>
      <w:jc w:val="left"/>
      <w:textAlignment w:val="auto"/>
      <w:outlineLvl w:val="7"/>
    </w:pPr>
    <w:rPr>
      <w:rFonts w:ascii="Calibri Light" w:hAnsi="Calibri Light"/>
      <w:color w:val="272727"/>
      <w:kern w:val="16"/>
      <w:sz w:val="22"/>
      <w:szCs w:val="21"/>
    </w:rPr>
  </w:style>
  <w:style w:type="paragraph" w:styleId="Ttulo9">
    <w:name w:val="heading 9"/>
    <w:basedOn w:val="Normal"/>
    <w:next w:val="Normal"/>
    <w:pPr>
      <w:keepNext/>
      <w:keepLines/>
      <w:spacing w:before="40" w:after="0" w:line="276" w:lineRule="auto"/>
      <w:jc w:val="left"/>
      <w:textAlignment w:val="auto"/>
      <w:outlineLvl w:val="8"/>
    </w:pPr>
    <w:rPr>
      <w:rFonts w:ascii="Calibri Light" w:hAnsi="Calibri Light"/>
      <w:i/>
      <w:iCs/>
      <w:color w:val="272727"/>
      <w:kern w:val="16"/>
      <w:sz w:val="22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/>
      <w:contextualSpacing/>
      <w:jc w:val="left"/>
      <w:textAlignment w:val="auto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table" w:customStyle="1" w:styleId="TableNormal0">
    <w:name w:val="Table Normal"/>
    <w:next w:val="TableNormal"/>
    <w:pPr>
      <w:suppressAutoHyphens/>
      <w:spacing w:before="12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1">
    <w:name w:val="Encabezado1"/>
    <w:basedOn w:val="Normal"/>
    <w:pPr>
      <w:spacing w:after="0"/>
      <w:jc w:val="left"/>
      <w:textAlignment w:val="auto"/>
    </w:pPr>
  </w:style>
  <w:style w:type="character" w:customStyle="1" w:styleId="EncabezadoCar">
    <w:name w:val="Encabezado Car"/>
    <w:rPr>
      <w:color w:val="auto"/>
      <w:w w:val="100"/>
      <w:position w:val="-1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pPr>
      <w:spacing w:after="0"/>
      <w:ind w:left="-720" w:right="-720"/>
      <w:jc w:val="center"/>
      <w:textAlignment w:val="auto"/>
    </w:pPr>
    <w:rPr>
      <w:rFonts w:ascii="Calibri Light" w:hAnsi="Calibri Light"/>
      <w:color w:val="4E6504"/>
    </w:rPr>
  </w:style>
  <w:style w:type="character" w:customStyle="1" w:styleId="PiedepginaCar">
    <w:name w:val="Pie de página Car"/>
    <w:rPr>
      <w:rFonts w:ascii="Calibri Light" w:hAnsi="Calibri Light"/>
      <w:color w:val="4E6504"/>
      <w:w w:val="100"/>
      <w:position w:val="-1"/>
      <w:effect w:val="none"/>
      <w:vertAlign w:val="baseline"/>
      <w:cs w:val="0"/>
      <w:em w:val="none"/>
    </w:rPr>
  </w:style>
  <w:style w:type="character" w:customStyle="1" w:styleId="Textodelmarcadordeposicin1">
    <w:name w:val="Texto del marcador de posición1"/>
    <w:rPr>
      <w:color w:val="033B32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Informacindecontacto">
    <w:name w:val="Información de contacto"/>
    <w:basedOn w:val="Normal"/>
    <w:pPr>
      <w:spacing w:after="0" w:line="276" w:lineRule="auto"/>
      <w:jc w:val="right"/>
      <w:textAlignment w:val="auto"/>
    </w:pPr>
    <w:rPr>
      <w:rFonts w:ascii="Calibri" w:eastAsia="Calibri" w:hAnsi="Calibri"/>
      <w:sz w:val="22"/>
      <w:szCs w:val="18"/>
      <w:lang w:eastAsia="en-US"/>
    </w:rPr>
  </w:style>
  <w:style w:type="paragraph" w:customStyle="1" w:styleId="Fecha1">
    <w:name w:val="Fecha1"/>
    <w:basedOn w:val="Normal"/>
    <w:next w:val="Saludo1"/>
    <w:qFormat/>
    <w:pPr>
      <w:spacing w:before="720" w:after="96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echaCar">
    <w:name w:val="Fecha Car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paragraph" w:customStyle="1" w:styleId="Cierre1">
    <w:name w:val="Cierre1"/>
    <w:basedOn w:val="Normal"/>
    <w:next w:val="Firma1"/>
    <w:qFormat/>
    <w:pPr>
      <w:spacing w:after="960"/>
      <w:jc w:val="left"/>
      <w:textAlignment w:val="auto"/>
    </w:pPr>
  </w:style>
  <w:style w:type="character" w:customStyle="1" w:styleId="CierreCar">
    <w:name w:val="Cierre Car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Calibri Light" w:eastAsia="Times New Roman" w:hAnsi="Calibri Light" w:cs="Times New Roman"/>
      <w:b/>
      <w:bCs/>
      <w:color w:val="4E6504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Calibri Light" w:eastAsia="Times New Roman" w:hAnsi="Calibri Light" w:cs="Times New Roman"/>
      <w:b/>
      <w:bCs/>
      <w:color w:val="262626"/>
      <w:w w:val="100"/>
      <w:position w:val="-1"/>
      <w:sz w:val="26"/>
      <w:szCs w:val="26"/>
      <w:effect w:val="none"/>
      <w:vertAlign w:val="baseline"/>
      <w:cs w:val="0"/>
      <w:em w:val="none"/>
    </w:rPr>
  </w:style>
  <w:style w:type="table" w:customStyle="1" w:styleId="Tablaconcuadrcula1">
    <w:name w:val="Tabla con cuadrícula1"/>
    <w:basedOn w:val="Tablanormal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globo1">
    <w:name w:val="Texto de globo1"/>
    <w:basedOn w:val="Normal"/>
    <w:qFormat/>
    <w:pPr>
      <w:spacing w:after="0"/>
      <w:jc w:val="left"/>
      <w:textAlignment w:val="auto"/>
    </w:pPr>
    <w:rPr>
      <w:rFonts w:ascii="Segoe UI" w:hAnsi="Segoe UI"/>
      <w:kern w:val="16"/>
      <w:sz w:val="22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kern w:val="16"/>
      <w:position w:val="-1"/>
      <w:sz w:val="22"/>
      <w:szCs w:val="18"/>
      <w:effect w:val="none"/>
      <w:vertAlign w:val="baseline"/>
      <w:cs w:val="0"/>
      <w:em w:val="none"/>
    </w:rPr>
  </w:style>
  <w:style w:type="paragraph" w:customStyle="1" w:styleId="Bibliografa1">
    <w:name w:val="Bibliografía1"/>
    <w:basedOn w:val="Normal"/>
    <w:next w:val="Normal"/>
    <w:qFormat/>
    <w:pPr>
      <w:spacing w:after="30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ebloque1">
    <w:name w:val="Texto de bloque1"/>
    <w:basedOn w:val="Normal"/>
    <w:qFormat/>
    <w:pPr>
      <w:pBdr>
        <w:top w:val="single" w:sz="2" w:space="10" w:color="C3EA1F" w:frame="1"/>
        <w:left w:val="single" w:sz="2" w:space="10" w:color="C3EA1F" w:frame="1"/>
        <w:bottom w:val="single" w:sz="2" w:space="10" w:color="C3EA1F" w:frame="1"/>
        <w:right w:val="single" w:sz="2" w:space="10" w:color="C3EA1F" w:frame="1"/>
      </w:pBdr>
      <w:spacing w:after="300" w:line="276" w:lineRule="auto"/>
      <w:ind w:left="1152" w:right="1152"/>
      <w:jc w:val="left"/>
      <w:textAlignment w:val="auto"/>
    </w:pPr>
    <w:rPr>
      <w:rFonts w:ascii="Calibri" w:hAnsi="Calibri"/>
      <w:i/>
      <w:iCs/>
      <w:color w:val="95B511"/>
      <w:sz w:val="22"/>
      <w:szCs w:val="22"/>
      <w:lang w:eastAsia="en-US"/>
    </w:rPr>
  </w:style>
  <w:style w:type="paragraph" w:customStyle="1" w:styleId="Textoindependiente1">
    <w:name w:val="Texto independiente1"/>
    <w:basedOn w:val="Normal"/>
    <w:qFormat/>
    <w:pPr>
      <w:spacing w:line="276" w:lineRule="auto"/>
      <w:jc w:val="left"/>
      <w:textAlignment w:val="auto"/>
    </w:pPr>
    <w:rPr>
      <w:kern w:val="16"/>
      <w:sz w:val="22"/>
    </w:rPr>
  </w:style>
  <w:style w:type="character" w:customStyle="1" w:styleId="TextoindependienteCar">
    <w:name w:val="Texto independiente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Textoindependiente21">
    <w:name w:val="Texto independiente 21"/>
    <w:basedOn w:val="Normal"/>
    <w:qFormat/>
    <w:pPr>
      <w:spacing w:line="480" w:lineRule="auto"/>
      <w:jc w:val="left"/>
      <w:textAlignment w:val="auto"/>
    </w:pPr>
    <w:rPr>
      <w:kern w:val="16"/>
      <w:sz w:val="22"/>
    </w:rPr>
  </w:style>
  <w:style w:type="character" w:customStyle="1" w:styleId="Textoindependiente2Car">
    <w:name w:val="Texto independiente 2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Textoindependiente31">
    <w:name w:val="Texto independiente 31"/>
    <w:basedOn w:val="Normal"/>
    <w:qFormat/>
    <w:pPr>
      <w:spacing w:line="276" w:lineRule="auto"/>
      <w:jc w:val="left"/>
      <w:textAlignment w:val="auto"/>
    </w:pPr>
    <w:rPr>
      <w:kern w:val="16"/>
      <w:sz w:val="22"/>
      <w:szCs w:val="16"/>
    </w:rPr>
  </w:style>
  <w:style w:type="character" w:customStyle="1" w:styleId="Textoindependiente3Car">
    <w:name w:val="Texto independiente 3 Car"/>
    <w:rPr>
      <w:w w:val="100"/>
      <w:kern w:val="16"/>
      <w:position w:val="-1"/>
      <w:sz w:val="22"/>
      <w:szCs w:val="16"/>
      <w:effect w:val="none"/>
      <w:vertAlign w:val="baseline"/>
      <w:cs w:val="0"/>
      <w:em w:val="none"/>
    </w:rPr>
  </w:style>
  <w:style w:type="paragraph" w:customStyle="1" w:styleId="Textoindependienteprimerasangra1">
    <w:name w:val="Texto independiente primera sangría1"/>
    <w:basedOn w:val="Textoindependiente1"/>
    <w:qFormat/>
    <w:pPr>
      <w:spacing w:after="300"/>
      <w:ind w:firstLine="360"/>
    </w:pPr>
  </w:style>
  <w:style w:type="character" w:customStyle="1" w:styleId="TextoindependienteprimerasangraCar">
    <w:name w:val="Texto independiente primera sangría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ngradetextonormal1">
    <w:name w:val="Sangría de texto normal1"/>
    <w:basedOn w:val="Normal"/>
    <w:qFormat/>
    <w:pPr>
      <w:spacing w:line="276" w:lineRule="auto"/>
      <w:ind w:left="360"/>
      <w:jc w:val="left"/>
      <w:textAlignment w:val="auto"/>
    </w:pPr>
    <w:rPr>
      <w:kern w:val="16"/>
      <w:sz w:val="22"/>
    </w:rPr>
  </w:style>
  <w:style w:type="character" w:customStyle="1" w:styleId="SangradetextonormalCar">
    <w:name w:val="Sangría de texto normal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Textoindependienteprimerasangra21">
    <w:name w:val="Texto independiente primera sangría 21"/>
    <w:basedOn w:val="Sangradetextonormal1"/>
    <w:qFormat/>
    <w:pPr>
      <w:spacing w:after="300"/>
      <w:ind w:firstLine="360"/>
    </w:pPr>
  </w:style>
  <w:style w:type="character" w:customStyle="1" w:styleId="Textoindependienteprimerasangra2Car">
    <w:name w:val="Texto independiente primera sangría 2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ngra2detindependiente1">
    <w:name w:val="Sangría 2 de t. independiente1"/>
    <w:basedOn w:val="Normal"/>
    <w:qFormat/>
    <w:pPr>
      <w:spacing w:line="480" w:lineRule="auto"/>
      <w:ind w:left="360"/>
      <w:jc w:val="left"/>
      <w:textAlignment w:val="auto"/>
    </w:pPr>
    <w:rPr>
      <w:kern w:val="16"/>
      <w:sz w:val="22"/>
    </w:rPr>
  </w:style>
  <w:style w:type="character" w:customStyle="1" w:styleId="Sangra2detindependienteCar">
    <w:name w:val="Sangría 2 de t. independiente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ngra3detindependiente1">
    <w:name w:val="Sangría 3 de t. independiente1"/>
    <w:basedOn w:val="Normal"/>
    <w:qFormat/>
    <w:pPr>
      <w:spacing w:line="276" w:lineRule="auto"/>
      <w:ind w:left="360"/>
      <w:jc w:val="left"/>
      <w:textAlignment w:val="auto"/>
    </w:pPr>
    <w:rPr>
      <w:kern w:val="16"/>
      <w:sz w:val="22"/>
      <w:szCs w:val="16"/>
    </w:rPr>
  </w:style>
  <w:style w:type="character" w:customStyle="1" w:styleId="Sangra3detindependienteCar">
    <w:name w:val="Sangría 3 de t. independiente Car"/>
    <w:rPr>
      <w:w w:val="100"/>
      <w:kern w:val="16"/>
      <w:position w:val="-1"/>
      <w:sz w:val="22"/>
      <w:szCs w:val="16"/>
      <w:effect w:val="none"/>
      <w:vertAlign w:val="baseline"/>
      <w:cs w:val="0"/>
      <w:em w:val="none"/>
    </w:rPr>
  </w:style>
  <w:style w:type="character" w:customStyle="1" w:styleId="Ttulodellibro1">
    <w:name w:val="Título del libro1"/>
    <w:rPr>
      <w:b/>
      <w:bCs/>
      <w:i/>
      <w:iCs/>
      <w:spacing w:val="5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Descripcin1">
    <w:name w:val="Descripción1"/>
    <w:basedOn w:val="Normal"/>
    <w:next w:val="Normal"/>
    <w:pPr>
      <w:spacing w:after="200"/>
      <w:jc w:val="left"/>
      <w:textAlignment w:val="auto"/>
    </w:pPr>
    <w:rPr>
      <w:rFonts w:ascii="Calibri" w:eastAsia="Calibri" w:hAnsi="Calibri"/>
      <w:i/>
      <w:iCs/>
      <w:color w:val="2C3644"/>
      <w:sz w:val="22"/>
      <w:szCs w:val="18"/>
      <w:lang w:eastAsia="en-US"/>
    </w:rPr>
  </w:style>
  <w:style w:type="table" w:customStyle="1" w:styleId="Cuadrculavistosa1">
    <w:name w:val="Cuadrícula vistosa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11">
    <w:name w:val="Cuadrícula vistosa - Énfasis 1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21">
    <w:name w:val="Cuadrícula vistosa - Énfasis 2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31">
    <w:name w:val="Cuadrícula vistosa - Énfasis 3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41">
    <w:name w:val="Cuadrícula vistosa - Énfasis 4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51">
    <w:name w:val="Cuadrícula vistosa - Énfasis 5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61">
    <w:name w:val="Cuadrícula vistosa - Énfasis 6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Listavistosa1">
    <w:name w:val="Lista vistosa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11">
    <w:name w:val="Lista vistosa - Énfasis 1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21">
    <w:name w:val="Lista vistosa - Énfasis 2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31">
    <w:name w:val="Lista vistosa - Énfasis 3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41">
    <w:name w:val="Lista vistosa - Énfasis 4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51">
    <w:name w:val="Lista vistosa - Énfasis 5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61">
    <w:name w:val="Lista vistosa - Énfasis 6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Sombreadovistoso1">
    <w:name w:val="Sombreado vistoso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9DCB08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11">
    <w:name w:val="Sombreado vistoso - Énfasis 1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9DCB08"/>
        <w:left w:val="single" w:sz="4" w:space="0" w:color="C3EA1F"/>
        <w:bottom w:val="single" w:sz="4" w:space="0" w:color="C3EA1F"/>
        <w:right w:val="single" w:sz="4" w:space="0" w:color="C3EA1F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21">
    <w:name w:val="Sombreado vistoso - Énfasis 2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9DCB08"/>
        <w:left w:val="single" w:sz="4" w:space="0" w:color="9DCB08"/>
        <w:bottom w:val="single" w:sz="4" w:space="0" w:color="9DCB08"/>
        <w:right w:val="single" w:sz="4" w:space="0" w:color="9DCB08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31">
    <w:name w:val="Sombreado vistoso - Énfasis 3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17C0A3"/>
        <w:left w:val="single" w:sz="4" w:space="0" w:color="10A48E"/>
        <w:bottom w:val="single" w:sz="4" w:space="0" w:color="10A48E"/>
        <w:right w:val="single" w:sz="4" w:space="0" w:color="10A48E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41">
    <w:name w:val="Sombreado vistoso - Énfasis 4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10A48E"/>
        <w:left w:val="single" w:sz="4" w:space="0" w:color="17C0A3"/>
        <w:bottom w:val="single" w:sz="4" w:space="0" w:color="17C0A3"/>
        <w:right w:val="single" w:sz="4" w:space="0" w:color="17C0A3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51">
    <w:name w:val="Sombreado vistoso - Énfasis 5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2C3644"/>
        <w:left w:val="single" w:sz="4" w:space="0" w:color="044F44"/>
        <w:bottom w:val="single" w:sz="4" w:space="0" w:color="044F44"/>
        <w:right w:val="single" w:sz="4" w:space="0" w:color="044F44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61">
    <w:name w:val="Sombreado vistoso - Énfasis 6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044F44"/>
        <w:left w:val="single" w:sz="4" w:space="0" w:color="2C3644"/>
        <w:bottom w:val="single" w:sz="4" w:space="0" w:color="2C3644"/>
        <w:right w:val="single" w:sz="4" w:space="0" w:color="2C3644"/>
        <w:insideH w:val="single" w:sz="4" w:space="0" w:color="FFFFFF"/>
        <w:insideV w:val="single" w:sz="4" w:space="0" w:color="FFFFFF"/>
      </w:tblBorders>
    </w:tblPr>
  </w:style>
  <w:style w:type="character" w:customStyle="1" w:styleId="Refdecomentario1">
    <w:name w:val="Ref. de comentario1"/>
    <w:qFormat/>
    <w:rPr>
      <w:w w:val="100"/>
      <w:position w:val="-1"/>
      <w:sz w:val="22"/>
      <w:szCs w:val="16"/>
      <w:effect w:val="none"/>
      <w:vertAlign w:val="baseline"/>
      <w:cs w:val="0"/>
      <w:em w:val="none"/>
    </w:rPr>
  </w:style>
  <w:style w:type="paragraph" w:customStyle="1" w:styleId="Textocomentario1">
    <w:name w:val="Texto comentario1"/>
    <w:basedOn w:val="Normal"/>
    <w:qFormat/>
    <w:pPr>
      <w:spacing w:after="300"/>
      <w:jc w:val="left"/>
      <w:textAlignment w:val="auto"/>
    </w:pPr>
    <w:rPr>
      <w:kern w:val="16"/>
      <w:sz w:val="22"/>
    </w:rPr>
  </w:style>
  <w:style w:type="character" w:customStyle="1" w:styleId="TextocomentarioCar">
    <w:name w:val="Texto comentario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kern w:val="16"/>
      <w:position w:val="-1"/>
      <w:sz w:val="22"/>
      <w:effect w:val="none"/>
      <w:vertAlign w:val="baseline"/>
      <w:cs w:val="0"/>
      <w:em w:val="none"/>
    </w:rPr>
  </w:style>
  <w:style w:type="table" w:customStyle="1" w:styleId="Listaoscura1">
    <w:name w:val="Lista oscura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11">
    <w:name w:val="Lista oscura - Énfasis 1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21">
    <w:name w:val="Lista oscura - Énfasis 2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31">
    <w:name w:val="Lista oscura - Énfasis 3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41">
    <w:name w:val="Lista oscura - Énfasis 4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51">
    <w:name w:val="Lista oscura - Énfasis 5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61">
    <w:name w:val="Lista oscura - Énfasis 6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paragraph" w:customStyle="1" w:styleId="Mapadeldocumento1">
    <w:name w:val="Mapa del documento1"/>
    <w:basedOn w:val="Normal"/>
    <w:qFormat/>
    <w:pPr>
      <w:spacing w:after="0"/>
      <w:jc w:val="left"/>
      <w:textAlignment w:val="auto"/>
    </w:pPr>
    <w:rPr>
      <w:rFonts w:ascii="Segoe UI" w:hAnsi="Segoe UI"/>
      <w:kern w:val="16"/>
      <w:sz w:val="22"/>
      <w:szCs w:val="16"/>
    </w:rPr>
  </w:style>
  <w:style w:type="character" w:customStyle="1" w:styleId="MapadeldocumentoCar">
    <w:name w:val="Mapa del documento Car"/>
    <w:rPr>
      <w:rFonts w:ascii="Segoe UI" w:hAnsi="Segoe UI" w:cs="Segoe UI"/>
      <w:w w:val="100"/>
      <w:kern w:val="16"/>
      <w:position w:val="-1"/>
      <w:sz w:val="22"/>
      <w:szCs w:val="16"/>
      <w:effect w:val="none"/>
      <w:vertAlign w:val="baseline"/>
      <w:cs w:val="0"/>
      <w:em w:val="none"/>
    </w:rPr>
  </w:style>
  <w:style w:type="paragraph" w:customStyle="1" w:styleId="Firmadecorreoelectrnico1">
    <w:name w:val="Firma de correo electrónico1"/>
    <w:basedOn w:val="Normal"/>
    <w:qFormat/>
    <w:pPr>
      <w:spacing w:after="0"/>
      <w:jc w:val="left"/>
      <w:textAlignment w:val="auto"/>
    </w:pPr>
    <w:rPr>
      <w:kern w:val="16"/>
      <w:sz w:val="22"/>
    </w:rPr>
  </w:style>
  <w:style w:type="character" w:customStyle="1" w:styleId="FirmadecorreoelectrnicoCar">
    <w:name w:val="Firma de correo electrónico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nfasis1">
    <w:name w:val="Énfasis1"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Refdenotaalfinal1">
    <w:name w:val="Ref. de nota al final1"/>
    <w:qFormat/>
    <w:rPr>
      <w:w w:val="100"/>
      <w:position w:val="-1"/>
      <w:sz w:val="22"/>
      <w:effect w:val="none"/>
      <w:vertAlign w:val="superscript"/>
      <w:cs w:val="0"/>
      <w:em w:val="none"/>
    </w:rPr>
  </w:style>
  <w:style w:type="paragraph" w:customStyle="1" w:styleId="Textonotaalfinal1">
    <w:name w:val="Texto nota al final1"/>
    <w:basedOn w:val="Normal"/>
    <w:qFormat/>
    <w:pPr>
      <w:spacing w:after="0"/>
      <w:jc w:val="left"/>
      <w:textAlignment w:val="auto"/>
    </w:pPr>
    <w:rPr>
      <w:kern w:val="16"/>
      <w:sz w:val="22"/>
    </w:rPr>
  </w:style>
  <w:style w:type="character" w:customStyle="1" w:styleId="TextonotaalfinalCar">
    <w:name w:val="Texto nota al final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Direccinsobre1">
    <w:name w:val="Dirección sobre1"/>
    <w:basedOn w:val="Normal"/>
    <w:qFormat/>
    <w:pPr>
      <w:framePr w:w="7920" w:hSpace="180" w:wrap="auto" w:vAnchor="page" w:hAnchor="text" w:xAlign="center" w:yAlign="bottom"/>
      <w:spacing w:after="0"/>
      <w:ind w:left="2880"/>
      <w:jc w:val="left"/>
      <w:textAlignment w:val="auto"/>
    </w:pPr>
    <w:rPr>
      <w:rFonts w:ascii="Calibri Light" w:hAnsi="Calibri Light"/>
      <w:sz w:val="24"/>
      <w:szCs w:val="24"/>
      <w:lang w:eastAsia="en-US"/>
    </w:rPr>
  </w:style>
  <w:style w:type="paragraph" w:customStyle="1" w:styleId="Remitedesobre1">
    <w:name w:val="Remite de sobre1"/>
    <w:basedOn w:val="Normal"/>
    <w:qFormat/>
    <w:pPr>
      <w:spacing w:after="0"/>
      <w:jc w:val="left"/>
      <w:textAlignment w:val="auto"/>
    </w:pPr>
    <w:rPr>
      <w:rFonts w:ascii="Calibri Light" w:hAnsi="Calibri Light"/>
      <w:sz w:val="22"/>
      <w:szCs w:val="22"/>
      <w:lang w:eastAsia="en-US"/>
    </w:rPr>
  </w:style>
  <w:style w:type="character" w:customStyle="1" w:styleId="Hipervnculovisitado1">
    <w:name w:val="Hipervínculo visitado1"/>
    <w:qFormat/>
    <w:rPr>
      <w:color w:val="4E6504"/>
      <w:w w:val="100"/>
      <w:position w:val="-1"/>
      <w:sz w:val="22"/>
      <w:u w:val="single"/>
      <w:effect w:val="none"/>
      <w:vertAlign w:val="baseline"/>
      <w:cs w:val="0"/>
      <w:em w:val="none"/>
    </w:rPr>
  </w:style>
  <w:style w:type="character" w:customStyle="1" w:styleId="Refdenotaalpie1">
    <w:name w:val="Ref. de nota al pie1"/>
    <w:qFormat/>
    <w:rPr>
      <w:w w:val="100"/>
      <w:position w:val="-1"/>
      <w:sz w:val="22"/>
      <w:effect w:val="none"/>
      <w:vertAlign w:val="superscript"/>
      <w:cs w:val="0"/>
      <w:em w:val="none"/>
    </w:rPr>
  </w:style>
  <w:style w:type="paragraph" w:customStyle="1" w:styleId="Textonotapie1">
    <w:name w:val="Texto nota pie1"/>
    <w:basedOn w:val="Normal"/>
    <w:qFormat/>
    <w:pPr>
      <w:spacing w:after="0"/>
      <w:jc w:val="left"/>
      <w:textAlignment w:val="auto"/>
    </w:pPr>
    <w:rPr>
      <w:kern w:val="16"/>
      <w:sz w:val="22"/>
    </w:rPr>
  </w:style>
  <w:style w:type="character" w:customStyle="1" w:styleId="TextonotapieCar">
    <w:name w:val="Texto nota pie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table" w:customStyle="1" w:styleId="Tabladecuadrcula1clara">
    <w:name w:val="Tabla de cuadrícula 1 clara"/>
    <w:basedOn w:val="Tablanormal1"/>
    <w:pPr>
      <w:spacing w:after="0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table" w:customStyle="1" w:styleId="Tabladecuadrcula1clara-nfasis1">
    <w:name w:val="Tabla de cuadrícula 1 clara - Énfasis 1"/>
    <w:basedOn w:val="Tablanormal1"/>
    <w:pPr>
      <w:spacing w:after="0"/>
    </w:pPr>
    <w:tblPr>
      <w:tblStyleRowBandSize w:val="1"/>
      <w:tblStyleColBandSize w:val="1"/>
      <w:tblBorders>
        <w:top w:val="single" w:sz="4" w:space="0" w:color="E7F6A5"/>
        <w:left w:val="single" w:sz="4" w:space="0" w:color="E7F6A5"/>
        <w:bottom w:val="single" w:sz="4" w:space="0" w:color="E7F6A5"/>
        <w:right w:val="single" w:sz="4" w:space="0" w:color="E7F6A5"/>
        <w:insideH w:val="single" w:sz="4" w:space="0" w:color="E7F6A5"/>
        <w:insideV w:val="single" w:sz="4" w:space="0" w:color="E7F6A5"/>
      </w:tblBorders>
    </w:tblPr>
  </w:style>
  <w:style w:type="table" w:customStyle="1" w:styleId="Tabladecuadrcula1Claro-nfasis2">
    <w:name w:val="Tabla de cuadrícula 1 Claro - Énfasis 2"/>
    <w:basedOn w:val="Tablanormal1"/>
    <w:pPr>
      <w:spacing w:after="0"/>
    </w:pPr>
    <w:tblPr>
      <w:tblStyleRowBandSize w:val="1"/>
      <w:tblStyleColBandSize w:val="1"/>
      <w:tblBorders>
        <w:top w:val="single" w:sz="4" w:space="0" w:color="E0FA8B"/>
        <w:left w:val="single" w:sz="4" w:space="0" w:color="E0FA8B"/>
        <w:bottom w:val="single" w:sz="4" w:space="0" w:color="E0FA8B"/>
        <w:right w:val="single" w:sz="4" w:space="0" w:color="E0FA8B"/>
        <w:insideH w:val="single" w:sz="4" w:space="0" w:color="E0FA8B"/>
        <w:insideV w:val="single" w:sz="4" w:space="0" w:color="E0FA8B"/>
      </w:tblBorders>
    </w:tblPr>
  </w:style>
  <w:style w:type="table" w:customStyle="1" w:styleId="Tabladecuadrcula1clara-nfasis3">
    <w:name w:val="Tabla de cuadrícula 1 clara - Énfasis 3"/>
    <w:basedOn w:val="Tablanormal1"/>
    <w:pPr>
      <w:spacing w:after="0"/>
    </w:pPr>
    <w:tblPr>
      <w:tblStyleRowBandSize w:val="1"/>
      <w:tblStyleColBandSize w:val="1"/>
      <w:tblBorders>
        <w:top w:val="single" w:sz="4" w:space="0" w:color="86F3E3"/>
        <w:left w:val="single" w:sz="4" w:space="0" w:color="86F3E3"/>
        <w:bottom w:val="single" w:sz="4" w:space="0" w:color="86F3E3"/>
        <w:right w:val="single" w:sz="4" w:space="0" w:color="86F3E3"/>
        <w:insideH w:val="single" w:sz="4" w:space="0" w:color="86F3E3"/>
        <w:insideV w:val="single" w:sz="4" w:space="0" w:color="86F3E3"/>
      </w:tblBorders>
    </w:tblPr>
  </w:style>
  <w:style w:type="table" w:customStyle="1" w:styleId="Tabladecuadrcula1clara-nfasis4">
    <w:name w:val="Tabla de cuadrícula 1 clara - Énfasis 4"/>
    <w:basedOn w:val="Tablanormal1"/>
    <w:pPr>
      <w:spacing w:after="0"/>
    </w:pPr>
    <w:tblPr>
      <w:tblStyleRowBandSize w:val="1"/>
      <w:tblStyleColBandSize w:val="1"/>
      <w:tblBorders>
        <w:top w:val="single" w:sz="4" w:space="0" w:color="95F2E2"/>
        <w:left w:val="single" w:sz="4" w:space="0" w:color="95F2E2"/>
        <w:bottom w:val="single" w:sz="4" w:space="0" w:color="95F2E2"/>
        <w:right w:val="single" w:sz="4" w:space="0" w:color="95F2E2"/>
        <w:insideH w:val="single" w:sz="4" w:space="0" w:color="95F2E2"/>
        <w:insideV w:val="single" w:sz="4" w:space="0" w:color="95F2E2"/>
      </w:tblBorders>
    </w:tblPr>
  </w:style>
  <w:style w:type="table" w:customStyle="1" w:styleId="Tabladecuadrcula1clara-nfasis5">
    <w:name w:val="Tabla de cuadrícula 1 clara - Énfasis 5"/>
    <w:basedOn w:val="Tablanormal1"/>
    <w:pPr>
      <w:spacing w:after="0"/>
    </w:pPr>
    <w:tblPr>
      <w:tblStyleRowBandSize w:val="1"/>
      <w:tblStyleColBandSize w:val="1"/>
      <w:tblBorders>
        <w:top w:val="single" w:sz="4" w:space="0" w:color="5CF6DF"/>
        <w:left w:val="single" w:sz="4" w:space="0" w:color="5CF6DF"/>
        <w:bottom w:val="single" w:sz="4" w:space="0" w:color="5CF6DF"/>
        <w:right w:val="single" w:sz="4" w:space="0" w:color="5CF6DF"/>
        <w:insideH w:val="single" w:sz="4" w:space="0" w:color="5CF6DF"/>
        <w:insideV w:val="single" w:sz="4" w:space="0" w:color="5CF6DF"/>
      </w:tblBorders>
    </w:tblPr>
  </w:style>
  <w:style w:type="table" w:customStyle="1" w:styleId="Tabladecuadrcula1clara-nfasis6">
    <w:name w:val="Tabla de cuadrícula 1 clara - Énfasis 6"/>
    <w:basedOn w:val="Tablanormal1"/>
    <w:pPr>
      <w:spacing w:after="0"/>
    </w:pPr>
    <w:tblPr>
      <w:tblStyleRowBandSize w:val="1"/>
      <w:tblStyleColBandSize w:val="1"/>
      <w:tblBorders>
        <w:top w:val="single" w:sz="4" w:space="0" w:color="9EACC0"/>
        <w:left w:val="single" w:sz="4" w:space="0" w:color="9EACC0"/>
        <w:bottom w:val="single" w:sz="4" w:space="0" w:color="9EACC0"/>
        <w:right w:val="single" w:sz="4" w:space="0" w:color="9EACC0"/>
        <w:insideH w:val="single" w:sz="4" w:space="0" w:color="9EACC0"/>
        <w:insideV w:val="single" w:sz="4" w:space="0" w:color="9EACC0"/>
      </w:tblBorders>
    </w:tblPr>
  </w:style>
  <w:style w:type="table" w:customStyle="1" w:styleId="Tabladecuadrcula21">
    <w:name w:val="Tabla de cuadrícula 21"/>
    <w:basedOn w:val="Tablanormal1"/>
    <w:pPr>
      <w:spacing w:after="0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</w:style>
  <w:style w:type="table" w:customStyle="1" w:styleId="Tabladecuadrcula2-nfasis1">
    <w:name w:val="Tabla de cuadrícula 2 - Énfasis 1"/>
    <w:basedOn w:val="Tablanormal1"/>
    <w:pPr>
      <w:spacing w:after="0"/>
    </w:pPr>
    <w:tblPr>
      <w:tblStyleRowBandSize w:val="1"/>
      <w:tblStyleColBandSize w:val="1"/>
      <w:tblBorders>
        <w:top w:val="single" w:sz="2" w:space="0" w:color="DBF278"/>
        <w:bottom w:val="single" w:sz="2" w:space="0" w:color="DBF278"/>
        <w:insideH w:val="single" w:sz="2" w:space="0" w:color="DBF278"/>
        <w:insideV w:val="single" w:sz="2" w:space="0" w:color="DBF278"/>
      </w:tblBorders>
    </w:tblPr>
  </w:style>
  <w:style w:type="table" w:customStyle="1" w:styleId="Tabladecuadrcula2-nfasis2">
    <w:name w:val="Tabla de cuadrícula 2 - Énfasis 2"/>
    <w:basedOn w:val="Tablanormal1"/>
    <w:pPr>
      <w:spacing w:after="0"/>
    </w:pPr>
    <w:tblPr>
      <w:tblStyleRowBandSize w:val="1"/>
      <w:tblStyleColBandSize w:val="1"/>
      <w:tblBorders>
        <w:top w:val="single" w:sz="2" w:space="0" w:color="D0F852"/>
        <w:bottom w:val="single" w:sz="2" w:space="0" w:color="D0F852"/>
        <w:insideH w:val="single" w:sz="2" w:space="0" w:color="D0F852"/>
        <w:insideV w:val="single" w:sz="2" w:space="0" w:color="D0F852"/>
      </w:tblBorders>
    </w:tblPr>
  </w:style>
  <w:style w:type="table" w:customStyle="1" w:styleId="Tabladecuadrcula2-nfasis3">
    <w:name w:val="Tabla de cuadrícula 2 - Énfasis 3"/>
    <w:basedOn w:val="Tablanormal1"/>
    <w:pPr>
      <w:spacing w:after="0"/>
    </w:pPr>
    <w:tblPr>
      <w:tblStyleRowBandSize w:val="1"/>
      <w:tblStyleColBandSize w:val="1"/>
      <w:tblBorders>
        <w:top w:val="single" w:sz="2" w:space="0" w:color="4AEDD5"/>
        <w:bottom w:val="single" w:sz="2" w:space="0" w:color="4AEDD5"/>
        <w:insideH w:val="single" w:sz="2" w:space="0" w:color="4AEDD5"/>
        <w:insideV w:val="single" w:sz="2" w:space="0" w:color="4AEDD5"/>
      </w:tblBorders>
    </w:tblPr>
  </w:style>
  <w:style w:type="table" w:customStyle="1" w:styleId="Tabladecuadrcula2-nfasis4">
    <w:name w:val="Tabla de cuadrícula 2 - Énfasis 4"/>
    <w:basedOn w:val="Tablanormal1"/>
    <w:pPr>
      <w:spacing w:after="0"/>
    </w:pPr>
    <w:tblPr>
      <w:tblStyleRowBandSize w:val="1"/>
      <w:tblStyleColBandSize w:val="1"/>
      <w:tblBorders>
        <w:top w:val="single" w:sz="2" w:space="0" w:color="60ECD4"/>
        <w:bottom w:val="single" w:sz="2" w:space="0" w:color="60ECD4"/>
        <w:insideH w:val="single" w:sz="2" w:space="0" w:color="60ECD4"/>
        <w:insideV w:val="single" w:sz="2" w:space="0" w:color="60ECD4"/>
      </w:tblBorders>
    </w:tblPr>
  </w:style>
  <w:style w:type="table" w:customStyle="1" w:styleId="Tabladecuadrcula2-nfasis5">
    <w:name w:val="Tabla de cuadrícula 2 - Énfasis 5"/>
    <w:basedOn w:val="Tablanormal1"/>
    <w:pPr>
      <w:spacing w:after="0"/>
    </w:pPr>
    <w:tblPr>
      <w:tblStyleRowBandSize w:val="1"/>
      <w:tblStyleColBandSize w:val="1"/>
      <w:tblBorders>
        <w:top w:val="single" w:sz="2" w:space="0" w:color="0CF1CF"/>
        <w:bottom w:val="single" w:sz="2" w:space="0" w:color="0CF1CF"/>
        <w:insideH w:val="single" w:sz="2" w:space="0" w:color="0CF1CF"/>
        <w:insideV w:val="single" w:sz="2" w:space="0" w:color="0CF1CF"/>
      </w:tblBorders>
    </w:tblPr>
  </w:style>
  <w:style w:type="table" w:customStyle="1" w:styleId="Tabladecuadrcula2-nfasis6">
    <w:name w:val="Tabla de cuadrícula 2 - Énfasis 6"/>
    <w:basedOn w:val="Tablanormal1"/>
    <w:pPr>
      <w:spacing w:after="0"/>
    </w:pPr>
    <w:tblPr>
      <w:tblStyleRowBandSize w:val="1"/>
      <w:tblStyleColBandSize w:val="1"/>
      <w:tblBorders>
        <w:top w:val="single" w:sz="2" w:space="0" w:color="6D83A1"/>
        <w:bottom w:val="single" w:sz="2" w:space="0" w:color="6D83A1"/>
        <w:insideH w:val="single" w:sz="2" w:space="0" w:color="6D83A1"/>
        <w:insideV w:val="single" w:sz="2" w:space="0" w:color="6D83A1"/>
      </w:tblBorders>
    </w:tblPr>
  </w:style>
  <w:style w:type="table" w:customStyle="1" w:styleId="Tabladecuadrcula31">
    <w:name w:val="Tabla de cuadrícula 31"/>
    <w:basedOn w:val="Tablanormal1"/>
    <w:pPr>
      <w:spacing w:after="0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3-nfasis1">
    <w:name w:val="Tabla de cuadrícula 3 - Énfasis 1"/>
    <w:basedOn w:val="Tablanormal1"/>
    <w:pPr>
      <w:spacing w:after="0"/>
    </w:p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3-nfasis2">
    <w:name w:val="Tabla de cuadrícula 3 - Énfasis 2"/>
    <w:basedOn w:val="Tablanormal1"/>
    <w:pPr>
      <w:spacing w:after="0"/>
    </w:p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3-nfasis3">
    <w:name w:val="Tabla de cuadrícula 3 - Énfasis 3"/>
    <w:basedOn w:val="Tablanormal1"/>
    <w:pPr>
      <w:spacing w:after="0"/>
    </w:p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3-nfasis4">
    <w:name w:val="Tabla de cuadrícula 3 - Énfasis 4"/>
    <w:basedOn w:val="Tablanormal1"/>
    <w:pPr>
      <w:spacing w:after="0"/>
    </w:p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3-nfasis5">
    <w:name w:val="Tabla de cuadrícula 3 - Énfasis 5"/>
    <w:basedOn w:val="Tablanormal1"/>
    <w:pPr>
      <w:spacing w:after="0"/>
    </w:p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3-nfasis6">
    <w:name w:val="Tabla de cuadrícula 3 - Énfasis 6"/>
    <w:basedOn w:val="Tablanormal1"/>
    <w:pPr>
      <w:spacing w:after="0"/>
    </w:p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table" w:customStyle="1" w:styleId="Tabladecuadrcula41">
    <w:name w:val="Tabla de cuadrícula 41"/>
    <w:basedOn w:val="Tablanormal1"/>
    <w:pPr>
      <w:spacing w:after="0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4-nfasis1">
    <w:name w:val="Tabla de cuadrícula 4 - Énfasis 1"/>
    <w:basedOn w:val="Tablanormal1"/>
    <w:pPr>
      <w:spacing w:after="0"/>
    </w:p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4-nfasis2">
    <w:name w:val="Tabla de cuadrícula 4 - Énfasis 2"/>
    <w:basedOn w:val="Tablanormal1"/>
    <w:pPr>
      <w:spacing w:after="0"/>
    </w:p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4-nfasis3">
    <w:name w:val="Tabla de cuadrícula 4 - Énfasis 3"/>
    <w:basedOn w:val="Tablanormal1"/>
    <w:pPr>
      <w:spacing w:after="0"/>
    </w:p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4-nfasis4">
    <w:name w:val="Tabla de cuadrícula 4 - Énfasis 4"/>
    <w:basedOn w:val="Tablanormal1"/>
    <w:pPr>
      <w:spacing w:after="0"/>
    </w:p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4-nfasis5">
    <w:name w:val="Tabla de cuadrícula 4 - Énfasis 5"/>
    <w:basedOn w:val="Tablanormal1"/>
    <w:pPr>
      <w:spacing w:after="0"/>
    </w:p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4-nfasis6">
    <w:name w:val="Tabla de cuadrícula 4 - Énfasis 6"/>
    <w:basedOn w:val="Tablanormal1"/>
    <w:pPr>
      <w:spacing w:after="0"/>
    </w:p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table" w:customStyle="1" w:styleId="Tabladecuadrcula5oscura">
    <w:name w:val="Tabla de cuadrícula 5 oscura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1">
    <w:name w:val="Tabla de cuadrícula 5 oscura - Énfasis 1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2">
    <w:name w:val="Tabla de cuadrícula 5 oscura - Énfasis 2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3">
    <w:name w:val="Tabla de cuadrícula 5 oscura - Énfasis 3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4">
    <w:name w:val="Tabla de cuadrícula 5 oscura - Énfasis 4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5">
    <w:name w:val="Tabla de cuadrícula 5 oscura - Énfasis 5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6">
    <w:name w:val="Tabla de cuadrícula 5 oscura - Énfasis 6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6concolores">
    <w:name w:val="Tabla de cuadrícula 6 con colores"/>
    <w:basedOn w:val="Tablanormal1"/>
    <w:pPr>
      <w:spacing w:after="0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6concolores-nfasis1">
    <w:name w:val="Tabla de cuadrícula 6 con colores - Énfasis 1"/>
    <w:basedOn w:val="Tablanormal1"/>
    <w:pPr>
      <w:spacing w:after="0"/>
    </w:pPr>
    <w:rPr>
      <w:color w:val="95B511"/>
    </w:r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6concolores-nfasis2">
    <w:name w:val="Tabla de cuadrícula 6 con colores - Énfasis 2"/>
    <w:basedOn w:val="Tablanormal1"/>
    <w:pPr>
      <w:spacing w:after="0"/>
    </w:pPr>
    <w:rPr>
      <w:color w:val="749706"/>
    </w:r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6concolores-nfasis3">
    <w:name w:val="Tabla de cuadrícula 6 con colores - Énfasis 3"/>
    <w:basedOn w:val="Tablanormal1"/>
    <w:pPr>
      <w:spacing w:after="0"/>
    </w:pPr>
    <w:rPr>
      <w:color w:val="0C7A6A"/>
    </w:r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6concolores-nfasis4">
    <w:name w:val="Tabla de cuadrícula 6 con colores - Énfasis 4"/>
    <w:basedOn w:val="Tablanormal1"/>
    <w:pPr>
      <w:spacing w:after="0"/>
    </w:pPr>
    <w:rPr>
      <w:color w:val="118F79"/>
    </w:r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6concolores-nfasis5">
    <w:name w:val="Tabla de cuadrícula 6 con colores - Énfasis 5"/>
    <w:basedOn w:val="Tablanormal1"/>
    <w:pPr>
      <w:spacing w:after="0"/>
    </w:pPr>
    <w:rPr>
      <w:color w:val="033B32"/>
    </w:r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6concolores-nfasis6">
    <w:name w:val="Tabla de cuadrícula 6 con colores - Énfasis 6"/>
    <w:basedOn w:val="Tablanormal1"/>
    <w:pPr>
      <w:spacing w:after="0"/>
    </w:pPr>
    <w:rPr>
      <w:color w:val="212832"/>
    </w:r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table" w:customStyle="1" w:styleId="Tabladecuadrcula7concolores">
    <w:name w:val="Tabla de cuadrícula 7 con colores"/>
    <w:basedOn w:val="Tablanormal1"/>
    <w:pPr>
      <w:spacing w:after="0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7concolores-nfasis1">
    <w:name w:val="Tabla de cuadrícula 7 con colores - Énfasis 1"/>
    <w:basedOn w:val="Tablanormal1"/>
    <w:pPr>
      <w:spacing w:after="0"/>
    </w:pPr>
    <w:rPr>
      <w:color w:val="95B511"/>
    </w:r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7concolores-nfasis2">
    <w:name w:val="Tabla de cuadrícula 7 con colores - Énfasis 2"/>
    <w:basedOn w:val="Tablanormal1"/>
    <w:pPr>
      <w:spacing w:after="0"/>
    </w:pPr>
    <w:rPr>
      <w:color w:val="749706"/>
    </w:r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7concolores-nfasis3">
    <w:name w:val="Tabla de cuadrícula 7 con colores - Énfasis 3"/>
    <w:basedOn w:val="Tablanormal1"/>
    <w:pPr>
      <w:spacing w:after="0"/>
    </w:pPr>
    <w:rPr>
      <w:color w:val="0C7A6A"/>
    </w:r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7concolores-nfasis4">
    <w:name w:val="Tabla de cuadrícula 7 con colores - Énfasis 4"/>
    <w:basedOn w:val="Tablanormal1"/>
    <w:pPr>
      <w:spacing w:after="0"/>
    </w:pPr>
    <w:rPr>
      <w:color w:val="118F79"/>
    </w:r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7concolores-nfasis5">
    <w:name w:val="Tabla de cuadrícula 7 con colores - Énfasis 5"/>
    <w:basedOn w:val="Tablanormal1"/>
    <w:pPr>
      <w:spacing w:after="0"/>
    </w:pPr>
    <w:rPr>
      <w:color w:val="033B32"/>
    </w:r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7concolores-nfasis6">
    <w:name w:val="Tabla de cuadrícula 7 con colores - Énfasis 6"/>
    <w:basedOn w:val="Tablanormal1"/>
    <w:pPr>
      <w:spacing w:after="0"/>
    </w:pPr>
    <w:rPr>
      <w:color w:val="212832"/>
    </w:r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character" w:customStyle="1" w:styleId="Ttulo3Car">
    <w:name w:val="Título 3 Car"/>
    <w:rPr>
      <w:rFonts w:ascii="Calibri Light" w:eastAsia="Times New Roman" w:hAnsi="Calibri Light" w:cs="Times New Roman"/>
      <w:color w:val="63780B"/>
      <w:w w:val="100"/>
      <w:kern w:val="16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4Car">
    <w:name w:val="Título 4 Car"/>
    <w:rPr>
      <w:rFonts w:ascii="Calibri Light" w:eastAsia="Times New Roman" w:hAnsi="Calibri Light" w:cs="Times New Roman"/>
      <w:i/>
      <w:iCs/>
      <w:color w:val="95B511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5Car">
    <w:name w:val="Título 5 Car"/>
    <w:rPr>
      <w:rFonts w:ascii="Calibri Light" w:eastAsia="Times New Roman" w:hAnsi="Calibri Light" w:cs="Times New Roman"/>
      <w:color w:val="95B511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6Car">
    <w:name w:val="Título 6 Car"/>
    <w:rPr>
      <w:rFonts w:ascii="Calibri Light" w:eastAsia="Times New Roman" w:hAnsi="Calibri Light" w:cs="Times New Roman"/>
      <w:color w:val="63780B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7Car">
    <w:name w:val="Título 7 Car"/>
    <w:rPr>
      <w:rFonts w:ascii="Calibri Light" w:eastAsia="Times New Roman" w:hAnsi="Calibri Light" w:cs="Times New Roman"/>
      <w:i/>
      <w:iCs/>
      <w:color w:val="63780B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8Car">
    <w:name w:val="Título 8 Car"/>
    <w:rPr>
      <w:rFonts w:ascii="Calibri Light" w:eastAsia="Times New Roman" w:hAnsi="Calibri Light" w:cs="Times New Roman"/>
      <w:color w:val="272727"/>
      <w:w w:val="100"/>
      <w:kern w:val="16"/>
      <w:position w:val="-1"/>
      <w:sz w:val="22"/>
      <w:szCs w:val="21"/>
      <w:effect w:val="none"/>
      <w:vertAlign w:val="baseline"/>
      <w:cs w:val="0"/>
      <w:em w:val="none"/>
    </w:rPr>
  </w:style>
  <w:style w:type="character" w:customStyle="1" w:styleId="Ttulo9Car">
    <w:name w:val="Título 9 Car"/>
    <w:rPr>
      <w:rFonts w:ascii="Calibri Light" w:eastAsia="Times New Roman" w:hAnsi="Calibri Light" w:cs="Times New Roman"/>
      <w:i/>
      <w:iCs/>
      <w:color w:val="272727"/>
      <w:w w:val="100"/>
      <w:kern w:val="16"/>
      <w:position w:val="-1"/>
      <w:sz w:val="22"/>
      <w:szCs w:val="21"/>
      <w:effect w:val="none"/>
      <w:vertAlign w:val="baseline"/>
      <w:cs w:val="0"/>
      <w:em w:val="none"/>
    </w:rPr>
  </w:style>
  <w:style w:type="character" w:customStyle="1" w:styleId="AcrnimoHTML1">
    <w:name w:val="Acrónimo HTML1"/>
    <w:qFormat/>
    <w:rPr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DireccinHTML1">
    <w:name w:val="Dirección HTML1"/>
    <w:basedOn w:val="Normal"/>
    <w:qFormat/>
    <w:pPr>
      <w:spacing w:after="0"/>
      <w:jc w:val="left"/>
      <w:textAlignment w:val="auto"/>
    </w:pPr>
    <w:rPr>
      <w:i/>
      <w:iCs/>
      <w:kern w:val="16"/>
      <w:sz w:val="22"/>
    </w:rPr>
  </w:style>
  <w:style w:type="character" w:customStyle="1" w:styleId="DireccinHTMLCar">
    <w:name w:val="Dirección HTML Car"/>
    <w:rPr>
      <w:i/>
      <w:iCs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CitaHTML1">
    <w:name w:val="Cita HTML1"/>
    <w:qFormat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styleId="CdigoHTML">
    <w:name w:val="HTML Code"/>
    <w:qFormat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character" w:customStyle="1" w:styleId="DefinicinHTML1">
    <w:name w:val="Definición HTML1"/>
    <w:qFormat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styleId="TecladoHTML">
    <w:name w:val="HTML Keyboard"/>
    <w:qFormat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paragraph" w:customStyle="1" w:styleId="HTMLconformatoprevio1">
    <w:name w:val="HTML con formato previo1"/>
    <w:basedOn w:val="Normal"/>
    <w:qFormat/>
    <w:pPr>
      <w:spacing w:after="0"/>
      <w:jc w:val="left"/>
      <w:textAlignment w:val="auto"/>
    </w:pPr>
    <w:rPr>
      <w:rFonts w:ascii="Consolas" w:hAnsi="Consolas"/>
      <w:kern w:val="16"/>
      <w:sz w:val="22"/>
    </w:rPr>
  </w:style>
  <w:style w:type="character" w:customStyle="1" w:styleId="HTMLconformatoprevioCar">
    <w:name w:val="HTML con formato previo Car"/>
    <w:rPr>
      <w:rFonts w:ascii="Consolas" w:hAnsi="Consolas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EjemplodeHTML1">
    <w:name w:val="Ejemplo de HTML1"/>
    <w:qFormat/>
    <w:rPr>
      <w:rFonts w:ascii="Consolas" w:hAnsi="Consolas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MquinadeescribirHTML1">
    <w:name w:val="Máquina de escribir HTML1"/>
    <w:qFormat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character" w:customStyle="1" w:styleId="VariableHTML1">
    <w:name w:val="Variable HTML1"/>
    <w:qFormat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Hipervnculo1">
    <w:name w:val="Hipervínculo1"/>
    <w:qFormat/>
    <w:rPr>
      <w:color w:val="0B6051"/>
      <w:w w:val="100"/>
      <w:position w:val="-1"/>
      <w:sz w:val="22"/>
      <w:u w:val="single"/>
      <w:effect w:val="none"/>
      <w:vertAlign w:val="baseline"/>
      <w:cs w:val="0"/>
      <w:em w:val="none"/>
    </w:rPr>
  </w:style>
  <w:style w:type="paragraph" w:customStyle="1" w:styleId="ndice11">
    <w:name w:val="Índice 11"/>
    <w:basedOn w:val="Normal"/>
    <w:next w:val="Normal"/>
    <w:qFormat/>
    <w:pPr>
      <w:spacing w:after="0"/>
      <w:ind w:left="2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21">
    <w:name w:val="Índice 21"/>
    <w:basedOn w:val="Normal"/>
    <w:next w:val="Normal"/>
    <w:qFormat/>
    <w:pPr>
      <w:spacing w:after="0"/>
      <w:ind w:left="4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31">
    <w:name w:val="Índice 31"/>
    <w:basedOn w:val="Normal"/>
    <w:next w:val="Normal"/>
    <w:qFormat/>
    <w:pPr>
      <w:spacing w:after="0"/>
      <w:ind w:left="6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41">
    <w:name w:val="Índice 41"/>
    <w:basedOn w:val="Normal"/>
    <w:next w:val="Normal"/>
    <w:qFormat/>
    <w:pPr>
      <w:spacing w:after="0"/>
      <w:ind w:left="8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51">
    <w:name w:val="Índice 51"/>
    <w:basedOn w:val="Normal"/>
    <w:next w:val="Normal"/>
    <w:qFormat/>
    <w:pPr>
      <w:spacing w:after="0"/>
      <w:ind w:left="10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61">
    <w:name w:val="Índice 61"/>
    <w:basedOn w:val="Normal"/>
    <w:next w:val="Normal"/>
    <w:qFormat/>
    <w:pPr>
      <w:spacing w:after="0"/>
      <w:ind w:left="12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71">
    <w:name w:val="Índice 71"/>
    <w:basedOn w:val="Normal"/>
    <w:next w:val="Normal"/>
    <w:qFormat/>
    <w:pPr>
      <w:spacing w:after="0"/>
      <w:ind w:left="14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81">
    <w:name w:val="Índice 81"/>
    <w:basedOn w:val="Normal"/>
    <w:next w:val="Normal"/>
    <w:qFormat/>
    <w:pPr>
      <w:spacing w:after="0"/>
      <w:ind w:left="16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91">
    <w:name w:val="Índice 91"/>
    <w:basedOn w:val="Normal"/>
    <w:next w:val="Normal"/>
    <w:qFormat/>
    <w:pPr>
      <w:spacing w:after="0"/>
      <w:ind w:left="18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dendice1">
    <w:name w:val="Título de índice1"/>
    <w:basedOn w:val="Normal"/>
    <w:next w:val="ndice11"/>
    <w:qFormat/>
    <w:pPr>
      <w:spacing w:after="300" w:line="276" w:lineRule="auto"/>
      <w:jc w:val="left"/>
      <w:textAlignment w:val="auto"/>
    </w:pPr>
    <w:rPr>
      <w:rFonts w:ascii="Calibri Light" w:hAnsi="Calibri Light"/>
      <w:b/>
      <w:bCs/>
      <w:sz w:val="22"/>
      <w:szCs w:val="22"/>
      <w:lang w:eastAsia="en-US"/>
    </w:rPr>
  </w:style>
  <w:style w:type="character" w:customStyle="1" w:styleId="nfasisintenso1">
    <w:name w:val="Énfasis intenso1"/>
    <w:rPr>
      <w:i/>
      <w:iCs/>
      <w:color w:val="95B511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Citadestacada1">
    <w:name w:val="Cita destacada1"/>
    <w:basedOn w:val="Normal"/>
    <w:next w:val="Normal"/>
    <w:pPr>
      <w:pBdr>
        <w:top w:val="single" w:sz="4" w:space="10" w:color="C3EA1F"/>
        <w:bottom w:val="single" w:sz="4" w:space="10" w:color="C3EA1F"/>
      </w:pBdr>
      <w:spacing w:before="360" w:after="360" w:line="276" w:lineRule="auto"/>
      <w:ind w:left="864" w:right="864"/>
      <w:jc w:val="center"/>
      <w:textAlignment w:val="auto"/>
    </w:pPr>
    <w:rPr>
      <w:i/>
      <w:iCs/>
      <w:color w:val="95B511"/>
    </w:rPr>
  </w:style>
  <w:style w:type="character" w:customStyle="1" w:styleId="CitadestacadaCar">
    <w:name w:val="Cita destacada Car"/>
    <w:rPr>
      <w:i/>
      <w:iCs/>
      <w:color w:val="95B511"/>
      <w:w w:val="100"/>
      <w:position w:val="-1"/>
      <w:effect w:val="none"/>
      <w:vertAlign w:val="baseline"/>
      <w:cs w:val="0"/>
      <w:em w:val="none"/>
    </w:rPr>
  </w:style>
  <w:style w:type="character" w:customStyle="1" w:styleId="Referenciaintensa1">
    <w:name w:val="Referencia intensa1"/>
    <w:rPr>
      <w:b/>
      <w:bCs/>
      <w:smallCaps/>
      <w:color w:val="95B511"/>
      <w:spacing w:val="5"/>
      <w:w w:val="100"/>
      <w:position w:val="-1"/>
      <w:sz w:val="22"/>
      <w:effect w:val="none"/>
      <w:vertAlign w:val="baseline"/>
      <w:cs w:val="0"/>
      <w:em w:val="none"/>
    </w:rPr>
  </w:style>
  <w:style w:type="table" w:customStyle="1" w:styleId="Cuadrculaclara1">
    <w:name w:val="Cuadrícula clara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Cuadrculaclara-nfasis11">
    <w:name w:val="Cuadrícula clara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  <w:insideH w:val="single" w:sz="8" w:space="0" w:color="C3EA1F"/>
        <w:insideV w:val="single" w:sz="8" w:space="0" w:color="C3EA1F"/>
      </w:tblBorders>
    </w:tblPr>
  </w:style>
  <w:style w:type="table" w:customStyle="1" w:styleId="Cuadrculaclara-nfasis21">
    <w:name w:val="Cuadrícula clara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  <w:insideH w:val="single" w:sz="8" w:space="0" w:color="9DCB08"/>
        <w:insideV w:val="single" w:sz="8" w:space="0" w:color="9DCB08"/>
      </w:tblBorders>
    </w:tblPr>
  </w:style>
  <w:style w:type="table" w:customStyle="1" w:styleId="Cuadrculaclara-nfasis31">
    <w:name w:val="Cuadrícula clara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  <w:insideH w:val="single" w:sz="8" w:space="0" w:color="10A48E"/>
        <w:insideV w:val="single" w:sz="8" w:space="0" w:color="10A48E"/>
      </w:tblBorders>
    </w:tblPr>
  </w:style>
  <w:style w:type="table" w:customStyle="1" w:styleId="Cuadrculaclara-nfasis41">
    <w:name w:val="Cuadrícula clara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  <w:insideH w:val="single" w:sz="8" w:space="0" w:color="17C0A3"/>
        <w:insideV w:val="single" w:sz="8" w:space="0" w:color="17C0A3"/>
      </w:tblBorders>
    </w:tblPr>
  </w:style>
  <w:style w:type="table" w:customStyle="1" w:styleId="Cuadrculaclara-nfasis51">
    <w:name w:val="Cuadrícula clara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  <w:insideH w:val="single" w:sz="8" w:space="0" w:color="044F44"/>
        <w:insideV w:val="single" w:sz="8" w:space="0" w:color="044F44"/>
      </w:tblBorders>
    </w:tblPr>
  </w:style>
  <w:style w:type="table" w:customStyle="1" w:styleId="Cuadrculaclara-nfasis61">
    <w:name w:val="Cuadrícula clara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  <w:insideH w:val="single" w:sz="8" w:space="0" w:color="2C3644"/>
        <w:insideV w:val="single" w:sz="8" w:space="0" w:color="2C3644"/>
      </w:tblBorders>
    </w:tblPr>
  </w:style>
  <w:style w:type="table" w:customStyle="1" w:styleId="Listaclara1">
    <w:name w:val="Lista clara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customStyle="1" w:styleId="Listaclara-nfasis11">
    <w:name w:val="Lista clara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</w:tblBorders>
    </w:tblPr>
  </w:style>
  <w:style w:type="table" w:customStyle="1" w:styleId="Listaclara-nfasis21">
    <w:name w:val="Lista clara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</w:tblBorders>
    </w:tblPr>
  </w:style>
  <w:style w:type="table" w:customStyle="1" w:styleId="Listaclara-nfasis31">
    <w:name w:val="Lista clara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</w:tblBorders>
    </w:tblPr>
  </w:style>
  <w:style w:type="table" w:customStyle="1" w:styleId="Listaclara-nfasis41">
    <w:name w:val="Lista clara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</w:tblBorders>
    </w:tblPr>
  </w:style>
  <w:style w:type="table" w:customStyle="1" w:styleId="Listaclara-nfasis51">
    <w:name w:val="Lista clara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</w:tblBorders>
    </w:tblPr>
  </w:style>
  <w:style w:type="table" w:customStyle="1" w:styleId="Listaclara-nfasis61">
    <w:name w:val="Lista clara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</w:tblBorders>
    </w:tblPr>
  </w:style>
  <w:style w:type="table" w:customStyle="1" w:styleId="Sombreadoclaro1">
    <w:name w:val="Sombreado claro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customStyle="1" w:styleId="Sombreadoclaro-nfasis11">
    <w:name w:val="Sombreado claro - Énfasis 11"/>
    <w:basedOn w:val="Tablanormal1"/>
    <w:qFormat/>
    <w:pPr>
      <w:spacing w:after="0"/>
    </w:pPr>
    <w:rPr>
      <w:color w:val="95B511"/>
    </w:rPr>
    <w:tblPr>
      <w:tblStyleRowBandSize w:val="1"/>
      <w:tblStyleColBandSize w:val="1"/>
      <w:tblBorders>
        <w:top w:val="single" w:sz="8" w:space="0" w:color="C3EA1F"/>
        <w:bottom w:val="single" w:sz="8" w:space="0" w:color="C3EA1F"/>
      </w:tblBorders>
    </w:tblPr>
  </w:style>
  <w:style w:type="table" w:customStyle="1" w:styleId="Sombreadoclaro-nfasis21">
    <w:name w:val="Sombreado claro - Énfasis 21"/>
    <w:basedOn w:val="Tablanormal1"/>
    <w:qFormat/>
    <w:pPr>
      <w:spacing w:after="0"/>
    </w:pPr>
    <w:rPr>
      <w:color w:val="749706"/>
    </w:rPr>
    <w:tblPr>
      <w:tblStyleRowBandSize w:val="1"/>
      <w:tblStyleColBandSize w:val="1"/>
      <w:tblBorders>
        <w:top w:val="single" w:sz="8" w:space="0" w:color="9DCB08"/>
        <w:bottom w:val="single" w:sz="8" w:space="0" w:color="9DCB08"/>
      </w:tblBorders>
    </w:tblPr>
  </w:style>
  <w:style w:type="table" w:customStyle="1" w:styleId="Sombreadoclaro-nfasis31">
    <w:name w:val="Sombreado claro - Énfasis 31"/>
    <w:basedOn w:val="Tablanormal1"/>
    <w:qFormat/>
    <w:pPr>
      <w:spacing w:after="0"/>
    </w:pPr>
    <w:rPr>
      <w:color w:val="0C7A6A"/>
    </w:rPr>
    <w:tblPr>
      <w:tblStyleRowBandSize w:val="1"/>
      <w:tblStyleColBandSize w:val="1"/>
      <w:tblBorders>
        <w:top w:val="single" w:sz="8" w:space="0" w:color="10A48E"/>
        <w:bottom w:val="single" w:sz="8" w:space="0" w:color="10A48E"/>
      </w:tblBorders>
    </w:tblPr>
  </w:style>
  <w:style w:type="table" w:customStyle="1" w:styleId="Sombreadoclaro-nfasis41">
    <w:name w:val="Sombreado claro - Énfasis 41"/>
    <w:basedOn w:val="Tablanormal1"/>
    <w:qFormat/>
    <w:pPr>
      <w:spacing w:after="0"/>
    </w:pPr>
    <w:rPr>
      <w:color w:val="118F79"/>
    </w:rPr>
    <w:tblPr>
      <w:tblStyleRowBandSize w:val="1"/>
      <w:tblStyleColBandSize w:val="1"/>
      <w:tblBorders>
        <w:top w:val="single" w:sz="8" w:space="0" w:color="17C0A3"/>
        <w:bottom w:val="single" w:sz="8" w:space="0" w:color="17C0A3"/>
      </w:tblBorders>
    </w:tblPr>
  </w:style>
  <w:style w:type="table" w:customStyle="1" w:styleId="Sombreadoclaro-nfasis51">
    <w:name w:val="Sombreado claro - Énfasis 51"/>
    <w:basedOn w:val="Tablanormal1"/>
    <w:qFormat/>
    <w:pPr>
      <w:spacing w:after="0"/>
    </w:pPr>
    <w:rPr>
      <w:color w:val="033B32"/>
    </w:rPr>
    <w:tblPr>
      <w:tblStyleRowBandSize w:val="1"/>
      <w:tblStyleColBandSize w:val="1"/>
      <w:tblBorders>
        <w:top w:val="single" w:sz="8" w:space="0" w:color="044F44"/>
        <w:bottom w:val="single" w:sz="8" w:space="0" w:color="044F44"/>
      </w:tblBorders>
    </w:tblPr>
  </w:style>
  <w:style w:type="table" w:customStyle="1" w:styleId="Sombreadoclaro-nfasis61">
    <w:name w:val="Sombreado claro - Énfasis 61"/>
    <w:basedOn w:val="Tablanormal1"/>
    <w:qFormat/>
    <w:pPr>
      <w:spacing w:after="0"/>
    </w:pPr>
    <w:rPr>
      <w:color w:val="212832"/>
    </w:rPr>
    <w:tblPr>
      <w:tblStyleRowBandSize w:val="1"/>
      <w:tblStyleColBandSize w:val="1"/>
      <w:tblBorders>
        <w:top w:val="single" w:sz="8" w:space="0" w:color="2C3644"/>
        <w:bottom w:val="single" w:sz="8" w:space="0" w:color="2C3644"/>
      </w:tblBorders>
    </w:tblPr>
  </w:style>
  <w:style w:type="character" w:customStyle="1" w:styleId="Nmerodelnea1">
    <w:name w:val="Número de línea1"/>
    <w:qFormat/>
    <w:rPr>
      <w:w w:val="100"/>
      <w:position w:val="-1"/>
      <w:sz w:val="22"/>
      <w:effect w:val="none"/>
      <w:vertAlign w:val="baseline"/>
      <w:cs w:val="0"/>
      <w:em w:val="none"/>
    </w:rPr>
  </w:style>
  <w:style w:type="paragraph" w:styleId="Lista">
    <w:name w:val="List"/>
    <w:basedOn w:val="Normal"/>
    <w:qFormat/>
    <w:pPr>
      <w:spacing w:after="300" w:line="276" w:lineRule="auto"/>
      <w:ind w:left="36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2">
    <w:name w:val="List 2"/>
    <w:basedOn w:val="Normal"/>
    <w:qFormat/>
    <w:pPr>
      <w:spacing w:after="300" w:line="276" w:lineRule="auto"/>
      <w:ind w:left="72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3">
    <w:name w:val="List 3"/>
    <w:basedOn w:val="Normal"/>
    <w:qFormat/>
    <w:pPr>
      <w:spacing w:after="300" w:line="276" w:lineRule="auto"/>
      <w:ind w:left="108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4">
    <w:name w:val="List 4"/>
    <w:basedOn w:val="Normal"/>
    <w:qFormat/>
    <w:pPr>
      <w:spacing w:after="300" w:line="276" w:lineRule="auto"/>
      <w:ind w:left="144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5">
    <w:name w:val="List 5"/>
    <w:basedOn w:val="Normal"/>
    <w:qFormat/>
    <w:pPr>
      <w:spacing w:after="300" w:line="276" w:lineRule="auto"/>
      <w:ind w:left="180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1">
    <w:name w:val="Lista con viñetas1"/>
    <w:basedOn w:val="Normal"/>
    <w:qFormat/>
    <w:pPr>
      <w:numPr>
        <w:numId w:val="1"/>
      </w:numPr>
      <w:spacing w:after="300" w:line="276" w:lineRule="auto"/>
      <w:ind w:left="-1" w:hanging="1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21">
    <w:name w:val="Lista con viñetas 2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31">
    <w:name w:val="Lista con viñetas 3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41">
    <w:name w:val="Lista con viñetas 4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51">
    <w:name w:val="Lista con viñetas 5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1">
    <w:name w:val="Continuar lista1"/>
    <w:basedOn w:val="Normal"/>
    <w:qFormat/>
    <w:pPr>
      <w:spacing w:line="276" w:lineRule="auto"/>
      <w:ind w:left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21">
    <w:name w:val="Continuar lista 21"/>
    <w:basedOn w:val="Normal"/>
    <w:qFormat/>
    <w:pPr>
      <w:spacing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31">
    <w:name w:val="Continuar lista 31"/>
    <w:basedOn w:val="Normal"/>
    <w:qFormat/>
    <w:pPr>
      <w:spacing w:line="276" w:lineRule="auto"/>
      <w:ind w:left="108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41">
    <w:name w:val="Continuar lista 41"/>
    <w:basedOn w:val="Normal"/>
    <w:qFormat/>
    <w:pPr>
      <w:spacing w:line="276" w:lineRule="auto"/>
      <w:ind w:left="144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51">
    <w:name w:val="Continuar lista 51"/>
    <w:basedOn w:val="Normal"/>
    <w:qFormat/>
    <w:pPr>
      <w:spacing w:line="276" w:lineRule="auto"/>
      <w:ind w:left="180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1">
    <w:name w:val="Lista con números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21">
    <w:name w:val="Lista con números 2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31">
    <w:name w:val="Lista con números 3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41">
    <w:name w:val="Lista con números 4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51">
    <w:name w:val="Lista con números 5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pPr>
      <w:spacing w:after="3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customStyle="1" w:styleId="Tabladelista1clara1">
    <w:name w:val="Tabla de lista 1 clara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11">
    <w:name w:val="Tabla de lista 1 clara - Énfasis 1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21">
    <w:name w:val="Tabla de lista 1 clara - Énfasis 2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31">
    <w:name w:val="Tabla de lista 1 clara - Énfasis 3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41">
    <w:name w:val="Tabla de lista 1 clara - Énfasis 4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51">
    <w:name w:val="Tabla de lista 1 clara - Énfasis 5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61">
    <w:name w:val="Tabla de lista 1 clara - Énfasis 6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21">
    <w:name w:val="Tabla de lista 21"/>
    <w:basedOn w:val="Tablanormal1"/>
    <w:pPr>
      <w:spacing w:after="0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</w:style>
  <w:style w:type="table" w:customStyle="1" w:styleId="Tabladelista2-nfasis11">
    <w:name w:val="Tabla de lista 2 - Énfasis 11"/>
    <w:basedOn w:val="Tablanormal1"/>
    <w:pPr>
      <w:spacing w:after="0"/>
    </w:pPr>
    <w:tblPr>
      <w:tblStyleRowBandSize w:val="1"/>
      <w:tblStyleColBandSize w:val="1"/>
      <w:tblBorders>
        <w:top w:val="single" w:sz="4" w:space="0" w:color="DBF278"/>
        <w:bottom w:val="single" w:sz="4" w:space="0" w:color="DBF278"/>
        <w:insideH w:val="single" w:sz="4" w:space="0" w:color="DBF278"/>
      </w:tblBorders>
    </w:tblPr>
  </w:style>
  <w:style w:type="table" w:customStyle="1" w:styleId="Tabladelista2-nfasis21">
    <w:name w:val="Tabla de lista 2 - Énfasis 21"/>
    <w:basedOn w:val="Tablanormal1"/>
    <w:pPr>
      <w:spacing w:after="0"/>
    </w:pPr>
    <w:tblPr>
      <w:tblStyleRowBandSize w:val="1"/>
      <w:tblStyleColBandSize w:val="1"/>
      <w:tblBorders>
        <w:top w:val="single" w:sz="4" w:space="0" w:color="D0F852"/>
        <w:bottom w:val="single" w:sz="4" w:space="0" w:color="D0F852"/>
        <w:insideH w:val="single" w:sz="4" w:space="0" w:color="D0F852"/>
      </w:tblBorders>
    </w:tblPr>
  </w:style>
  <w:style w:type="table" w:customStyle="1" w:styleId="Tabladelista2-nfasis31">
    <w:name w:val="Tabla de lista 2 - Énfasis 31"/>
    <w:basedOn w:val="Tablanormal1"/>
    <w:pPr>
      <w:spacing w:after="0"/>
    </w:pPr>
    <w:tblPr>
      <w:tblStyleRowBandSize w:val="1"/>
      <w:tblStyleColBandSize w:val="1"/>
      <w:tblBorders>
        <w:top w:val="single" w:sz="4" w:space="0" w:color="4AEDD5"/>
        <w:bottom w:val="single" w:sz="4" w:space="0" w:color="4AEDD5"/>
        <w:insideH w:val="single" w:sz="4" w:space="0" w:color="4AEDD5"/>
      </w:tblBorders>
    </w:tblPr>
  </w:style>
  <w:style w:type="table" w:customStyle="1" w:styleId="Tabladelista2-nfasis41">
    <w:name w:val="Tabla de lista 2 - Énfasis 41"/>
    <w:basedOn w:val="Tablanormal1"/>
    <w:pPr>
      <w:spacing w:after="0"/>
    </w:pPr>
    <w:tblPr>
      <w:tblStyleRowBandSize w:val="1"/>
      <w:tblStyleColBandSize w:val="1"/>
      <w:tblBorders>
        <w:top w:val="single" w:sz="4" w:space="0" w:color="60ECD4"/>
        <w:bottom w:val="single" w:sz="4" w:space="0" w:color="60ECD4"/>
        <w:insideH w:val="single" w:sz="4" w:space="0" w:color="60ECD4"/>
      </w:tblBorders>
    </w:tblPr>
  </w:style>
  <w:style w:type="table" w:customStyle="1" w:styleId="Tabladelista2-nfasis51">
    <w:name w:val="Tabla de lista 2 - Énfasis 51"/>
    <w:basedOn w:val="Tablanormal1"/>
    <w:pPr>
      <w:spacing w:after="0"/>
    </w:pPr>
    <w:tblPr>
      <w:tblStyleRowBandSize w:val="1"/>
      <w:tblStyleColBandSize w:val="1"/>
      <w:tblBorders>
        <w:top w:val="single" w:sz="4" w:space="0" w:color="0CF1CF"/>
        <w:bottom w:val="single" w:sz="4" w:space="0" w:color="0CF1CF"/>
        <w:insideH w:val="single" w:sz="4" w:space="0" w:color="0CF1CF"/>
      </w:tblBorders>
    </w:tblPr>
  </w:style>
  <w:style w:type="table" w:customStyle="1" w:styleId="Tabladelista2-nfasis61">
    <w:name w:val="Tabla de lista 2 - Énfasis 61"/>
    <w:basedOn w:val="Tablanormal1"/>
    <w:pPr>
      <w:spacing w:after="0"/>
    </w:pPr>
    <w:tblPr>
      <w:tblStyleRowBandSize w:val="1"/>
      <w:tblStyleColBandSize w:val="1"/>
      <w:tblBorders>
        <w:top w:val="single" w:sz="4" w:space="0" w:color="6D83A1"/>
        <w:bottom w:val="single" w:sz="4" w:space="0" w:color="6D83A1"/>
        <w:insideH w:val="single" w:sz="4" w:space="0" w:color="6D83A1"/>
      </w:tblBorders>
    </w:tblPr>
  </w:style>
  <w:style w:type="table" w:customStyle="1" w:styleId="Tabladelista31">
    <w:name w:val="Tabla de lista 31"/>
    <w:basedOn w:val="Tablanormal1"/>
    <w:pPr>
      <w:spacing w:after="0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customStyle="1" w:styleId="Tabladelista3-nfasis11">
    <w:name w:val="Tabla de lista 3 - Énfasis 11"/>
    <w:basedOn w:val="Tablanormal1"/>
    <w:pPr>
      <w:spacing w:after="0"/>
    </w:pPr>
    <w:tblPr>
      <w:tblStyleRowBandSize w:val="1"/>
      <w:tblStyleColBandSize w:val="1"/>
      <w:tblBorders>
        <w:top w:val="single" w:sz="4" w:space="0" w:color="C3EA1F"/>
        <w:left w:val="single" w:sz="4" w:space="0" w:color="C3EA1F"/>
        <w:bottom w:val="single" w:sz="4" w:space="0" w:color="C3EA1F"/>
        <w:right w:val="single" w:sz="4" w:space="0" w:color="C3EA1F"/>
      </w:tblBorders>
    </w:tblPr>
  </w:style>
  <w:style w:type="table" w:customStyle="1" w:styleId="Tabladelista3-nfasis21">
    <w:name w:val="Tabla de lista 3 - Énfasis 21"/>
    <w:basedOn w:val="Tablanormal1"/>
    <w:pPr>
      <w:spacing w:after="0"/>
    </w:pPr>
    <w:tblPr>
      <w:tblStyleRowBandSize w:val="1"/>
      <w:tblStyleColBandSize w:val="1"/>
      <w:tblBorders>
        <w:top w:val="single" w:sz="4" w:space="0" w:color="9DCB08"/>
        <w:left w:val="single" w:sz="4" w:space="0" w:color="9DCB08"/>
        <w:bottom w:val="single" w:sz="4" w:space="0" w:color="9DCB08"/>
        <w:right w:val="single" w:sz="4" w:space="0" w:color="9DCB08"/>
      </w:tblBorders>
    </w:tblPr>
  </w:style>
  <w:style w:type="table" w:customStyle="1" w:styleId="Tabladelista3-nfasis31">
    <w:name w:val="Tabla de lista 3 - Énfasis 31"/>
    <w:basedOn w:val="Tablanormal1"/>
    <w:pPr>
      <w:spacing w:after="0"/>
    </w:pPr>
    <w:tblPr>
      <w:tblStyleRowBandSize w:val="1"/>
      <w:tblStyleColBandSize w:val="1"/>
      <w:tblBorders>
        <w:top w:val="single" w:sz="4" w:space="0" w:color="10A48E"/>
        <w:left w:val="single" w:sz="4" w:space="0" w:color="10A48E"/>
        <w:bottom w:val="single" w:sz="4" w:space="0" w:color="10A48E"/>
        <w:right w:val="single" w:sz="4" w:space="0" w:color="10A48E"/>
      </w:tblBorders>
    </w:tblPr>
  </w:style>
  <w:style w:type="table" w:customStyle="1" w:styleId="Tabladelista3-nfasis41">
    <w:name w:val="Tabla de lista 3 - Énfasis 41"/>
    <w:basedOn w:val="Tablanormal1"/>
    <w:pPr>
      <w:spacing w:after="0"/>
    </w:pPr>
    <w:tblPr>
      <w:tblStyleRowBandSize w:val="1"/>
      <w:tblStyleColBandSize w:val="1"/>
      <w:tblBorders>
        <w:top w:val="single" w:sz="4" w:space="0" w:color="17C0A3"/>
        <w:left w:val="single" w:sz="4" w:space="0" w:color="17C0A3"/>
        <w:bottom w:val="single" w:sz="4" w:space="0" w:color="17C0A3"/>
        <w:right w:val="single" w:sz="4" w:space="0" w:color="17C0A3"/>
      </w:tblBorders>
    </w:tblPr>
  </w:style>
  <w:style w:type="table" w:customStyle="1" w:styleId="Tabladelista3-nfasis51">
    <w:name w:val="Tabla de lista 3 - Énfasis 51"/>
    <w:basedOn w:val="Tablanormal1"/>
    <w:pPr>
      <w:spacing w:after="0"/>
    </w:pPr>
    <w:tblPr>
      <w:tblStyleRowBandSize w:val="1"/>
      <w:tblStyleColBandSize w:val="1"/>
      <w:tblBorders>
        <w:top w:val="single" w:sz="4" w:space="0" w:color="044F44"/>
        <w:left w:val="single" w:sz="4" w:space="0" w:color="044F44"/>
        <w:bottom w:val="single" w:sz="4" w:space="0" w:color="044F44"/>
        <w:right w:val="single" w:sz="4" w:space="0" w:color="044F44"/>
      </w:tblBorders>
    </w:tblPr>
  </w:style>
  <w:style w:type="table" w:customStyle="1" w:styleId="Tabladelista3-nfasis61">
    <w:name w:val="Tabla de lista 3 - Énfasis 61"/>
    <w:basedOn w:val="Tablanormal1"/>
    <w:pPr>
      <w:spacing w:after="0"/>
    </w:pPr>
    <w:tblPr>
      <w:tblStyleRowBandSize w:val="1"/>
      <w:tblStyleColBandSize w:val="1"/>
      <w:tblBorders>
        <w:top w:val="single" w:sz="4" w:space="0" w:color="2C3644"/>
        <w:left w:val="single" w:sz="4" w:space="0" w:color="2C3644"/>
        <w:bottom w:val="single" w:sz="4" w:space="0" w:color="2C3644"/>
        <w:right w:val="single" w:sz="4" w:space="0" w:color="2C3644"/>
      </w:tblBorders>
    </w:tblPr>
  </w:style>
  <w:style w:type="table" w:customStyle="1" w:styleId="Tabladelista41">
    <w:name w:val="Tabla de lista 41"/>
    <w:basedOn w:val="Tablanormal1"/>
    <w:pPr>
      <w:spacing w:after="0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</w:style>
  <w:style w:type="table" w:customStyle="1" w:styleId="Tabladelista4-nfasis11">
    <w:name w:val="Tabla de lista 4 - Énfasis 11"/>
    <w:basedOn w:val="Tablanormal1"/>
    <w:pPr>
      <w:spacing w:after="0"/>
    </w:p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</w:tblBorders>
    </w:tblPr>
  </w:style>
  <w:style w:type="table" w:customStyle="1" w:styleId="Tabladelista4-nfasis21">
    <w:name w:val="Tabla de lista 4 - Énfasis 21"/>
    <w:basedOn w:val="Tablanormal1"/>
    <w:pPr>
      <w:spacing w:after="0"/>
    </w:p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</w:tblBorders>
    </w:tblPr>
  </w:style>
  <w:style w:type="table" w:customStyle="1" w:styleId="Tabladelista4-nfasis31">
    <w:name w:val="Tabla de lista 4 - Énfasis 31"/>
    <w:basedOn w:val="Tablanormal1"/>
    <w:pPr>
      <w:spacing w:after="0"/>
    </w:p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</w:tblBorders>
    </w:tblPr>
  </w:style>
  <w:style w:type="table" w:customStyle="1" w:styleId="Tabladelista4-nfasis41">
    <w:name w:val="Tabla de lista 4 - Énfasis 41"/>
    <w:basedOn w:val="Tablanormal1"/>
    <w:pPr>
      <w:spacing w:after="0"/>
    </w:p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</w:tblBorders>
    </w:tblPr>
  </w:style>
  <w:style w:type="table" w:customStyle="1" w:styleId="Tabladelista4-nfasis51">
    <w:name w:val="Tabla de lista 4 - Énfasis 51"/>
    <w:basedOn w:val="Tablanormal1"/>
    <w:pPr>
      <w:spacing w:after="0"/>
    </w:p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</w:tblBorders>
    </w:tblPr>
  </w:style>
  <w:style w:type="table" w:customStyle="1" w:styleId="Tabladelista4-nfasis61">
    <w:name w:val="Tabla de lista 4 - Énfasis 61"/>
    <w:basedOn w:val="Tablanormal1"/>
    <w:pPr>
      <w:spacing w:after="0"/>
    </w:p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</w:tblBorders>
    </w:tblPr>
  </w:style>
  <w:style w:type="table" w:customStyle="1" w:styleId="Tabladelista5oscura1">
    <w:name w:val="Tabla de lista 5 oscura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</w:style>
  <w:style w:type="table" w:customStyle="1" w:styleId="Tabladelista5oscura-nfasis11">
    <w:name w:val="Tabla de lista 5 oscura - Énfasis 1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C3EA1F"/>
        <w:left w:val="single" w:sz="24" w:space="0" w:color="C3EA1F"/>
        <w:bottom w:val="single" w:sz="24" w:space="0" w:color="C3EA1F"/>
        <w:right w:val="single" w:sz="24" w:space="0" w:color="C3EA1F"/>
      </w:tblBorders>
    </w:tblPr>
  </w:style>
  <w:style w:type="table" w:customStyle="1" w:styleId="Tabladelista5oscura-nfasis21">
    <w:name w:val="Tabla de lista 5 oscura - Énfasis 2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9DCB08"/>
        <w:left w:val="single" w:sz="24" w:space="0" w:color="9DCB08"/>
        <w:bottom w:val="single" w:sz="24" w:space="0" w:color="9DCB08"/>
        <w:right w:val="single" w:sz="24" w:space="0" w:color="9DCB08"/>
      </w:tblBorders>
    </w:tblPr>
  </w:style>
  <w:style w:type="table" w:customStyle="1" w:styleId="Tabladelista5oscura-nfasis31">
    <w:name w:val="Tabla de lista 5 oscura - Énfasis 3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10A48E"/>
        <w:left w:val="single" w:sz="24" w:space="0" w:color="10A48E"/>
        <w:bottom w:val="single" w:sz="24" w:space="0" w:color="10A48E"/>
        <w:right w:val="single" w:sz="24" w:space="0" w:color="10A48E"/>
      </w:tblBorders>
    </w:tblPr>
  </w:style>
  <w:style w:type="table" w:customStyle="1" w:styleId="Tabladelista5oscura-nfasis41">
    <w:name w:val="Tabla de lista 5 oscura - Énfasis 4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17C0A3"/>
        <w:left w:val="single" w:sz="24" w:space="0" w:color="17C0A3"/>
        <w:bottom w:val="single" w:sz="24" w:space="0" w:color="17C0A3"/>
        <w:right w:val="single" w:sz="24" w:space="0" w:color="17C0A3"/>
      </w:tblBorders>
    </w:tblPr>
  </w:style>
  <w:style w:type="table" w:customStyle="1" w:styleId="Tabladelista5oscura-nfasis51">
    <w:name w:val="Tabla de lista 5 oscura - Énfasis 5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044F44"/>
        <w:left w:val="single" w:sz="24" w:space="0" w:color="044F44"/>
        <w:bottom w:val="single" w:sz="24" w:space="0" w:color="044F44"/>
        <w:right w:val="single" w:sz="24" w:space="0" w:color="044F44"/>
      </w:tblBorders>
    </w:tblPr>
  </w:style>
  <w:style w:type="table" w:customStyle="1" w:styleId="Tabladelista5oscura-nfasis61">
    <w:name w:val="Tabla de lista 5 oscura - Énfasis 6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2C3644"/>
        <w:left w:val="single" w:sz="24" w:space="0" w:color="2C3644"/>
        <w:bottom w:val="single" w:sz="24" w:space="0" w:color="2C3644"/>
        <w:right w:val="single" w:sz="24" w:space="0" w:color="2C3644"/>
      </w:tblBorders>
    </w:tblPr>
  </w:style>
  <w:style w:type="table" w:customStyle="1" w:styleId="Tabladelista6concolores1">
    <w:name w:val="Tabla de lista 6 con colores1"/>
    <w:basedOn w:val="Tablanormal1"/>
    <w:pPr>
      <w:spacing w:after="0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</w:style>
  <w:style w:type="table" w:customStyle="1" w:styleId="Tabladelista6concolores-nfasis11">
    <w:name w:val="Tabla de lista 6 con colores - Énfasis 11"/>
    <w:basedOn w:val="Tablanormal1"/>
    <w:pPr>
      <w:spacing w:after="0"/>
    </w:pPr>
    <w:rPr>
      <w:color w:val="95B511"/>
    </w:rPr>
    <w:tblPr>
      <w:tblStyleRowBandSize w:val="1"/>
      <w:tblStyleColBandSize w:val="1"/>
      <w:tblBorders>
        <w:top w:val="single" w:sz="4" w:space="0" w:color="C3EA1F"/>
        <w:bottom w:val="single" w:sz="4" w:space="0" w:color="C3EA1F"/>
      </w:tblBorders>
    </w:tblPr>
  </w:style>
  <w:style w:type="table" w:customStyle="1" w:styleId="Tabladelista6concolores-nfasis21">
    <w:name w:val="Tabla de lista 6 con colores - Énfasis 21"/>
    <w:basedOn w:val="Tablanormal1"/>
    <w:pPr>
      <w:spacing w:after="0"/>
    </w:pPr>
    <w:rPr>
      <w:color w:val="749706"/>
    </w:rPr>
    <w:tblPr>
      <w:tblStyleRowBandSize w:val="1"/>
      <w:tblStyleColBandSize w:val="1"/>
      <w:tblBorders>
        <w:top w:val="single" w:sz="4" w:space="0" w:color="9DCB08"/>
        <w:bottom w:val="single" w:sz="4" w:space="0" w:color="9DCB08"/>
      </w:tblBorders>
    </w:tblPr>
  </w:style>
  <w:style w:type="table" w:customStyle="1" w:styleId="Tabladelista6concolores-nfasis31">
    <w:name w:val="Tabla de lista 6 con colores - Énfasis 31"/>
    <w:basedOn w:val="Tablanormal1"/>
    <w:pPr>
      <w:spacing w:after="0"/>
    </w:pPr>
    <w:rPr>
      <w:color w:val="0C7A6A"/>
    </w:rPr>
    <w:tblPr>
      <w:tblStyleRowBandSize w:val="1"/>
      <w:tblStyleColBandSize w:val="1"/>
      <w:tblBorders>
        <w:top w:val="single" w:sz="4" w:space="0" w:color="10A48E"/>
        <w:bottom w:val="single" w:sz="4" w:space="0" w:color="10A48E"/>
      </w:tblBorders>
    </w:tblPr>
  </w:style>
  <w:style w:type="table" w:customStyle="1" w:styleId="Tabladelista6concolores-nfasis41">
    <w:name w:val="Tabla de lista 6 con colores - Énfasis 41"/>
    <w:basedOn w:val="Tablanormal1"/>
    <w:pPr>
      <w:spacing w:after="0"/>
    </w:pPr>
    <w:rPr>
      <w:color w:val="118F79"/>
    </w:rPr>
    <w:tblPr>
      <w:tblStyleRowBandSize w:val="1"/>
      <w:tblStyleColBandSize w:val="1"/>
      <w:tblBorders>
        <w:top w:val="single" w:sz="4" w:space="0" w:color="17C0A3"/>
        <w:bottom w:val="single" w:sz="4" w:space="0" w:color="17C0A3"/>
      </w:tblBorders>
    </w:tblPr>
  </w:style>
  <w:style w:type="table" w:customStyle="1" w:styleId="Tabladelista6concolores-nfasis51">
    <w:name w:val="Tabla de lista 6 con colores - Énfasis 51"/>
    <w:basedOn w:val="Tablanormal1"/>
    <w:pPr>
      <w:spacing w:after="0"/>
    </w:pPr>
    <w:rPr>
      <w:color w:val="033B32"/>
    </w:rPr>
    <w:tblPr>
      <w:tblStyleRowBandSize w:val="1"/>
      <w:tblStyleColBandSize w:val="1"/>
      <w:tblBorders>
        <w:top w:val="single" w:sz="4" w:space="0" w:color="044F44"/>
        <w:bottom w:val="single" w:sz="4" w:space="0" w:color="044F44"/>
      </w:tblBorders>
    </w:tblPr>
  </w:style>
  <w:style w:type="table" w:customStyle="1" w:styleId="Tabladelista6concolores-nfasis61">
    <w:name w:val="Tabla de lista 6 con colores - Énfasis 61"/>
    <w:basedOn w:val="Tablanormal1"/>
    <w:pPr>
      <w:spacing w:after="0"/>
    </w:pPr>
    <w:rPr>
      <w:color w:val="212832"/>
    </w:rPr>
    <w:tblPr>
      <w:tblStyleRowBandSize w:val="1"/>
      <w:tblStyleColBandSize w:val="1"/>
      <w:tblBorders>
        <w:top w:val="single" w:sz="4" w:space="0" w:color="2C3644"/>
        <w:bottom w:val="single" w:sz="4" w:space="0" w:color="2C3644"/>
      </w:tblBorders>
    </w:tblPr>
  </w:style>
  <w:style w:type="table" w:customStyle="1" w:styleId="Tabladelista7concolores1">
    <w:name w:val="Tabla de lista 7 con colores1"/>
    <w:basedOn w:val="Tablanormal1"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Tabladelista7concolores-nfasis11">
    <w:name w:val="Tabla de lista 7 con colores - Énfasis 11"/>
    <w:basedOn w:val="Tablanormal1"/>
    <w:pPr>
      <w:spacing w:after="0"/>
    </w:pPr>
    <w:rPr>
      <w:color w:val="95B511"/>
    </w:rPr>
    <w:tblPr>
      <w:tblStyleRowBandSize w:val="1"/>
      <w:tblStyleColBandSize w:val="1"/>
    </w:tblPr>
  </w:style>
  <w:style w:type="table" w:customStyle="1" w:styleId="Tabladelista7concolores-nfasis21">
    <w:name w:val="Tabla de lista 7 con colores - Énfasis 21"/>
    <w:basedOn w:val="Tablanormal1"/>
    <w:pPr>
      <w:spacing w:after="0"/>
    </w:pPr>
    <w:rPr>
      <w:color w:val="749706"/>
    </w:rPr>
    <w:tblPr>
      <w:tblStyleRowBandSize w:val="1"/>
      <w:tblStyleColBandSize w:val="1"/>
    </w:tblPr>
  </w:style>
  <w:style w:type="table" w:customStyle="1" w:styleId="Tabladelista7concolores-nfasis31">
    <w:name w:val="Tabla de lista 7 con colores - Énfasis 31"/>
    <w:basedOn w:val="Tablanormal1"/>
    <w:pPr>
      <w:spacing w:after="0"/>
    </w:pPr>
    <w:rPr>
      <w:color w:val="0C7A6A"/>
    </w:rPr>
    <w:tblPr>
      <w:tblStyleRowBandSize w:val="1"/>
      <w:tblStyleColBandSize w:val="1"/>
    </w:tblPr>
  </w:style>
  <w:style w:type="table" w:customStyle="1" w:styleId="Tabladelista7concolores-nfasis41">
    <w:name w:val="Tabla de lista 7 con colores - Énfasis 41"/>
    <w:basedOn w:val="Tablanormal1"/>
    <w:pPr>
      <w:spacing w:after="0"/>
    </w:pPr>
    <w:rPr>
      <w:color w:val="118F79"/>
    </w:rPr>
    <w:tblPr>
      <w:tblStyleRowBandSize w:val="1"/>
      <w:tblStyleColBandSize w:val="1"/>
    </w:tblPr>
  </w:style>
  <w:style w:type="table" w:customStyle="1" w:styleId="Tabladelista7concolores-nfasis51">
    <w:name w:val="Tabla de lista 7 con colores - Énfasis 51"/>
    <w:basedOn w:val="Tablanormal1"/>
    <w:pPr>
      <w:spacing w:after="0"/>
    </w:pPr>
    <w:rPr>
      <w:color w:val="033B32"/>
    </w:rPr>
    <w:tblPr>
      <w:tblStyleRowBandSize w:val="1"/>
      <w:tblStyleColBandSize w:val="1"/>
    </w:tblPr>
  </w:style>
  <w:style w:type="table" w:customStyle="1" w:styleId="Tabladelista7concolores-nfasis61">
    <w:name w:val="Tabla de lista 7 con colores - Énfasis 61"/>
    <w:basedOn w:val="Tablanormal1"/>
    <w:pPr>
      <w:spacing w:after="0"/>
    </w:pPr>
    <w:rPr>
      <w:color w:val="212832"/>
    </w:rPr>
    <w:tblPr>
      <w:tblStyleRowBandSize w:val="1"/>
      <w:tblStyleColBandSize w:val="1"/>
    </w:tblPr>
  </w:style>
  <w:style w:type="paragraph" w:customStyle="1" w:styleId="Textomacro1">
    <w:name w:val="Texto macro1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before="120" w:line="1" w:lineRule="atLeast"/>
      <w:ind w:leftChars="-1" w:left="-1" w:hangingChars="1" w:hanging="1"/>
      <w:textDirection w:val="btLr"/>
      <w:textAlignment w:val="top"/>
      <w:outlineLvl w:val="0"/>
    </w:pPr>
    <w:rPr>
      <w:rFonts w:ascii="Consolas" w:hAnsi="Consolas"/>
      <w:kern w:val="16"/>
      <w:position w:val="-1"/>
      <w:sz w:val="22"/>
    </w:rPr>
  </w:style>
  <w:style w:type="character" w:customStyle="1" w:styleId="TextomacroCar">
    <w:name w:val="Texto macro Car"/>
    <w:rPr>
      <w:rFonts w:ascii="Consolas" w:hAnsi="Consolas"/>
      <w:w w:val="100"/>
      <w:kern w:val="16"/>
      <w:position w:val="-1"/>
      <w:sz w:val="22"/>
      <w:effect w:val="none"/>
      <w:vertAlign w:val="baseline"/>
      <w:cs w:val="0"/>
      <w:em w:val="none"/>
      <w:lang w:bidi="ar-SA"/>
    </w:rPr>
  </w:style>
  <w:style w:type="table" w:customStyle="1" w:styleId="Cuadrculamedia11">
    <w:name w:val="Cuadrícula media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</w:style>
  <w:style w:type="table" w:customStyle="1" w:styleId="Cuadrculamedia1-nfasis11">
    <w:name w:val="Cuadrícula media 1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D2EF57"/>
        <w:left w:val="single" w:sz="8" w:space="0" w:color="D2EF57"/>
        <w:bottom w:val="single" w:sz="8" w:space="0" w:color="D2EF57"/>
        <w:right w:val="single" w:sz="8" w:space="0" w:color="D2EF57"/>
        <w:insideH w:val="single" w:sz="8" w:space="0" w:color="D2EF57"/>
        <w:insideV w:val="single" w:sz="8" w:space="0" w:color="D2EF57"/>
      </w:tblBorders>
    </w:tblPr>
  </w:style>
  <w:style w:type="table" w:customStyle="1" w:styleId="Cuadrculamedia1-nfasis21">
    <w:name w:val="Cuadrícula media 1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C4F627"/>
        <w:left w:val="single" w:sz="8" w:space="0" w:color="C4F627"/>
        <w:bottom w:val="single" w:sz="8" w:space="0" w:color="C4F627"/>
        <w:right w:val="single" w:sz="8" w:space="0" w:color="C4F627"/>
        <w:insideH w:val="single" w:sz="8" w:space="0" w:color="C4F627"/>
        <w:insideV w:val="single" w:sz="8" w:space="0" w:color="C4F627"/>
      </w:tblBorders>
    </w:tblPr>
  </w:style>
  <w:style w:type="table" w:customStyle="1" w:styleId="Cuadrculamedia1-nfasis31">
    <w:name w:val="Cuadrícula media 1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DE9CA"/>
        <w:left w:val="single" w:sz="8" w:space="0" w:color="1DE9CA"/>
        <w:bottom w:val="single" w:sz="8" w:space="0" w:color="1DE9CA"/>
        <w:right w:val="single" w:sz="8" w:space="0" w:color="1DE9CA"/>
        <w:insideH w:val="single" w:sz="8" w:space="0" w:color="1DE9CA"/>
        <w:insideV w:val="single" w:sz="8" w:space="0" w:color="1DE9CA"/>
      </w:tblBorders>
    </w:tblPr>
  </w:style>
  <w:style w:type="table" w:customStyle="1" w:styleId="Cuadrculamedia1-nfasis41">
    <w:name w:val="Cuadrícula media 1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39E7C9"/>
        <w:left w:val="single" w:sz="8" w:space="0" w:color="39E7C9"/>
        <w:bottom w:val="single" w:sz="8" w:space="0" w:color="39E7C9"/>
        <w:right w:val="single" w:sz="8" w:space="0" w:color="39E7C9"/>
        <w:insideH w:val="single" w:sz="8" w:space="0" w:color="39E7C9"/>
        <w:insideV w:val="single" w:sz="8" w:space="0" w:color="39E7C9"/>
      </w:tblBorders>
    </w:tblPr>
  </w:style>
  <w:style w:type="table" w:customStyle="1" w:styleId="Cuadrculamedia1-nfasis51">
    <w:name w:val="Cuadrícula media 1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9B49B"/>
        <w:left w:val="single" w:sz="8" w:space="0" w:color="09B49B"/>
        <w:bottom w:val="single" w:sz="8" w:space="0" w:color="09B49B"/>
        <w:right w:val="single" w:sz="8" w:space="0" w:color="09B49B"/>
        <w:insideH w:val="single" w:sz="8" w:space="0" w:color="09B49B"/>
        <w:insideV w:val="single" w:sz="8" w:space="0" w:color="09B49B"/>
      </w:tblBorders>
    </w:tblPr>
  </w:style>
  <w:style w:type="table" w:customStyle="1" w:styleId="Cuadrculamedia1-nfasis61">
    <w:name w:val="Cuadrícula media 1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536680"/>
        <w:left w:val="single" w:sz="8" w:space="0" w:color="536680"/>
        <w:bottom w:val="single" w:sz="8" w:space="0" w:color="536680"/>
        <w:right w:val="single" w:sz="8" w:space="0" w:color="536680"/>
        <w:insideH w:val="single" w:sz="8" w:space="0" w:color="536680"/>
        <w:insideV w:val="single" w:sz="8" w:space="0" w:color="536680"/>
      </w:tblBorders>
    </w:tblPr>
  </w:style>
  <w:style w:type="table" w:customStyle="1" w:styleId="Cuadrculamedia21">
    <w:name w:val="Cuadrícula media 2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Cuadrculamedia2-nfasis11">
    <w:name w:val="Cuadrícula media 2 - Énfasis 1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  <w:insideH w:val="single" w:sz="8" w:space="0" w:color="C3EA1F"/>
        <w:insideV w:val="single" w:sz="8" w:space="0" w:color="C3EA1F"/>
      </w:tblBorders>
    </w:tblPr>
  </w:style>
  <w:style w:type="table" w:customStyle="1" w:styleId="Cuadrculamedia2-nfasis21">
    <w:name w:val="Cuadrícula media 2 - Énfasis 2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  <w:insideH w:val="single" w:sz="8" w:space="0" w:color="9DCB08"/>
        <w:insideV w:val="single" w:sz="8" w:space="0" w:color="9DCB08"/>
      </w:tblBorders>
    </w:tblPr>
  </w:style>
  <w:style w:type="table" w:customStyle="1" w:styleId="Cuadrculamedia2-nfasis31">
    <w:name w:val="Cuadrícula media 2 - Énfasis 3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  <w:insideH w:val="single" w:sz="8" w:space="0" w:color="10A48E"/>
        <w:insideV w:val="single" w:sz="8" w:space="0" w:color="10A48E"/>
      </w:tblBorders>
    </w:tblPr>
  </w:style>
  <w:style w:type="table" w:customStyle="1" w:styleId="Cuadrculamedia2-nfasis41">
    <w:name w:val="Cuadrícula media 2 - Énfasis 4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  <w:insideH w:val="single" w:sz="8" w:space="0" w:color="17C0A3"/>
        <w:insideV w:val="single" w:sz="8" w:space="0" w:color="17C0A3"/>
      </w:tblBorders>
    </w:tblPr>
  </w:style>
  <w:style w:type="table" w:customStyle="1" w:styleId="Cuadrculamedia2-nfasis51">
    <w:name w:val="Cuadrícula media 2 - Énfasis 5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  <w:insideH w:val="single" w:sz="8" w:space="0" w:color="044F44"/>
        <w:insideV w:val="single" w:sz="8" w:space="0" w:color="044F44"/>
      </w:tblBorders>
    </w:tblPr>
  </w:style>
  <w:style w:type="table" w:customStyle="1" w:styleId="Cuadrculamedia2-nfasis61">
    <w:name w:val="Cuadrícula media 2 - Énfasis 6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  <w:insideH w:val="single" w:sz="8" w:space="0" w:color="2C3644"/>
        <w:insideV w:val="single" w:sz="8" w:space="0" w:color="2C3644"/>
      </w:tblBorders>
    </w:tblPr>
  </w:style>
  <w:style w:type="table" w:customStyle="1" w:styleId="Cuadrculamedia31">
    <w:name w:val="Cuadrícula media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11">
    <w:name w:val="Cuadrícula media 3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21">
    <w:name w:val="Cuadrícula media 3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31">
    <w:name w:val="Cuadrícula media 3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41">
    <w:name w:val="Cuadrícula media 3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51">
    <w:name w:val="Cuadrícula media 3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61">
    <w:name w:val="Cuadrícula media 3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Listamedia11">
    <w:name w:val="Lista media 1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customStyle="1" w:styleId="Listamedia1-nfasis11">
    <w:name w:val="Lista media 1 - Énfasis 1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C3EA1F"/>
        <w:bottom w:val="single" w:sz="8" w:space="0" w:color="C3EA1F"/>
      </w:tblBorders>
    </w:tblPr>
  </w:style>
  <w:style w:type="table" w:customStyle="1" w:styleId="Listamedia1-nfasis21">
    <w:name w:val="Lista media 1 - Énfasis 2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9DCB08"/>
        <w:bottom w:val="single" w:sz="8" w:space="0" w:color="9DCB08"/>
      </w:tblBorders>
    </w:tblPr>
  </w:style>
  <w:style w:type="table" w:customStyle="1" w:styleId="Listamedia1-nfasis31">
    <w:name w:val="Lista media 1 - Énfasis 3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10A48E"/>
        <w:bottom w:val="single" w:sz="8" w:space="0" w:color="10A48E"/>
      </w:tblBorders>
    </w:tblPr>
  </w:style>
  <w:style w:type="table" w:customStyle="1" w:styleId="Listamedia1-nfasis41">
    <w:name w:val="Lista media 1 - Énfasis 4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17C0A3"/>
        <w:bottom w:val="single" w:sz="8" w:space="0" w:color="17C0A3"/>
      </w:tblBorders>
    </w:tblPr>
  </w:style>
  <w:style w:type="table" w:customStyle="1" w:styleId="Listamedia1-nfasis51">
    <w:name w:val="Lista media 1 - Énfasis 5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044F44"/>
        <w:bottom w:val="single" w:sz="8" w:space="0" w:color="044F44"/>
      </w:tblBorders>
    </w:tblPr>
  </w:style>
  <w:style w:type="table" w:customStyle="1" w:styleId="Listamedia1-nfasis61">
    <w:name w:val="Lista media 1 - Énfasis 6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2C3644"/>
        <w:bottom w:val="single" w:sz="8" w:space="0" w:color="2C3644"/>
      </w:tblBorders>
    </w:tblPr>
  </w:style>
  <w:style w:type="table" w:customStyle="1" w:styleId="Listamedia21">
    <w:name w:val="Lista media 2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customStyle="1" w:styleId="Listamedia2-nfasis11">
    <w:name w:val="Lista media 2 - Énfasis 1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</w:tblBorders>
    </w:tblPr>
  </w:style>
  <w:style w:type="table" w:customStyle="1" w:styleId="Listamedia2-nfasis21">
    <w:name w:val="Lista media 2 - Énfasis 2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</w:tblBorders>
    </w:tblPr>
  </w:style>
  <w:style w:type="table" w:customStyle="1" w:styleId="Listamedia2-nfasis31">
    <w:name w:val="Lista media 2 - Énfasis 3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</w:tblBorders>
    </w:tblPr>
  </w:style>
  <w:style w:type="table" w:customStyle="1" w:styleId="Listamedia2-nfasis41">
    <w:name w:val="Lista media 2 - Énfasis 4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</w:tblBorders>
    </w:tblPr>
  </w:style>
  <w:style w:type="table" w:customStyle="1" w:styleId="Listamedia2-nfasis51">
    <w:name w:val="Lista media 2 - Énfasis 5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</w:tblBorders>
    </w:tblPr>
  </w:style>
  <w:style w:type="table" w:customStyle="1" w:styleId="Listamedia2-nfasis61">
    <w:name w:val="Lista media 2 - Énfasis 6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</w:tblBorders>
    </w:tblPr>
  </w:style>
  <w:style w:type="table" w:customStyle="1" w:styleId="Sombreadomedio11">
    <w:name w:val="Sombreado medio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table" w:customStyle="1" w:styleId="Sombreadomedio1-nfasis11">
    <w:name w:val="Sombreado medio 1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D2EF57"/>
        <w:left w:val="single" w:sz="8" w:space="0" w:color="D2EF57"/>
        <w:bottom w:val="single" w:sz="8" w:space="0" w:color="D2EF57"/>
        <w:right w:val="single" w:sz="8" w:space="0" w:color="D2EF57"/>
        <w:insideH w:val="single" w:sz="8" w:space="0" w:color="D2EF57"/>
      </w:tblBorders>
    </w:tblPr>
  </w:style>
  <w:style w:type="table" w:customStyle="1" w:styleId="Sombreadomedio1-nfasis21">
    <w:name w:val="Sombreado medio 1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C4F627"/>
        <w:left w:val="single" w:sz="8" w:space="0" w:color="C4F627"/>
        <w:bottom w:val="single" w:sz="8" w:space="0" w:color="C4F627"/>
        <w:right w:val="single" w:sz="8" w:space="0" w:color="C4F627"/>
        <w:insideH w:val="single" w:sz="8" w:space="0" w:color="C4F627"/>
      </w:tblBorders>
    </w:tblPr>
  </w:style>
  <w:style w:type="table" w:customStyle="1" w:styleId="Sombreadomedio1-nfasis31">
    <w:name w:val="Sombreado medio 1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DE9CA"/>
        <w:left w:val="single" w:sz="8" w:space="0" w:color="1DE9CA"/>
        <w:bottom w:val="single" w:sz="8" w:space="0" w:color="1DE9CA"/>
        <w:right w:val="single" w:sz="8" w:space="0" w:color="1DE9CA"/>
        <w:insideH w:val="single" w:sz="8" w:space="0" w:color="1DE9CA"/>
      </w:tblBorders>
    </w:tblPr>
  </w:style>
  <w:style w:type="table" w:customStyle="1" w:styleId="Sombreadomedio1-nfasis41">
    <w:name w:val="Sombreado medio 1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39E7C9"/>
        <w:left w:val="single" w:sz="8" w:space="0" w:color="39E7C9"/>
        <w:bottom w:val="single" w:sz="8" w:space="0" w:color="39E7C9"/>
        <w:right w:val="single" w:sz="8" w:space="0" w:color="39E7C9"/>
        <w:insideH w:val="single" w:sz="8" w:space="0" w:color="39E7C9"/>
      </w:tblBorders>
    </w:tblPr>
  </w:style>
  <w:style w:type="table" w:customStyle="1" w:styleId="Sombreadomedio1-nfasis51">
    <w:name w:val="Sombreado medio 1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9B49B"/>
        <w:left w:val="single" w:sz="8" w:space="0" w:color="09B49B"/>
        <w:bottom w:val="single" w:sz="8" w:space="0" w:color="09B49B"/>
        <w:right w:val="single" w:sz="8" w:space="0" w:color="09B49B"/>
        <w:insideH w:val="single" w:sz="8" w:space="0" w:color="09B49B"/>
      </w:tblBorders>
    </w:tblPr>
  </w:style>
  <w:style w:type="table" w:customStyle="1" w:styleId="Sombreadomedio1-nfasis61">
    <w:name w:val="Sombreado medio 1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536680"/>
        <w:left w:val="single" w:sz="8" w:space="0" w:color="536680"/>
        <w:bottom w:val="single" w:sz="8" w:space="0" w:color="536680"/>
        <w:right w:val="single" w:sz="8" w:space="0" w:color="536680"/>
        <w:insideH w:val="single" w:sz="8" w:space="0" w:color="536680"/>
      </w:tblBorders>
    </w:tblPr>
  </w:style>
  <w:style w:type="table" w:customStyle="1" w:styleId="Sombreadomedio21">
    <w:name w:val="Sombreado medio 2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11">
    <w:name w:val="Sombreado medio 2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21">
    <w:name w:val="Sombreado medio 2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31">
    <w:name w:val="Sombreado medio 2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41">
    <w:name w:val="Sombreado medio 2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51">
    <w:name w:val="Sombreado medio 2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61">
    <w:name w:val="Sombreado medio 2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customStyle="1" w:styleId="Encabezadodemensaje1">
    <w:name w:val="Encabezado de mensaje1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  <w:jc w:val="left"/>
      <w:textAlignment w:val="auto"/>
    </w:pPr>
    <w:rPr>
      <w:rFonts w:ascii="Calibri Light" w:hAnsi="Calibri Light"/>
      <w:kern w:val="16"/>
      <w:sz w:val="24"/>
      <w:szCs w:val="24"/>
    </w:rPr>
  </w:style>
  <w:style w:type="character" w:customStyle="1" w:styleId="EncabezadodemensajeCar">
    <w:name w:val="Encabezado de mensaje Car"/>
    <w:rPr>
      <w:rFonts w:ascii="Calibri Light" w:eastAsia="Times New Roman" w:hAnsi="Calibri Light" w:cs="Times New Roman"/>
      <w:w w:val="100"/>
      <w:kern w:val="16"/>
      <w:position w:val="-1"/>
      <w:sz w:val="24"/>
      <w:szCs w:val="24"/>
      <w:effect w:val="none"/>
      <w:shd w:val="pct20" w:color="auto" w:fill="auto"/>
      <w:vertAlign w:val="baseline"/>
      <w:cs w:val="0"/>
      <w:em w:val="none"/>
    </w:rPr>
  </w:style>
  <w:style w:type="paragraph" w:customStyle="1" w:styleId="Sinespaciado1">
    <w:name w:val="Sin espaciado1"/>
    <w:pPr>
      <w:suppressAutoHyphens/>
      <w:spacing w:before="120" w:line="1" w:lineRule="atLeast"/>
      <w:ind w:leftChars="-1" w:left="-1" w:hangingChars="1" w:hanging="1"/>
      <w:textDirection w:val="btLr"/>
      <w:textAlignment w:val="top"/>
      <w:outlineLvl w:val="0"/>
    </w:pPr>
    <w:rPr>
      <w:kern w:val="16"/>
      <w:position w:val="-1"/>
      <w:lang w:eastAsia="es-ES"/>
    </w:rPr>
  </w:style>
  <w:style w:type="paragraph" w:styleId="NormalWeb">
    <w:name w:val="Normal (Web)"/>
    <w:basedOn w:val="Normal"/>
    <w:uiPriority w:val="99"/>
    <w:qFormat/>
    <w:pPr>
      <w:spacing w:after="300" w:line="276" w:lineRule="auto"/>
      <w:jc w:val="left"/>
      <w:textAlignment w:val="auto"/>
    </w:pPr>
    <w:rPr>
      <w:sz w:val="24"/>
      <w:szCs w:val="24"/>
      <w:lang w:eastAsia="en-US"/>
    </w:rPr>
  </w:style>
  <w:style w:type="paragraph" w:customStyle="1" w:styleId="Sangranormal1">
    <w:name w:val="Sangría normal1"/>
    <w:basedOn w:val="Normal"/>
    <w:qFormat/>
    <w:pPr>
      <w:spacing w:after="300" w:line="276" w:lineRule="auto"/>
      <w:ind w:left="7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Encabezadodenota1">
    <w:name w:val="Encabezado de nota1"/>
    <w:basedOn w:val="Normal"/>
    <w:next w:val="Normal"/>
    <w:qFormat/>
    <w:pPr>
      <w:spacing w:after="0"/>
      <w:jc w:val="left"/>
      <w:textAlignment w:val="auto"/>
    </w:pPr>
    <w:rPr>
      <w:kern w:val="16"/>
      <w:sz w:val="22"/>
    </w:rPr>
  </w:style>
  <w:style w:type="character" w:customStyle="1" w:styleId="EncabezadodenotaCar">
    <w:name w:val="Encabezado de nota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styleId="Nmerodepgina">
    <w:name w:val="page number"/>
    <w:qFormat/>
    <w:rPr>
      <w:w w:val="100"/>
      <w:position w:val="-1"/>
      <w:sz w:val="22"/>
      <w:effect w:val="none"/>
      <w:vertAlign w:val="baseline"/>
      <w:cs w:val="0"/>
      <w:em w:val="none"/>
    </w:rPr>
  </w:style>
  <w:style w:type="table" w:customStyle="1" w:styleId="Tablanormal11">
    <w:name w:val="Tabla normal 11"/>
    <w:basedOn w:val="Tablanormal1"/>
    <w:pPr>
      <w:spacing w:after="0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21">
    <w:name w:val="Tabla normal 21"/>
    <w:basedOn w:val="Tablanormal1"/>
    <w:pPr>
      <w:spacing w:after="0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</w:style>
  <w:style w:type="table" w:customStyle="1" w:styleId="Tablanormal31">
    <w:name w:val="Tabla normal 3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normal41">
    <w:name w:val="Tabla normal 4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normal51">
    <w:name w:val="Tabla normal 51"/>
    <w:basedOn w:val="Tablanormal1"/>
    <w:pPr>
      <w:spacing w:after="0"/>
    </w:pPr>
    <w:tblPr>
      <w:tblStyleRowBandSize w:val="1"/>
      <w:tblStyleColBandSize w:val="1"/>
    </w:tblPr>
  </w:style>
  <w:style w:type="paragraph" w:customStyle="1" w:styleId="Textosinformato1">
    <w:name w:val="Texto sin formato1"/>
    <w:basedOn w:val="Normal"/>
    <w:qFormat/>
    <w:pPr>
      <w:spacing w:after="0"/>
      <w:jc w:val="left"/>
      <w:textAlignment w:val="auto"/>
    </w:pPr>
    <w:rPr>
      <w:rFonts w:ascii="Consolas" w:hAnsi="Consolas"/>
      <w:kern w:val="16"/>
      <w:sz w:val="22"/>
      <w:szCs w:val="21"/>
    </w:rPr>
  </w:style>
  <w:style w:type="character" w:customStyle="1" w:styleId="TextosinformatoCar">
    <w:name w:val="Texto sin formato Car"/>
    <w:rPr>
      <w:rFonts w:ascii="Consolas" w:hAnsi="Consolas"/>
      <w:w w:val="100"/>
      <w:kern w:val="16"/>
      <w:position w:val="-1"/>
      <w:sz w:val="22"/>
      <w:szCs w:val="21"/>
      <w:effect w:val="none"/>
      <w:vertAlign w:val="baseline"/>
      <w:cs w:val="0"/>
      <w:em w:val="none"/>
    </w:rPr>
  </w:style>
  <w:style w:type="paragraph" w:customStyle="1" w:styleId="Cita1">
    <w:name w:val="Cita1"/>
    <w:basedOn w:val="Normal"/>
    <w:next w:val="Normal"/>
    <w:pPr>
      <w:spacing w:before="200" w:after="160" w:line="276" w:lineRule="auto"/>
      <w:ind w:left="864" w:right="864"/>
      <w:jc w:val="center"/>
      <w:textAlignment w:val="auto"/>
    </w:pPr>
    <w:rPr>
      <w:i/>
      <w:iCs/>
      <w:color w:val="404040"/>
      <w:kern w:val="16"/>
      <w:sz w:val="22"/>
    </w:rPr>
  </w:style>
  <w:style w:type="character" w:customStyle="1" w:styleId="CitaCar">
    <w:name w:val="Cita Car"/>
    <w:rPr>
      <w:i/>
      <w:iCs/>
      <w:color w:val="404040"/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ludo1">
    <w:name w:val="Saludo1"/>
    <w:basedOn w:val="Normal"/>
    <w:next w:val="Normal"/>
    <w:pPr>
      <w:spacing w:after="30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aludoCar">
    <w:name w:val="Saludo Car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paragraph" w:customStyle="1" w:styleId="Firma1">
    <w:name w:val="Firma1"/>
    <w:basedOn w:val="Normal"/>
    <w:next w:val="Normal"/>
    <w:pPr>
      <w:spacing w:after="300" w:line="276" w:lineRule="auto"/>
      <w:contextualSpacing/>
      <w:jc w:val="left"/>
      <w:textAlignment w:val="auto"/>
    </w:pPr>
  </w:style>
  <w:style w:type="character" w:customStyle="1" w:styleId="FirmaCar">
    <w:name w:val="Firma Car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sz w:val="2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rPr>
      <w:color w:val="5A5A5A"/>
      <w:spacing w:val="15"/>
      <w:w w:val="100"/>
      <w:kern w:val="16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fasissutil1">
    <w:name w:val="Énfasis sutil1"/>
    <w:rPr>
      <w:i/>
      <w:iCs/>
      <w:color w:val="40404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Referenciasutil1">
    <w:name w:val="Referencia sutil1"/>
    <w:rPr>
      <w:smallCaps/>
      <w:color w:val="5A5A5A"/>
      <w:w w:val="100"/>
      <w:position w:val="-1"/>
      <w:sz w:val="22"/>
      <w:effect w:val="none"/>
      <w:vertAlign w:val="baseline"/>
      <w:cs w:val="0"/>
      <w:em w:val="none"/>
    </w:rPr>
  </w:style>
  <w:style w:type="table" w:customStyle="1" w:styleId="Tablaconefectos3D11">
    <w:name w:val="Tabla con efectos 3D 11"/>
    <w:basedOn w:val="Tablanormal1"/>
    <w:qFormat/>
    <w:tblPr/>
  </w:style>
  <w:style w:type="table" w:customStyle="1" w:styleId="Tablaconefectos3D21">
    <w:name w:val="Tabla con efectos 3D 21"/>
    <w:basedOn w:val="Tablanormal1"/>
    <w:qFormat/>
    <w:tblPr>
      <w:tblStyleRowBandSize w:val="1"/>
    </w:tblPr>
  </w:style>
  <w:style w:type="table" w:customStyle="1" w:styleId="Tablaconefectos3D31">
    <w:name w:val="Tabla con efectos 3D 31"/>
    <w:basedOn w:val="Tablanormal1"/>
    <w:qFormat/>
    <w:tblPr>
      <w:tblStyleRowBandSize w:val="1"/>
      <w:tblStyleColBandSize w:val="1"/>
    </w:tblPr>
  </w:style>
  <w:style w:type="table" w:customStyle="1" w:styleId="Tablaclsica11">
    <w:name w:val="Tabla clásica 11"/>
    <w:basedOn w:val="Tablanormal1"/>
    <w:qFormat/>
    <w:tblPr>
      <w:tblBorders>
        <w:top w:val="single" w:sz="12" w:space="0" w:color="000000"/>
        <w:bottom w:val="single" w:sz="12" w:space="0" w:color="000000"/>
      </w:tblBorders>
    </w:tblPr>
  </w:style>
  <w:style w:type="table" w:customStyle="1" w:styleId="Tablaclsica21">
    <w:name w:val="Tabla clásica 21"/>
    <w:basedOn w:val="Tablanormal1"/>
    <w:qFormat/>
    <w:tblPr>
      <w:tblBorders>
        <w:top w:val="single" w:sz="12" w:space="0" w:color="000000"/>
        <w:bottom w:val="single" w:sz="12" w:space="0" w:color="000000"/>
      </w:tblBorders>
    </w:tblPr>
  </w:style>
  <w:style w:type="table" w:customStyle="1" w:styleId="Tablaclsica31">
    <w:name w:val="Tabla clásica 31"/>
    <w:basedOn w:val="Tablanormal1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customStyle="1" w:styleId="Tablaclsica41">
    <w:name w:val="Tabla clásica 41"/>
    <w:basedOn w:val="Tablanormal1"/>
    <w:qFormat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</w:style>
  <w:style w:type="table" w:customStyle="1" w:styleId="Tablavistosa11">
    <w:name w:val="Tabla vistosa 11"/>
    <w:basedOn w:val="Tablanormal1"/>
    <w:qFormat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</w:style>
  <w:style w:type="table" w:customStyle="1" w:styleId="Tablavistosa21">
    <w:name w:val="Tabla vistosa 21"/>
    <w:basedOn w:val="Tablanormal1"/>
    <w:qFormat/>
    <w:tblPr>
      <w:tblBorders>
        <w:bottom w:val="single" w:sz="12" w:space="0" w:color="000000"/>
      </w:tblBorders>
    </w:tblPr>
  </w:style>
  <w:style w:type="table" w:customStyle="1" w:styleId="Tablavistosa31">
    <w:name w:val="Tabla vistosa 31"/>
    <w:basedOn w:val="Tablanormal1"/>
    <w:qFormat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</w:style>
  <w:style w:type="table" w:customStyle="1" w:styleId="Tablaconcolumnas11">
    <w:name w:val="Tabla con columnas 11"/>
    <w:basedOn w:val="Tablanormal1"/>
    <w:qFormat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customStyle="1" w:styleId="Tablaconcolumnas21">
    <w:name w:val="Tabla con columnas 21"/>
    <w:basedOn w:val="Tablanormal1"/>
    <w:qFormat/>
    <w:rPr>
      <w:b/>
      <w:bCs/>
    </w:rPr>
    <w:tblPr>
      <w:tblStyleColBandSize w:val="1"/>
    </w:tblPr>
  </w:style>
  <w:style w:type="table" w:customStyle="1" w:styleId="Tablaconcolumnas31">
    <w:name w:val="Tabla con columnas 31"/>
    <w:basedOn w:val="Tablanormal1"/>
    <w:qFormat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</w:style>
  <w:style w:type="table" w:customStyle="1" w:styleId="Tablaconcolumnas41">
    <w:name w:val="Tabla con columnas 41"/>
    <w:basedOn w:val="Tablanormal1"/>
    <w:qFormat/>
    <w:tblPr>
      <w:tblStyleColBandSize w:val="1"/>
    </w:tblPr>
  </w:style>
  <w:style w:type="table" w:customStyle="1" w:styleId="Tablaconcolumnas51">
    <w:name w:val="Tabla con columnas 51"/>
    <w:basedOn w:val="Tablanormal1"/>
    <w:qFormat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</w:style>
  <w:style w:type="table" w:customStyle="1" w:styleId="Tablamoderna1">
    <w:name w:val="Tabla moderna1"/>
    <w:basedOn w:val="Tablanormal1"/>
    <w:qFormat/>
    <w:tblPr>
      <w:tblStyleRowBandSize w:val="1"/>
      <w:tblBorders>
        <w:insideH w:val="single" w:sz="18" w:space="0" w:color="FFFFFF"/>
        <w:insideV w:val="single" w:sz="18" w:space="0" w:color="FFFFFF"/>
      </w:tblBorders>
    </w:tblPr>
  </w:style>
  <w:style w:type="table" w:customStyle="1" w:styleId="Tablaelegante1">
    <w:name w:val="Tabla elegante1"/>
    <w:basedOn w:val="Tablanormal1"/>
    <w:qFormat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11">
    <w:name w:val="Tabla con cuadrícula 11"/>
    <w:basedOn w:val="Tablanormal1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2">
    <w:name w:val="Tabla con cuadrícula 2"/>
    <w:basedOn w:val="Tablanormal1"/>
    <w:qFormat/>
    <w:tblPr>
      <w:tblBorders>
        <w:insideH w:val="single" w:sz="6" w:space="0" w:color="000000"/>
        <w:insideV w:val="single" w:sz="6" w:space="0" w:color="000000"/>
      </w:tblBorders>
    </w:tblPr>
  </w:style>
  <w:style w:type="table" w:customStyle="1" w:styleId="Tablaconcuadrcula3">
    <w:name w:val="Tabla con cuadrícula 3"/>
    <w:basedOn w:val="Tablanormal1"/>
    <w:qFormat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</w:style>
  <w:style w:type="table" w:customStyle="1" w:styleId="Tablaconcuadrcula4">
    <w:name w:val="Tabla con cuadrícula 4"/>
    <w:basedOn w:val="Tablanormal1"/>
    <w:qFormat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51">
    <w:name w:val="Tabla con cuadrícula 51"/>
    <w:basedOn w:val="Tablanormal1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61">
    <w:name w:val="Tabla con cuadrícula 61"/>
    <w:basedOn w:val="Tablanormal1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</w:style>
  <w:style w:type="table" w:customStyle="1" w:styleId="Tablaconcuadrcula71">
    <w:name w:val="Tabla con cuadrícula 71"/>
    <w:basedOn w:val="Tablanormal1"/>
    <w:qFormat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81">
    <w:name w:val="Tabla con cuadrícula 81"/>
    <w:basedOn w:val="Tablanormal1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</w:style>
  <w:style w:type="table" w:customStyle="1" w:styleId="Cuadrculadetablaclara">
    <w:name w:val="Cuadrícula de tabla clara"/>
    <w:basedOn w:val="Tablanormal1"/>
    <w:pPr>
      <w:spacing w:after="0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lista11">
    <w:name w:val="Tabla con lista 11"/>
    <w:basedOn w:val="Tablanormal1"/>
    <w:qFormat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</w:style>
  <w:style w:type="table" w:customStyle="1" w:styleId="Tablaconlista21">
    <w:name w:val="Tabla con lista 21"/>
    <w:basedOn w:val="Tablanormal1"/>
    <w:qFormat/>
    <w:tblPr>
      <w:tblStyleRowBandSize w:val="2"/>
      <w:tblBorders>
        <w:bottom w:val="single" w:sz="12" w:space="0" w:color="808080"/>
      </w:tblBorders>
    </w:tblPr>
  </w:style>
  <w:style w:type="table" w:customStyle="1" w:styleId="Tablaconlista31">
    <w:name w:val="Tabla con lista 31"/>
    <w:basedOn w:val="Tablanormal1"/>
    <w:qFormat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</w:style>
  <w:style w:type="table" w:customStyle="1" w:styleId="Tablaconlista41">
    <w:name w:val="Tabla con lista 41"/>
    <w:basedOn w:val="Tablanormal1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</w:style>
  <w:style w:type="table" w:customStyle="1" w:styleId="Tablaconlista51">
    <w:name w:val="Tabla con lista 51"/>
    <w:basedOn w:val="Tablanormal1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</w:style>
  <w:style w:type="table" w:customStyle="1" w:styleId="Tablaconlista61">
    <w:name w:val="Tabla con lista 61"/>
    <w:basedOn w:val="Tablanormal1"/>
    <w:qFormat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</w:style>
  <w:style w:type="table" w:customStyle="1" w:styleId="Tablaconlista71">
    <w:name w:val="Tabla con lista 71"/>
    <w:basedOn w:val="Tablanormal1"/>
    <w:qFormat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</w:style>
  <w:style w:type="table" w:customStyle="1" w:styleId="Tablaconlista81">
    <w:name w:val="Tabla con lista 81"/>
    <w:basedOn w:val="Tablanormal1"/>
    <w:qFormat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</w:style>
  <w:style w:type="paragraph" w:customStyle="1" w:styleId="Textoconsangra1">
    <w:name w:val="Texto con sangría1"/>
    <w:basedOn w:val="Normal"/>
    <w:next w:val="Normal"/>
    <w:qFormat/>
    <w:pPr>
      <w:spacing w:after="0" w:line="276" w:lineRule="auto"/>
      <w:ind w:left="220" w:hanging="2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adeilustraciones1">
    <w:name w:val="Tabla de ilustraciones1"/>
    <w:basedOn w:val="Normal"/>
    <w:next w:val="Normal"/>
    <w:qFormat/>
    <w:pPr>
      <w:spacing w:after="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customStyle="1" w:styleId="Tablaprofesional1">
    <w:name w:val="Tabla profesional1"/>
    <w:basedOn w:val="Tablanormal1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bsica11">
    <w:name w:val="Tabla básica 11"/>
    <w:basedOn w:val="Tablanormal1"/>
    <w:qFormat/>
    <w:tblPr>
      <w:tblBorders>
        <w:top w:val="single" w:sz="12" w:space="0" w:color="008000"/>
        <w:bottom w:val="single" w:sz="12" w:space="0" w:color="008000"/>
      </w:tblBorders>
    </w:tblPr>
  </w:style>
  <w:style w:type="table" w:customStyle="1" w:styleId="Tablabsica21">
    <w:name w:val="Tabla básica 21"/>
    <w:basedOn w:val="Tablanormal1"/>
    <w:qFormat/>
    <w:tblPr/>
  </w:style>
  <w:style w:type="table" w:customStyle="1" w:styleId="Tablabsica31">
    <w:name w:val="Tabla básica 31"/>
    <w:basedOn w:val="Tablanormal1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customStyle="1" w:styleId="Tablasutil11">
    <w:name w:val="Tabla sutil 11"/>
    <w:basedOn w:val="Tablanormal1"/>
    <w:qFormat/>
    <w:tblPr>
      <w:tblStyleRowBandSize w:val="1"/>
    </w:tblPr>
  </w:style>
  <w:style w:type="table" w:customStyle="1" w:styleId="Tablasutil21">
    <w:name w:val="Tabla sutil 21"/>
    <w:basedOn w:val="Tablanormal1"/>
    <w:qFormat/>
    <w:tblPr>
      <w:tblBorders>
        <w:left w:val="single" w:sz="6" w:space="0" w:color="000000"/>
        <w:right w:val="single" w:sz="6" w:space="0" w:color="000000"/>
      </w:tblBorders>
    </w:tblPr>
  </w:style>
  <w:style w:type="table" w:customStyle="1" w:styleId="Tablacontema1">
    <w:name w:val="Tabla con tema1"/>
    <w:basedOn w:val="Tablanormal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11">
    <w:name w:val="Tabla web 11"/>
    <w:basedOn w:val="Tablanormal1"/>
    <w:qFormat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customStyle="1" w:styleId="Tablaweb21">
    <w:name w:val="Tabla web 21"/>
    <w:basedOn w:val="Tablanormal1"/>
    <w:qFormat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</w:style>
  <w:style w:type="table" w:customStyle="1" w:styleId="Tablaweb31">
    <w:name w:val="Tabla web 31"/>
    <w:basedOn w:val="Tablanormal1"/>
    <w:qFormat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character" w:customStyle="1" w:styleId="TtuloCar">
    <w:name w:val="Título Car"/>
    <w:rPr>
      <w:rFonts w:ascii="Calibri Light" w:eastAsia="Times New Roman" w:hAnsi="Calibri Light" w:cs="Times New Roman"/>
      <w:color w:val="auto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customStyle="1" w:styleId="Encabezadodelista1">
    <w:name w:val="Encabezado de lista1"/>
    <w:basedOn w:val="Normal"/>
    <w:next w:val="Normal"/>
    <w:qFormat/>
    <w:pPr>
      <w:spacing w:after="300" w:line="276" w:lineRule="auto"/>
      <w:jc w:val="left"/>
      <w:textAlignment w:val="auto"/>
    </w:pPr>
    <w:rPr>
      <w:rFonts w:ascii="Calibri Light" w:hAnsi="Calibri Light"/>
      <w:b/>
      <w:bCs/>
      <w:sz w:val="24"/>
      <w:szCs w:val="24"/>
      <w:lang w:eastAsia="en-US"/>
    </w:rPr>
  </w:style>
  <w:style w:type="paragraph" w:customStyle="1" w:styleId="TDC11">
    <w:name w:val="TDC 11"/>
    <w:basedOn w:val="Normal"/>
    <w:next w:val="Normal"/>
    <w:qFormat/>
    <w:pPr>
      <w:spacing w:after="10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21">
    <w:name w:val="TDC 21"/>
    <w:basedOn w:val="Normal"/>
    <w:next w:val="Normal"/>
    <w:qFormat/>
    <w:pPr>
      <w:spacing w:after="100" w:line="276" w:lineRule="auto"/>
      <w:ind w:left="2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31">
    <w:name w:val="TDC 31"/>
    <w:basedOn w:val="Normal"/>
    <w:next w:val="Normal"/>
    <w:qFormat/>
    <w:pPr>
      <w:spacing w:after="100" w:line="276" w:lineRule="auto"/>
      <w:ind w:left="44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41">
    <w:name w:val="TDC 41"/>
    <w:basedOn w:val="Normal"/>
    <w:next w:val="Normal"/>
    <w:qFormat/>
    <w:pPr>
      <w:spacing w:after="100" w:line="276" w:lineRule="auto"/>
      <w:ind w:left="66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51">
    <w:name w:val="TDC 51"/>
    <w:basedOn w:val="Normal"/>
    <w:next w:val="Normal"/>
    <w:qFormat/>
    <w:pPr>
      <w:spacing w:after="100" w:line="276" w:lineRule="auto"/>
      <w:ind w:left="88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61">
    <w:name w:val="TDC 61"/>
    <w:basedOn w:val="Normal"/>
    <w:next w:val="Normal"/>
    <w:qFormat/>
    <w:pPr>
      <w:spacing w:after="100" w:line="276" w:lineRule="auto"/>
      <w:ind w:left="11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71">
    <w:name w:val="TDC 71"/>
    <w:basedOn w:val="Normal"/>
    <w:next w:val="Normal"/>
    <w:qFormat/>
    <w:pPr>
      <w:spacing w:after="100" w:line="276" w:lineRule="auto"/>
      <w:ind w:left="13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81">
    <w:name w:val="TDC 81"/>
    <w:basedOn w:val="Normal"/>
    <w:next w:val="Normal"/>
    <w:qFormat/>
    <w:pPr>
      <w:spacing w:after="100" w:line="276" w:lineRule="auto"/>
      <w:ind w:left="154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91">
    <w:name w:val="TDC 91"/>
    <w:basedOn w:val="Normal"/>
    <w:next w:val="Normal"/>
    <w:qFormat/>
    <w:pPr>
      <w:spacing w:after="100" w:line="276" w:lineRule="auto"/>
      <w:ind w:left="176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TDC1">
    <w:name w:val="Título TDC1"/>
    <w:basedOn w:val="Ttulo1"/>
    <w:next w:val="Normal"/>
    <w:pPr>
      <w:spacing w:before="240"/>
      <w:outlineLvl w:val="9"/>
    </w:pPr>
    <w:rPr>
      <w:b w:val="0"/>
      <w:bCs w:val="0"/>
      <w:color w:val="95B511"/>
      <w:sz w:val="32"/>
      <w:szCs w:val="32"/>
    </w:rPr>
  </w:style>
  <w:style w:type="character" w:customStyle="1" w:styleId="Fuentedeprrafopredeter10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customStyle="1" w:styleId="Abstract">
    <w:name w:val="Abstract"/>
    <w:basedOn w:val="Normal"/>
    <w:next w:val="Normal"/>
    <w:pPr>
      <w:spacing w:before="400" w:after="480"/>
      <w:ind w:left="397" w:right="397"/>
    </w:pPr>
    <w:rPr>
      <w:i/>
    </w:rPr>
  </w:style>
  <w:style w:type="paragraph" w:customStyle="1" w:styleId="Autor">
    <w:name w:val="Autor"/>
    <w:basedOn w:val="Normal"/>
    <w:next w:val="Normal"/>
    <w:pPr>
      <w:spacing w:after="0"/>
      <w:jc w:val="center"/>
    </w:p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paragraph" w:styleId="Encabezado">
    <w:name w:val="header"/>
    <w:basedOn w:val="Normal"/>
    <w:link w:val="EncabezadoCar1"/>
    <w:uiPriority w:val="99"/>
    <w:unhideWhenUsed/>
    <w:rsid w:val="00024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024F4D"/>
    <w:rPr>
      <w:position w:val="-1"/>
      <w:lang w:eastAsia="es-ES"/>
    </w:rPr>
  </w:style>
  <w:style w:type="paragraph" w:styleId="Piedepgina">
    <w:name w:val="footer"/>
    <w:basedOn w:val="Normal"/>
    <w:link w:val="PiedepginaCar1"/>
    <w:uiPriority w:val="99"/>
    <w:unhideWhenUsed/>
    <w:rsid w:val="00024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024F4D"/>
    <w:rPr>
      <w:position w:val="-1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33626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E33626"/>
    <w:pPr>
      <w:spacing w:line="240" w:lineRule="auto"/>
    </w:p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E33626"/>
    <w:rPr>
      <w:position w:val="-1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E33626"/>
    <w:rPr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E33626"/>
    <w:rPr>
      <w:b/>
      <w:bCs/>
      <w:position w:val="-1"/>
      <w:lang w:eastAsia="es-ES"/>
    </w:rPr>
  </w:style>
  <w:style w:type="character" w:styleId="Hipervnculo">
    <w:name w:val="Hyperlink"/>
    <w:basedOn w:val="Fuentedeprrafopredeter"/>
    <w:uiPriority w:val="99"/>
    <w:unhideWhenUsed/>
    <w:rsid w:val="00AF5E0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5E0D"/>
    <w:rPr>
      <w:color w:val="605E5C"/>
      <w:shd w:val="clear" w:color="auto" w:fill="E1DFDD"/>
    </w:rPr>
  </w:style>
  <w:style w:type="character" w:customStyle="1" w:styleId="selectable-text">
    <w:name w:val="selectable-text"/>
    <w:basedOn w:val="Fuentedeprrafopredeter"/>
    <w:rsid w:val="00CB6595"/>
  </w:style>
  <w:style w:type="paragraph" w:styleId="Prrafodelista">
    <w:name w:val="List Paragraph"/>
    <w:basedOn w:val="Normal"/>
    <w:uiPriority w:val="34"/>
    <w:qFormat/>
    <w:rsid w:val="00CB6595"/>
    <w:pPr>
      <w:suppressAutoHyphens w:val="0"/>
      <w:spacing w:after="0" w:line="240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4"/>
      <w:szCs w:val="24"/>
      <w:lang w:val="es-CL" w:eastAsia="en-US"/>
    </w:rPr>
  </w:style>
  <w:style w:type="table" w:styleId="Tablaconcuadrcula">
    <w:name w:val="Table Grid"/>
    <w:basedOn w:val="Tablanormal"/>
    <w:uiPriority w:val="39"/>
    <w:rsid w:val="00CB6595"/>
    <w:pPr>
      <w:spacing w:after="0"/>
      <w:jc w:val="left"/>
    </w:pPr>
    <w:rPr>
      <w:rFonts w:asciiTheme="minorHAnsi" w:eastAsiaTheme="minorHAnsi" w:hAnsiTheme="minorHAnsi" w:cstheme="minorBidi"/>
      <w:sz w:val="24"/>
      <w:szCs w:val="24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40634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D470F1"/>
    <w:rPr>
      <w:color w:val="800080" w:themeColor="followedHyperlink"/>
      <w:u w:val="single"/>
    </w:rPr>
  </w:style>
  <w:style w:type="table" w:styleId="Tablaconcuadrcula1clara-nfasis1">
    <w:name w:val="Grid Table 1 Light Accent 1"/>
    <w:basedOn w:val="Tablanormal"/>
    <w:uiPriority w:val="46"/>
    <w:rsid w:val="00117F2A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8F45B0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ualberta.ca/~iiqm//pdfs/introduccion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bpERhFTbdj8m8CbCKbeyUu0Thg==">AMUW2mWHktfQiuYdVJJ6JCARAudklc7IEntGqwSYSmDyWVaHPpZBADoI9LmV/DiYXRPjI1GHI3UICQIBRPFUToXmP1WRV58SJzrY/4iCTU8FN9zktTf1z1Zb47yc0IOzUkuQuIWoIXc/</go:docsCustomData>
</go:gDocsCustomXmlDataStorage>
</file>

<file path=customXml/itemProps1.xml><?xml version="1.0" encoding="utf-8"?>
<ds:datastoreItem xmlns:ds="http://schemas.openxmlformats.org/officeDocument/2006/customXml" ds:itemID="{D295D06D-DD01-4447-8878-645AD2AF29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4137</Words>
  <Characters>22757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Arriaga</dc:creator>
  <cp:lastModifiedBy>Rina Gaete</cp:lastModifiedBy>
  <cp:revision>12</cp:revision>
  <cp:lastPrinted>2022-09-13T15:10:00Z</cp:lastPrinted>
  <dcterms:created xsi:type="dcterms:W3CDTF">2022-10-22T01:50:00Z</dcterms:created>
  <dcterms:modified xsi:type="dcterms:W3CDTF">2022-10-23T00:25:00Z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