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0FC86" w14:textId="77777777" w:rsidR="00047636" w:rsidRDefault="00047636" w:rsidP="0004763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  <w:r w:rsidRPr="009C750A">
        <w:rPr>
          <w:rFonts w:ascii="Times New Roman" w:hAnsi="Times New Roman"/>
          <w:b/>
          <w:sz w:val="24"/>
          <w:szCs w:val="24"/>
          <w:lang w:val="pt"/>
        </w:rPr>
        <w:t xml:space="preserve">DIMENSÕES BRANQUIAIS </w:t>
      </w:r>
      <w:r>
        <w:rPr>
          <w:rFonts w:ascii="Times New Roman" w:hAnsi="Times New Roman"/>
          <w:b/>
          <w:sz w:val="24"/>
          <w:szCs w:val="24"/>
          <w:lang w:val="pt"/>
        </w:rPr>
        <w:t xml:space="preserve">E </w:t>
      </w:r>
      <w:r w:rsidRPr="009C750A">
        <w:rPr>
          <w:rFonts w:ascii="Times New Roman" w:hAnsi="Times New Roman"/>
          <w:b/>
          <w:sz w:val="24"/>
          <w:szCs w:val="24"/>
          <w:lang w:val="pt"/>
        </w:rPr>
        <w:t>A SUA RELAÇÃO COM O TAMANHO CORPORAL</w:t>
      </w:r>
      <w:r>
        <w:rPr>
          <w:rFonts w:ascii="Times New Roman" w:hAnsi="Times New Roman"/>
          <w:b/>
          <w:sz w:val="24"/>
          <w:szCs w:val="24"/>
          <w:lang w:val="pt"/>
        </w:rPr>
        <w:t xml:space="preserve"> E ORDENS</w:t>
      </w:r>
      <w:r w:rsidRPr="009C750A">
        <w:rPr>
          <w:rFonts w:ascii="Times New Roman" w:hAnsi="Times New Roman"/>
          <w:b/>
          <w:sz w:val="24"/>
          <w:szCs w:val="24"/>
          <w:lang w:val="pt"/>
        </w:rPr>
        <w:t xml:space="preserve"> EM ELASMOBRÂNQUIOS COM DIFERENTES HÁBITOS DE VIDA</w:t>
      </w:r>
    </w:p>
    <w:p w14:paraId="0DC49DAA" w14:textId="77777777" w:rsidR="00047636" w:rsidRPr="00127EDD" w:rsidRDefault="00047636" w:rsidP="0004763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27EDD">
        <w:rPr>
          <w:rFonts w:ascii="Times New Roman" w:hAnsi="Times New Roman"/>
          <w:b/>
          <w:sz w:val="24"/>
          <w:szCs w:val="24"/>
          <w:lang w:val="en-US"/>
        </w:rPr>
        <w:t xml:space="preserve">Gill dimensions and its relationship with body size </w:t>
      </w:r>
      <w:r>
        <w:rPr>
          <w:rFonts w:ascii="Times New Roman" w:hAnsi="Times New Roman"/>
          <w:b/>
          <w:sz w:val="24"/>
          <w:szCs w:val="24"/>
          <w:lang w:val="en-US"/>
        </w:rPr>
        <w:t>in</w:t>
      </w:r>
      <w:r w:rsidRPr="00127EDD">
        <w:rPr>
          <w:rFonts w:ascii="Times New Roman" w:hAnsi="Times New Roman"/>
          <w:b/>
          <w:sz w:val="24"/>
          <w:szCs w:val="24"/>
          <w:lang w:val="en-US"/>
        </w:rPr>
        <w:t xml:space="preserve"> elasmobranch orders </w:t>
      </w:r>
      <w:r>
        <w:rPr>
          <w:rFonts w:ascii="Times New Roman" w:hAnsi="Times New Roman"/>
          <w:b/>
          <w:sz w:val="24"/>
          <w:szCs w:val="24"/>
          <w:lang w:val="en-US"/>
        </w:rPr>
        <w:t>and</w:t>
      </w:r>
      <w:r w:rsidRPr="00127EDD">
        <w:rPr>
          <w:rFonts w:ascii="Times New Roman" w:hAnsi="Times New Roman"/>
          <w:b/>
          <w:sz w:val="24"/>
          <w:szCs w:val="24"/>
          <w:lang w:val="en-US"/>
        </w:rPr>
        <w:t xml:space="preserve"> different habitat </w:t>
      </w:r>
      <w:proofErr w:type="spellStart"/>
      <w:r w:rsidRPr="00127EDD">
        <w:rPr>
          <w:rFonts w:ascii="Times New Roman" w:hAnsi="Times New Roman"/>
          <w:b/>
          <w:sz w:val="24"/>
          <w:szCs w:val="24"/>
          <w:lang w:val="en-US"/>
        </w:rPr>
        <w:t>lifes</w:t>
      </w:r>
      <w:proofErr w:type="spellEnd"/>
    </w:p>
    <w:p w14:paraId="451059C6" w14:textId="0E6BFCE8" w:rsidR="00A302FD" w:rsidRPr="00A302FD" w:rsidRDefault="00A302FD" w:rsidP="00313445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8"/>
          <w:vertAlign w:val="superscript"/>
        </w:rPr>
      </w:pPr>
      <w:r w:rsidRPr="00A302FD">
        <w:rPr>
          <w:rFonts w:ascii="Times New Roman" w:hAnsi="Times New Roman"/>
          <w:bCs/>
          <w:sz w:val="24"/>
          <w:szCs w:val="28"/>
        </w:rPr>
        <w:t>Eloísa Pinheiro Giareta</w:t>
      </w:r>
      <w:r w:rsidRPr="00A302FD">
        <w:rPr>
          <w:rFonts w:ascii="Times New Roman" w:hAnsi="Times New Roman"/>
          <w:bCs/>
          <w:sz w:val="24"/>
          <w:szCs w:val="28"/>
          <w:vertAlign w:val="superscript"/>
        </w:rPr>
        <w:t>1</w:t>
      </w:r>
      <w:r w:rsidR="00313445">
        <w:rPr>
          <w:rFonts w:ascii="Times New Roman" w:hAnsi="Times New Roman"/>
          <w:bCs/>
          <w:sz w:val="24"/>
          <w:szCs w:val="28"/>
        </w:rPr>
        <w:t xml:space="preserve">, </w:t>
      </w:r>
      <w:proofErr w:type="spellStart"/>
      <w:r w:rsidR="00313445">
        <w:rPr>
          <w:rFonts w:ascii="Times New Roman" w:hAnsi="Times New Roman"/>
          <w:bCs/>
          <w:sz w:val="24"/>
          <w:szCs w:val="28"/>
        </w:rPr>
        <w:t>N</w:t>
      </w:r>
      <w:r w:rsidRPr="00A302FD">
        <w:rPr>
          <w:rFonts w:ascii="Times New Roman" w:hAnsi="Times New Roman"/>
          <w:bCs/>
          <w:sz w:val="24"/>
          <w:szCs w:val="28"/>
        </w:rPr>
        <w:t>atascha</w:t>
      </w:r>
      <w:proofErr w:type="spellEnd"/>
      <w:r w:rsidRPr="00A302FD">
        <w:rPr>
          <w:rFonts w:ascii="Times New Roman" w:hAnsi="Times New Roman"/>
          <w:bCs/>
          <w:sz w:val="24"/>
          <w:szCs w:val="28"/>
        </w:rPr>
        <w:t xml:space="preserve"> Wosnick</w:t>
      </w:r>
      <w:r w:rsidR="00426FBE">
        <w:rPr>
          <w:rFonts w:ascii="Times New Roman" w:hAnsi="Times New Roman"/>
          <w:bCs/>
          <w:sz w:val="24"/>
          <w:szCs w:val="28"/>
          <w:vertAlign w:val="superscript"/>
        </w:rPr>
        <w:t>1</w:t>
      </w:r>
      <w:r w:rsidR="00313445">
        <w:rPr>
          <w:rFonts w:ascii="Times New Roman" w:hAnsi="Times New Roman"/>
          <w:bCs/>
          <w:sz w:val="24"/>
          <w:szCs w:val="28"/>
        </w:rPr>
        <w:t xml:space="preserve">, </w:t>
      </w:r>
      <w:r w:rsidRPr="00A302FD">
        <w:rPr>
          <w:rFonts w:ascii="Times New Roman" w:hAnsi="Times New Roman"/>
          <w:bCs/>
          <w:sz w:val="24"/>
          <w:szCs w:val="28"/>
        </w:rPr>
        <w:t>Vinícius Abilhoa¹</w:t>
      </w:r>
      <w:r w:rsidRPr="00A302FD">
        <w:rPr>
          <w:rFonts w:ascii="Times New Roman" w:hAnsi="Times New Roman"/>
          <w:bCs/>
          <w:sz w:val="24"/>
          <w:szCs w:val="28"/>
          <w:vertAlign w:val="superscript"/>
        </w:rPr>
        <w:t xml:space="preserve">, </w:t>
      </w:r>
      <w:r w:rsidR="00426FBE">
        <w:rPr>
          <w:rFonts w:ascii="Times New Roman" w:hAnsi="Times New Roman"/>
          <w:bCs/>
          <w:sz w:val="24"/>
          <w:szCs w:val="28"/>
          <w:vertAlign w:val="superscript"/>
        </w:rPr>
        <w:t>2</w:t>
      </w:r>
    </w:p>
    <w:p w14:paraId="1F50D646" w14:textId="77777777" w:rsidR="00A302FD" w:rsidRDefault="00A302FD" w:rsidP="0031344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14:paraId="7B3910FF" w14:textId="5C67F10A" w:rsidR="00A302FD" w:rsidRDefault="00A302FD" w:rsidP="00313445">
      <w:pPr>
        <w:spacing w:after="0" w:line="240" w:lineRule="auto"/>
        <w:ind w:left="708" w:hanging="708"/>
        <w:contextualSpacing/>
        <w:rPr>
          <w:rFonts w:ascii="Times New Roman" w:hAnsi="Times New Roman"/>
          <w:szCs w:val="28"/>
        </w:rPr>
      </w:pPr>
      <w:bookmarkStart w:id="0" w:name="_Hlk12867834"/>
      <w:r>
        <w:rPr>
          <w:rFonts w:ascii="Times New Roman" w:hAnsi="Times New Roman"/>
          <w:sz w:val="24"/>
          <w:szCs w:val="28"/>
          <w:vertAlign w:val="superscript"/>
        </w:rPr>
        <w:t>1</w:t>
      </w:r>
      <w:r w:rsidR="00313445">
        <w:rPr>
          <w:rFonts w:ascii="Times New Roman" w:hAnsi="Times New Roman"/>
          <w:sz w:val="24"/>
          <w:szCs w:val="28"/>
          <w:vertAlign w:val="superscript"/>
        </w:rPr>
        <w:t xml:space="preserve"> </w:t>
      </w:r>
      <w:r>
        <w:rPr>
          <w:rFonts w:ascii="Times New Roman" w:hAnsi="Times New Roman"/>
          <w:szCs w:val="28"/>
        </w:rPr>
        <w:t xml:space="preserve">Programa de Pós-Graduação em Zoologia. Universidade Federal do Paraná. </w:t>
      </w:r>
    </w:p>
    <w:bookmarkEnd w:id="0"/>
    <w:p w14:paraId="64279D5B" w14:textId="11E6C032" w:rsidR="00A302FD" w:rsidRPr="00FE6F4A" w:rsidRDefault="00426FBE" w:rsidP="00313445">
      <w:pPr>
        <w:spacing w:after="0"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vertAlign w:val="superscript"/>
        </w:rPr>
        <w:t>2</w:t>
      </w:r>
      <w:r w:rsidR="00313445">
        <w:rPr>
          <w:rFonts w:ascii="Times New Roman" w:hAnsi="Times New Roman"/>
          <w:szCs w:val="28"/>
          <w:vertAlign w:val="superscript"/>
        </w:rPr>
        <w:t xml:space="preserve"> </w:t>
      </w:r>
      <w:r w:rsidR="00A302FD" w:rsidRPr="00FE6F4A">
        <w:rPr>
          <w:rFonts w:ascii="Times New Roman" w:hAnsi="Times New Roman"/>
          <w:szCs w:val="28"/>
        </w:rPr>
        <w:t>Museu de História Natural Capão da Imbuia,</w:t>
      </w:r>
      <w:r>
        <w:rPr>
          <w:rFonts w:ascii="Times New Roman" w:hAnsi="Times New Roman"/>
          <w:szCs w:val="28"/>
        </w:rPr>
        <w:t xml:space="preserve"> </w:t>
      </w:r>
      <w:r w:rsidR="00A302FD" w:rsidRPr="00FE6F4A">
        <w:rPr>
          <w:rFonts w:ascii="Times New Roman" w:hAnsi="Times New Roman"/>
          <w:szCs w:val="28"/>
        </w:rPr>
        <w:t>Curitiba-PR, Bra</w:t>
      </w:r>
      <w:r w:rsidR="00A302FD">
        <w:rPr>
          <w:rFonts w:ascii="Times New Roman" w:hAnsi="Times New Roman"/>
          <w:szCs w:val="28"/>
        </w:rPr>
        <w:t>s</w:t>
      </w:r>
      <w:r w:rsidR="00A302FD" w:rsidRPr="00FE6F4A">
        <w:rPr>
          <w:rFonts w:ascii="Times New Roman" w:hAnsi="Times New Roman"/>
          <w:szCs w:val="28"/>
        </w:rPr>
        <w:t>il</w:t>
      </w:r>
      <w:r w:rsidR="00A302FD">
        <w:rPr>
          <w:rFonts w:ascii="Times New Roman" w:hAnsi="Times New Roman"/>
          <w:szCs w:val="28"/>
        </w:rPr>
        <w:t>.</w:t>
      </w:r>
    </w:p>
    <w:p w14:paraId="5ECC9242" w14:textId="77777777" w:rsidR="00A302FD" w:rsidRDefault="00A302FD" w:rsidP="00313445">
      <w:pPr>
        <w:spacing w:after="0" w:line="240" w:lineRule="auto"/>
        <w:contextualSpacing/>
        <w:rPr>
          <w:rFonts w:ascii="Times New Roman" w:hAnsi="Times New Roman"/>
          <w:szCs w:val="28"/>
          <w:lang w:val="pt"/>
        </w:rPr>
      </w:pPr>
      <w:r>
        <w:rPr>
          <w:rFonts w:ascii="Times New Roman" w:hAnsi="Times New Roman"/>
          <w:szCs w:val="28"/>
          <w:lang w:val="pt"/>
        </w:rPr>
        <w:t>elopinheirog@gmail.com</w:t>
      </w:r>
    </w:p>
    <w:p w14:paraId="6913E4E3" w14:textId="77777777" w:rsidR="00A302FD" w:rsidRDefault="00A302FD" w:rsidP="0031344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14:paraId="4F674011" w14:textId="2FDD615D" w:rsidR="00AC32FE" w:rsidRPr="00FA6E12" w:rsidRDefault="007E7C9E" w:rsidP="00FA6E1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7E7C9E">
        <w:rPr>
          <w:rFonts w:ascii="Times New Roman" w:hAnsi="Times New Roman"/>
          <w:sz w:val="24"/>
          <w:szCs w:val="28"/>
        </w:rPr>
        <w:t xml:space="preserve">As brânquias são </w:t>
      </w:r>
      <w:r w:rsidR="00094682">
        <w:rPr>
          <w:rFonts w:ascii="Times New Roman" w:hAnsi="Times New Roman"/>
          <w:sz w:val="24"/>
          <w:szCs w:val="28"/>
        </w:rPr>
        <w:t>estruturas</w:t>
      </w:r>
      <w:r w:rsidRPr="007E7C9E">
        <w:rPr>
          <w:rFonts w:ascii="Times New Roman" w:hAnsi="Times New Roman"/>
          <w:sz w:val="24"/>
          <w:szCs w:val="28"/>
        </w:rPr>
        <w:t xml:space="preserve"> multifunciona</w:t>
      </w:r>
      <w:r w:rsidR="00094682">
        <w:rPr>
          <w:rFonts w:ascii="Times New Roman" w:hAnsi="Times New Roman"/>
          <w:sz w:val="24"/>
          <w:szCs w:val="28"/>
        </w:rPr>
        <w:t>is</w:t>
      </w:r>
      <w:r w:rsidR="000863CC">
        <w:rPr>
          <w:rFonts w:ascii="Times New Roman" w:hAnsi="Times New Roman"/>
          <w:sz w:val="24"/>
          <w:szCs w:val="28"/>
        </w:rPr>
        <w:t>,</w:t>
      </w:r>
      <w:r w:rsidRPr="007E7C9E">
        <w:rPr>
          <w:rFonts w:ascii="Times New Roman" w:hAnsi="Times New Roman"/>
          <w:sz w:val="24"/>
          <w:szCs w:val="28"/>
        </w:rPr>
        <w:t xml:space="preserve"> envolvid</w:t>
      </w:r>
      <w:r w:rsidR="00094682">
        <w:rPr>
          <w:rFonts w:ascii="Times New Roman" w:hAnsi="Times New Roman"/>
          <w:sz w:val="24"/>
          <w:szCs w:val="28"/>
        </w:rPr>
        <w:t>as</w:t>
      </w:r>
      <w:r w:rsidRPr="007E7C9E">
        <w:rPr>
          <w:rFonts w:ascii="Times New Roman" w:hAnsi="Times New Roman"/>
          <w:sz w:val="24"/>
          <w:szCs w:val="28"/>
        </w:rPr>
        <w:t xml:space="preserve"> na </w:t>
      </w:r>
      <w:r w:rsidR="00094682">
        <w:rPr>
          <w:rFonts w:ascii="Times New Roman" w:hAnsi="Times New Roman"/>
          <w:sz w:val="24"/>
          <w:szCs w:val="28"/>
        </w:rPr>
        <w:t xml:space="preserve">captação e </w:t>
      </w:r>
      <w:r w:rsidRPr="007E7C9E">
        <w:rPr>
          <w:rFonts w:ascii="Times New Roman" w:hAnsi="Times New Roman"/>
          <w:sz w:val="24"/>
          <w:szCs w:val="28"/>
        </w:rPr>
        <w:t xml:space="preserve">difusão do oxigênio, balanço ácido-base e regulação </w:t>
      </w:r>
      <w:r w:rsidR="00094682">
        <w:rPr>
          <w:rFonts w:ascii="Times New Roman" w:hAnsi="Times New Roman"/>
          <w:sz w:val="24"/>
          <w:szCs w:val="28"/>
        </w:rPr>
        <w:t>de osmólitos</w:t>
      </w:r>
      <w:r w:rsidRPr="007E7C9E">
        <w:rPr>
          <w:rFonts w:ascii="Times New Roman" w:hAnsi="Times New Roman"/>
          <w:sz w:val="24"/>
          <w:szCs w:val="28"/>
        </w:rPr>
        <w:t xml:space="preserve">. </w:t>
      </w:r>
      <w:r w:rsidR="00094682">
        <w:rPr>
          <w:rFonts w:ascii="Times New Roman" w:hAnsi="Times New Roman"/>
          <w:sz w:val="24"/>
          <w:szCs w:val="28"/>
        </w:rPr>
        <w:t xml:space="preserve">Através da análise morfológica das brânquias, é possível avaliar suas funções, bem como padrões adaptativos. Existem dois importantes fatores que podem explicar a variabilidade no número de </w:t>
      </w:r>
      <w:r w:rsidR="000C1931">
        <w:rPr>
          <w:rFonts w:ascii="Times New Roman" w:hAnsi="Times New Roman"/>
          <w:sz w:val="24"/>
          <w:szCs w:val="28"/>
        </w:rPr>
        <w:t>estruturas</w:t>
      </w:r>
      <w:r w:rsidR="00094682">
        <w:rPr>
          <w:rFonts w:ascii="Times New Roman" w:hAnsi="Times New Roman"/>
          <w:sz w:val="24"/>
          <w:szCs w:val="28"/>
        </w:rPr>
        <w:t xml:space="preserve"> branquiais: a atividade metabólica e o tamanho corporal do animal. Para teleósteos marinhos a relação entre as brânquias, metabolismo e tamanho corporal já é bem descrita. </w:t>
      </w:r>
      <w:r w:rsidR="000C1931">
        <w:rPr>
          <w:rFonts w:ascii="Times New Roman" w:hAnsi="Times New Roman"/>
          <w:sz w:val="24"/>
          <w:szCs w:val="28"/>
        </w:rPr>
        <w:t xml:space="preserve">Entretanto, para tubarões e raias foram realizadas apenas análises qualitativas. Análises quantitativas são primordiais para o esclarecimento da relação entre morfologia e requisitos metabólicos, auxiliando no esclarecimento de aspectos da história natural das espécies como características comportamentais, ecológicas e evolutivas relacionadas aos mecanismos funcionais da estrutura branquial. </w:t>
      </w:r>
      <w:r w:rsidR="00094682">
        <w:rPr>
          <w:rFonts w:ascii="Times New Roman" w:hAnsi="Times New Roman"/>
          <w:sz w:val="24"/>
          <w:szCs w:val="28"/>
        </w:rPr>
        <w:t>Elasmobrânquios apresentam grande capacidade</w:t>
      </w:r>
      <w:r w:rsidR="00094682" w:rsidRPr="000E06AB">
        <w:rPr>
          <w:rFonts w:ascii="Times New Roman" w:hAnsi="Times New Roman"/>
          <w:sz w:val="24"/>
          <w:szCs w:val="28"/>
        </w:rPr>
        <w:t xml:space="preserve"> </w:t>
      </w:r>
      <w:r w:rsidR="00094682">
        <w:rPr>
          <w:rFonts w:ascii="Times New Roman" w:hAnsi="Times New Roman"/>
          <w:sz w:val="24"/>
          <w:szCs w:val="28"/>
        </w:rPr>
        <w:t>adaptativa moldada evolutivamente através de mecanismos</w:t>
      </w:r>
      <w:r w:rsidR="00094682" w:rsidRPr="000E06AB">
        <w:rPr>
          <w:rFonts w:ascii="Times New Roman" w:hAnsi="Times New Roman"/>
          <w:sz w:val="24"/>
          <w:szCs w:val="28"/>
        </w:rPr>
        <w:t xml:space="preserve"> fisiológic</w:t>
      </w:r>
      <w:r w:rsidR="00094682">
        <w:rPr>
          <w:rFonts w:ascii="Times New Roman" w:hAnsi="Times New Roman"/>
          <w:sz w:val="24"/>
          <w:szCs w:val="28"/>
        </w:rPr>
        <w:t>o</w:t>
      </w:r>
      <w:r w:rsidR="00094682" w:rsidRPr="000E06AB">
        <w:rPr>
          <w:rFonts w:ascii="Times New Roman" w:hAnsi="Times New Roman"/>
          <w:sz w:val="24"/>
          <w:szCs w:val="28"/>
        </w:rPr>
        <w:t>s,</w:t>
      </w:r>
      <w:r w:rsidR="00094682">
        <w:rPr>
          <w:rFonts w:ascii="Times New Roman" w:hAnsi="Times New Roman"/>
          <w:sz w:val="24"/>
          <w:szCs w:val="28"/>
        </w:rPr>
        <w:t xml:space="preserve"> comportamentais e morfológicos. </w:t>
      </w:r>
      <w:r w:rsidR="00160254">
        <w:rPr>
          <w:rFonts w:ascii="Times New Roman" w:hAnsi="Times New Roman"/>
          <w:sz w:val="24"/>
          <w:szCs w:val="24"/>
          <w:lang w:val="pt"/>
        </w:rPr>
        <w:t xml:space="preserve">O objetivo geral desse trabalho é verificar se existe uma associação </w:t>
      </w:r>
      <w:r w:rsidR="000C1931">
        <w:rPr>
          <w:rFonts w:ascii="Times New Roman" w:hAnsi="Times New Roman"/>
          <w:sz w:val="24"/>
          <w:szCs w:val="24"/>
          <w:lang w:val="pt"/>
        </w:rPr>
        <w:t xml:space="preserve">filogenética e/ou </w:t>
      </w:r>
      <w:r w:rsidR="00160254">
        <w:rPr>
          <w:rFonts w:ascii="Times New Roman" w:hAnsi="Times New Roman"/>
          <w:sz w:val="24"/>
          <w:szCs w:val="24"/>
          <w:lang w:val="pt"/>
        </w:rPr>
        <w:t xml:space="preserve">do hábito de vida entre as medidas branquiais e tamanho corporal </w:t>
      </w:r>
      <w:r w:rsidR="00160254">
        <w:rPr>
          <w:rFonts w:ascii="Times New Roman" w:hAnsi="Times New Roman"/>
          <w:sz w:val="24"/>
          <w:szCs w:val="28"/>
        </w:rPr>
        <w:t xml:space="preserve">de seis </w:t>
      </w:r>
      <w:r w:rsidR="00160254" w:rsidRPr="00874302">
        <w:rPr>
          <w:rFonts w:ascii="Times New Roman" w:hAnsi="Times New Roman"/>
          <w:sz w:val="24"/>
          <w:szCs w:val="28"/>
        </w:rPr>
        <w:t>espécies</w:t>
      </w:r>
      <w:r w:rsidR="00160254">
        <w:rPr>
          <w:rFonts w:ascii="Times New Roman" w:hAnsi="Times New Roman"/>
          <w:sz w:val="24"/>
          <w:szCs w:val="28"/>
        </w:rPr>
        <w:t xml:space="preserve"> </w:t>
      </w:r>
      <w:r w:rsidR="00094682">
        <w:rPr>
          <w:rFonts w:ascii="Times New Roman" w:hAnsi="Times New Roman"/>
          <w:sz w:val="24"/>
          <w:szCs w:val="24"/>
          <w:lang w:val="pt"/>
        </w:rPr>
        <w:t>de elasmobrânquios</w:t>
      </w:r>
      <w:r w:rsidR="00094682">
        <w:rPr>
          <w:rFonts w:ascii="Times New Roman" w:hAnsi="Times New Roman"/>
          <w:sz w:val="24"/>
          <w:szCs w:val="28"/>
        </w:rPr>
        <w:t xml:space="preserve"> </w:t>
      </w:r>
      <w:r w:rsidR="00160254">
        <w:rPr>
          <w:rFonts w:ascii="Times New Roman" w:hAnsi="Times New Roman"/>
          <w:sz w:val="24"/>
          <w:szCs w:val="28"/>
        </w:rPr>
        <w:t>(</w:t>
      </w:r>
      <w:proofErr w:type="spellStart"/>
      <w:r w:rsidR="00160254" w:rsidRPr="003870E8">
        <w:rPr>
          <w:rFonts w:ascii="Times New Roman" w:hAnsi="Times New Roman"/>
          <w:i/>
          <w:sz w:val="24"/>
          <w:szCs w:val="28"/>
        </w:rPr>
        <w:t>Zapteryx</w:t>
      </w:r>
      <w:proofErr w:type="spellEnd"/>
      <w:r w:rsidR="00160254" w:rsidRPr="003870E8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="00160254" w:rsidRPr="003870E8">
        <w:rPr>
          <w:rFonts w:ascii="Times New Roman" w:hAnsi="Times New Roman"/>
          <w:i/>
          <w:sz w:val="24"/>
          <w:szCs w:val="28"/>
        </w:rPr>
        <w:t>brevirostris</w:t>
      </w:r>
      <w:proofErr w:type="spellEnd"/>
      <w:r w:rsidR="00160254" w:rsidRPr="003870E8">
        <w:rPr>
          <w:rFonts w:ascii="Times New Roman" w:hAnsi="Times New Roman"/>
          <w:i/>
          <w:sz w:val="24"/>
          <w:szCs w:val="28"/>
        </w:rPr>
        <w:t xml:space="preserve">, </w:t>
      </w:r>
      <w:proofErr w:type="spellStart"/>
      <w:r w:rsidR="00160254" w:rsidRPr="003870E8">
        <w:rPr>
          <w:rFonts w:ascii="Times New Roman" w:hAnsi="Times New Roman"/>
          <w:i/>
          <w:sz w:val="24"/>
          <w:szCs w:val="28"/>
        </w:rPr>
        <w:t>Gymnura</w:t>
      </w:r>
      <w:proofErr w:type="spellEnd"/>
      <w:r w:rsidR="00160254" w:rsidRPr="003870E8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="00160254" w:rsidRPr="003870E8">
        <w:rPr>
          <w:rFonts w:ascii="Times New Roman" w:hAnsi="Times New Roman"/>
          <w:i/>
          <w:sz w:val="24"/>
          <w:szCs w:val="28"/>
        </w:rPr>
        <w:t>altavela</w:t>
      </w:r>
      <w:proofErr w:type="spellEnd"/>
      <w:r w:rsidR="00160254" w:rsidRPr="003870E8">
        <w:rPr>
          <w:rFonts w:ascii="Times New Roman" w:hAnsi="Times New Roman"/>
          <w:i/>
          <w:sz w:val="24"/>
          <w:szCs w:val="28"/>
        </w:rPr>
        <w:t xml:space="preserve">, </w:t>
      </w:r>
      <w:proofErr w:type="spellStart"/>
      <w:r w:rsidR="00160254" w:rsidRPr="003870E8">
        <w:rPr>
          <w:rFonts w:ascii="Times New Roman" w:hAnsi="Times New Roman"/>
          <w:i/>
          <w:sz w:val="24"/>
          <w:szCs w:val="28"/>
        </w:rPr>
        <w:t>Hypanus</w:t>
      </w:r>
      <w:proofErr w:type="spellEnd"/>
      <w:r w:rsidR="00160254" w:rsidRPr="003870E8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="00160254" w:rsidRPr="003870E8">
        <w:rPr>
          <w:rFonts w:ascii="Times New Roman" w:hAnsi="Times New Roman"/>
          <w:i/>
          <w:sz w:val="24"/>
          <w:szCs w:val="28"/>
        </w:rPr>
        <w:t>gutattus</w:t>
      </w:r>
      <w:proofErr w:type="spellEnd"/>
      <w:r w:rsidR="00160254" w:rsidRPr="003870E8">
        <w:rPr>
          <w:rFonts w:ascii="Times New Roman" w:hAnsi="Times New Roman"/>
          <w:i/>
          <w:sz w:val="24"/>
          <w:szCs w:val="28"/>
        </w:rPr>
        <w:t xml:space="preserve">, </w:t>
      </w:r>
      <w:proofErr w:type="spellStart"/>
      <w:r w:rsidR="00160254" w:rsidRPr="003870E8">
        <w:rPr>
          <w:rFonts w:ascii="Times New Roman" w:hAnsi="Times New Roman"/>
          <w:i/>
          <w:sz w:val="24"/>
          <w:szCs w:val="28"/>
        </w:rPr>
        <w:t>Squatina</w:t>
      </w:r>
      <w:proofErr w:type="spellEnd"/>
      <w:r w:rsidR="00160254" w:rsidRPr="003870E8">
        <w:rPr>
          <w:rFonts w:ascii="Times New Roman" w:hAnsi="Times New Roman"/>
          <w:i/>
          <w:sz w:val="24"/>
          <w:szCs w:val="28"/>
        </w:rPr>
        <w:t xml:space="preserve"> </w:t>
      </w:r>
      <w:r w:rsidR="00160254" w:rsidRPr="003870E8">
        <w:rPr>
          <w:rFonts w:ascii="Times New Roman" w:hAnsi="Times New Roman"/>
          <w:sz w:val="24"/>
          <w:szCs w:val="28"/>
        </w:rPr>
        <w:t>spp</w:t>
      </w:r>
      <w:r w:rsidR="00160254" w:rsidRPr="003870E8">
        <w:rPr>
          <w:rFonts w:ascii="Times New Roman" w:hAnsi="Times New Roman"/>
          <w:i/>
          <w:sz w:val="24"/>
          <w:szCs w:val="28"/>
        </w:rPr>
        <w:t xml:space="preserve">. Rhizoprionodon </w:t>
      </w:r>
      <w:r w:rsidR="00160254" w:rsidRPr="003870E8">
        <w:rPr>
          <w:rFonts w:ascii="Times New Roman" w:hAnsi="Times New Roman"/>
          <w:sz w:val="24"/>
          <w:szCs w:val="28"/>
        </w:rPr>
        <w:t>spp</w:t>
      </w:r>
      <w:r w:rsidR="00160254" w:rsidRPr="003870E8">
        <w:rPr>
          <w:rFonts w:ascii="Times New Roman" w:hAnsi="Times New Roman"/>
          <w:i/>
          <w:sz w:val="24"/>
          <w:szCs w:val="28"/>
        </w:rPr>
        <w:t xml:space="preserve">. e </w:t>
      </w:r>
      <w:proofErr w:type="spellStart"/>
      <w:r w:rsidR="00160254" w:rsidRPr="003870E8">
        <w:rPr>
          <w:rFonts w:ascii="Times New Roman" w:hAnsi="Times New Roman"/>
          <w:i/>
          <w:sz w:val="24"/>
          <w:szCs w:val="28"/>
        </w:rPr>
        <w:t>Charcarhinus</w:t>
      </w:r>
      <w:proofErr w:type="spellEnd"/>
      <w:r w:rsidR="00160254">
        <w:rPr>
          <w:rFonts w:ascii="Times New Roman" w:hAnsi="Times New Roman"/>
          <w:sz w:val="24"/>
          <w:szCs w:val="28"/>
        </w:rPr>
        <w:t xml:space="preserve"> spp.)</w:t>
      </w:r>
      <w:r w:rsidR="00160254">
        <w:rPr>
          <w:rFonts w:ascii="Times New Roman" w:hAnsi="Times New Roman"/>
          <w:sz w:val="24"/>
          <w:szCs w:val="24"/>
          <w:lang w:val="pt"/>
        </w:rPr>
        <w:t xml:space="preserve">. </w:t>
      </w:r>
      <w:r w:rsidR="00160254">
        <w:rPr>
          <w:rFonts w:ascii="Times New Roman" w:hAnsi="Times New Roman"/>
          <w:sz w:val="24"/>
          <w:szCs w:val="28"/>
        </w:rPr>
        <w:t xml:space="preserve">Adicionalmente, verificar se existe relação entre </w:t>
      </w:r>
      <w:r w:rsidR="00160254" w:rsidRPr="00874302">
        <w:rPr>
          <w:rFonts w:ascii="Times New Roman" w:hAnsi="Times New Roman"/>
          <w:sz w:val="24"/>
          <w:szCs w:val="28"/>
        </w:rPr>
        <w:t xml:space="preserve">comprimento </w:t>
      </w:r>
      <w:r w:rsidR="00160254">
        <w:rPr>
          <w:rFonts w:ascii="Times New Roman" w:hAnsi="Times New Roman"/>
          <w:sz w:val="24"/>
          <w:szCs w:val="28"/>
        </w:rPr>
        <w:t>total, quantidade de</w:t>
      </w:r>
      <w:r w:rsidR="00160254" w:rsidRPr="00874302">
        <w:rPr>
          <w:rFonts w:ascii="Times New Roman" w:hAnsi="Times New Roman"/>
          <w:sz w:val="24"/>
          <w:szCs w:val="28"/>
        </w:rPr>
        <w:t xml:space="preserve"> filamentos</w:t>
      </w:r>
      <w:r w:rsidR="00160254">
        <w:rPr>
          <w:rFonts w:ascii="Times New Roman" w:hAnsi="Times New Roman"/>
          <w:sz w:val="24"/>
          <w:szCs w:val="28"/>
        </w:rPr>
        <w:t xml:space="preserve"> e tamanho corporal. </w:t>
      </w:r>
      <w:r w:rsidR="00160254">
        <w:rPr>
          <w:rFonts w:ascii="Times New Roman" w:hAnsi="Times New Roman"/>
          <w:sz w:val="24"/>
          <w:szCs w:val="24"/>
          <w:lang w:val="pt"/>
        </w:rPr>
        <w:t xml:space="preserve">As espécies foram </w:t>
      </w:r>
      <w:r w:rsidR="00160254">
        <w:rPr>
          <w:rFonts w:ascii="Times New Roman" w:hAnsi="Times New Roman"/>
          <w:sz w:val="24"/>
          <w:szCs w:val="28"/>
        </w:rPr>
        <w:t>subdivididas</w:t>
      </w:r>
      <w:r w:rsidR="00094682">
        <w:rPr>
          <w:rFonts w:ascii="Times New Roman" w:hAnsi="Times New Roman"/>
          <w:sz w:val="24"/>
          <w:szCs w:val="28"/>
        </w:rPr>
        <w:t xml:space="preserve"> de acordo </w:t>
      </w:r>
      <w:r w:rsidR="000C1931">
        <w:rPr>
          <w:rFonts w:ascii="Times New Roman" w:hAnsi="Times New Roman"/>
          <w:sz w:val="24"/>
          <w:szCs w:val="28"/>
        </w:rPr>
        <w:t>com sua classificação taxonômica (i.e., ordem)</w:t>
      </w:r>
      <w:r w:rsidR="000C1931">
        <w:rPr>
          <w:rFonts w:ascii="Times New Roman" w:hAnsi="Times New Roman"/>
          <w:sz w:val="24"/>
          <w:szCs w:val="24"/>
          <w:lang w:val="pt"/>
        </w:rPr>
        <w:t xml:space="preserve"> e </w:t>
      </w:r>
      <w:r w:rsidR="00094682">
        <w:rPr>
          <w:rFonts w:ascii="Times New Roman" w:hAnsi="Times New Roman"/>
          <w:sz w:val="24"/>
          <w:szCs w:val="28"/>
        </w:rPr>
        <w:t>com seu hábito de vida</w:t>
      </w:r>
      <w:r w:rsidR="00160254">
        <w:rPr>
          <w:rFonts w:ascii="Times New Roman" w:hAnsi="Times New Roman"/>
          <w:sz w:val="24"/>
          <w:szCs w:val="28"/>
        </w:rPr>
        <w:t xml:space="preserve"> </w:t>
      </w:r>
      <w:r w:rsidR="00094682">
        <w:rPr>
          <w:rFonts w:ascii="Times New Roman" w:hAnsi="Times New Roman"/>
          <w:sz w:val="24"/>
          <w:szCs w:val="28"/>
        </w:rPr>
        <w:t>(</w:t>
      </w:r>
      <w:r w:rsidR="00160254" w:rsidRPr="00874302">
        <w:rPr>
          <w:rFonts w:ascii="Times New Roman" w:hAnsi="Times New Roman"/>
          <w:sz w:val="24"/>
          <w:szCs w:val="28"/>
        </w:rPr>
        <w:t>pelágicas</w:t>
      </w:r>
      <w:r w:rsidR="00094682">
        <w:rPr>
          <w:rFonts w:ascii="Times New Roman" w:hAnsi="Times New Roman"/>
          <w:sz w:val="24"/>
          <w:szCs w:val="28"/>
        </w:rPr>
        <w:t>/</w:t>
      </w:r>
      <w:r w:rsidR="00160254">
        <w:rPr>
          <w:rFonts w:ascii="Times New Roman" w:hAnsi="Times New Roman"/>
          <w:sz w:val="24"/>
          <w:szCs w:val="28"/>
        </w:rPr>
        <w:t>bentônicas</w:t>
      </w:r>
      <w:r w:rsidR="00094682">
        <w:rPr>
          <w:rFonts w:ascii="Times New Roman" w:hAnsi="Times New Roman"/>
          <w:sz w:val="24"/>
          <w:szCs w:val="28"/>
        </w:rPr>
        <w:t>)</w:t>
      </w:r>
      <w:r w:rsidR="000C1931">
        <w:rPr>
          <w:rFonts w:ascii="Times New Roman" w:hAnsi="Times New Roman"/>
          <w:sz w:val="24"/>
          <w:szCs w:val="28"/>
        </w:rPr>
        <w:t xml:space="preserve">. </w:t>
      </w:r>
      <w:r w:rsidR="00160254">
        <w:rPr>
          <w:rFonts w:ascii="Times New Roman" w:hAnsi="Times New Roman"/>
          <w:sz w:val="24"/>
          <w:szCs w:val="24"/>
          <w:lang w:val="pt"/>
        </w:rPr>
        <w:t>Inicialmente</w:t>
      </w:r>
      <w:r w:rsidR="000C1931">
        <w:rPr>
          <w:rFonts w:ascii="Times New Roman" w:hAnsi="Times New Roman"/>
          <w:sz w:val="24"/>
          <w:szCs w:val="24"/>
          <w:lang w:val="pt"/>
        </w:rPr>
        <w:t>,</w:t>
      </w:r>
      <w:r w:rsidR="00160254">
        <w:rPr>
          <w:rFonts w:ascii="Times New Roman" w:hAnsi="Times New Roman"/>
          <w:sz w:val="24"/>
          <w:szCs w:val="24"/>
          <w:lang w:val="pt"/>
        </w:rPr>
        <w:t xml:space="preserve"> foi realizada uma PCA exploratória para verificar a distribuição e relação dos parâmetros analisados e determinar as análises subsequentes. Posteriormente foi realizada uma ANOVA para testar diferenças na quantidade e comprimento de filamentos</w:t>
      </w:r>
      <w:r w:rsidR="00094682">
        <w:rPr>
          <w:rFonts w:ascii="Times New Roman" w:hAnsi="Times New Roman"/>
          <w:sz w:val="24"/>
          <w:szCs w:val="24"/>
          <w:lang w:val="pt"/>
        </w:rPr>
        <w:t xml:space="preserve"> branquiais</w:t>
      </w:r>
      <w:r w:rsidR="00160254">
        <w:rPr>
          <w:rFonts w:ascii="Times New Roman" w:hAnsi="Times New Roman"/>
          <w:sz w:val="24"/>
          <w:szCs w:val="24"/>
          <w:lang w:val="pt"/>
        </w:rPr>
        <w:t xml:space="preserve"> entre </w:t>
      </w:r>
      <w:r w:rsidR="00094682">
        <w:rPr>
          <w:rFonts w:ascii="Times New Roman" w:hAnsi="Times New Roman"/>
          <w:sz w:val="24"/>
          <w:szCs w:val="24"/>
          <w:lang w:val="pt"/>
        </w:rPr>
        <w:t xml:space="preserve">hábitos e </w:t>
      </w:r>
      <w:r w:rsidR="00160254">
        <w:rPr>
          <w:rFonts w:ascii="Times New Roman" w:hAnsi="Times New Roman"/>
          <w:sz w:val="24"/>
          <w:szCs w:val="24"/>
          <w:lang w:val="pt"/>
        </w:rPr>
        <w:t>ordens</w:t>
      </w:r>
      <w:r w:rsidR="000C1931">
        <w:rPr>
          <w:rFonts w:ascii="Times New Roman" w:hAnsi="Times New Roman"/>
          <w:sz w:val="24"/>
          <w:szCs w:val="24"/>
          <w:lang w:val="pt"/>
        </w:rPr>
        <w:t xml:space="preserve"> separadamente</w:t>
      </w:r>
      <w:r w:rsidR="00160254">
        <w:rPr>
          <w:rFonts w:ascii="Times New Roman" w:hAnsi="Times New Roman"/>
          <w:sz w:val="24"/>
          <w:szCs w:val="24"/>
          <w:lang w:val="pt"/>
        </w:rPr>
        <w:t xml:space="preserve">. </w:t>
      </w:r>
      <w:r w:rsidR="000C1931">
        <w:rPr>
          <w:rFonts w:ascii="Times New Roman" w:hAnsi="Times New Roman"/>
          <w:sz w:val="24"/>
          <w:szCs w:val="24"/>
          <w:lang w:val="pt"/>
        </w:rPr>
        <w:t>Por fim, p</w:t>
      </w:r>
      <w:r w:rsidR="00160254">
        <w:rPr>
          <w:rFonts w:ascii="Times New Roman" w:hAnsi="Times New Roman"/>
          <w:sz w:val="24"/>
          <w:szCs w:val="24"/>
          <w:lang w:val="pt"/>
        </w:rPr>
        <w:t xml:space="preserve">ara testar se há relação entre as </w:t>
      </w:r>
      <w:r w:rsidR="00160254" w:rsidRPr="00160254">
        <w:rPr>
          <w:rFonts w:ascii="Times New Roman" w:hAnsi="Times New Roman"/>
          <w:sz w:val="24"/>
          <w:szCs w:val="24"/>
          <w:lang w:val="pt"/>
        </w:rPr>
        <w:t>métricas branquiais e corporais</w:t>
      </w:r>
      <w:r w:rsidR="000C1931">
        <w:rPr>
          <w:rFonts w:ascii="Times New Roman" w:hAnsi="Times New Roman"/>
          <w:sz w:val="24"/>
          <w:szCs w:val="24"/>
          <w:lang w:val="pt"/>
        </w:rPr>
        <w:t>,</w:t>
      </w:r>
      <w:r w:rsidR="00160254" w:rsidRPr="00160254">
        <w:rPr>
          <w:rFonts w:ascii="Times New Roman" w:hAnsi="Times New Roman"/>
          <w:sz w:val="24"/>
          <w:szCs w:val="24"/>
          <w:lang w:val="pt"/>
        </w:rPr>
        <w:t xml:space="preserve"> foram realizadas correlações para cada ordem</w:t>
      </w:r>
      <w:r w:rsidR="00160254">
        <w:rPr>
          <w:rFonts w:ascii="Times New Roman" w:hAnsi="Times New Roman"/>
          <w:sz w:val="24"/>
          <w:szCs w:val="24"/>
          <w:lang w:val="pt"/>
        </w:rPr>
        <w:t xml:space="preserve">. </w:t>
      </w:r>
      <w:r w:rsidR="000C1931">
        <w:rPr>
          <w:rFonts w:ascii="Times New Roman" w:hAnsi="Times New Roman"/>
          <w:sz w:val="24"/>
          <w:szCs w:val="28"/>
        </w:rPr>
        <w:t>F</w:t>
      </w:r>
      <w:r w:rsidR="0069636F">
        <w:rPr>
          <w:rFonts w:ascii="Times New Roman" w:hAnsi="Times New Roman"/>
          <w:sz w:val="24"/>
          <w:szCs w:val="28"/>
        </w:rPr>
        <w:t>oram</w:t>
      </w:r>
      <w:r w:rsidR="00874302">
        <w:rPr>
          <w:rFonts w:ascii="Times New Roman" w:hAnsi="Times New Roman"/>
          <w:sz w:val="24"/>
          <w:szCs w:val="28"/>
        </w:rPr>
        <w:t xml:space="preserve"> obtidos dados morfométricos </w:t>
      </w:r>
      <w:r w:rsidR="00874302" w:rsidRPr="00874302">
        <w:rPr>
          <w:rFonts w:ascii="Times New Roman" w:hAnsi="Times New Roman"/>
          <w:sz w:val="24"/>
          <w:szCs w:val="28"/>
        </w:rPr>
        <w:t>(peso, comprim</w:t>
      </w:r>
      <w:r w:rsidR="00CB7CD3">
        <w:rPr>
          <w:rFonts w:ascii="Times New Roman" w:hAnsi="Times New Roman"/>
          <w:sz w:val="24"/>
          <w:szCs w:val="28"/>
        </w:rPr>
        <w:t xml:space="preserve">ento total, </w:t>
      </w:r>
      <w:r w:rsidR="000C1931">
        <w:rPr>
          <w:rFonts w:ascii="Times New Roman" w:hAnsi="Times New Roman"/>
          <w:sz w:val="24"/>
          <w:szCs w:val="28"/>
        </w:rPr>
        <w:t xml:space="preserve">e </w:t>
      </w:r>
      <w:r w:rsidR="00CB7CD3">
        <w:rPr>
          <w:rFonts w:ascii="Times New Roman" w:hAnsi="Times New Roman"/>
          <w:sz w:val="24"/>
          <w:szCs w:val="28"/>
        </w:rPr>
        <w:t xml:space="preserve">comprimento </w:t>
      </w:r>
      <w:proofErr w:type="spellStart"/>
      <w:r w:rsidR="00CB7CD3">
        <w:rPr>
          <w:rFonts w:ascii="Times New Roman" w:hAnsi="Times New Roman"/>
          <w:sz w:val="24"/>
          <w:szCs w:val="28"/>
        </w:rPr>
        <w:t>forcal</w:t>
      </w:r>
      <w:proofErr w:type="spellEnd"/>
      <w:r w:rsidR="00CB7CD3">
        <w:rPr>
          <w:rFonts w:ascii="Times New Roman" w:hAnsi="Times New Roman"/>
          <w:sz w:val="24"/>
          <w:szCs w:val="28"/>
        </w:rPr>
        <w:t xml:space="preserve"> para tubarões</w:t>
      </w:r>
      <w:r w:rsidR="000C1931">
        <w:rPr>
          <w:rFonts w:ascii="Times New Roman" w:hAnsi="Times New Roman"/>
          <w:sz w:val="24"/>
          <w:szCs w:val="28"/>
        </w:rPr>
        <w:t>;</w:t>
      </w:r>
      <w:r w:rsidR="00874302" w:rsidRPr="00874302">
        <w:rPr>
          <w:rFonts w:ascii="Times New Roman" w:hAnsi="Times New Roman"/>
          <w:sz w:val="24"/>
          <w:szCs w:val="28"/>
        </w:rPr>
        <w:t xml:space="preserve"> </w:t>
      </w:r>
      <w:r w:rsidR="00CB7CD3">
        <w:rPr>
          <w:rFonts w:ascii="Times New Roman" w:hAnsi="Times New Roman"/>
          <w:sz w:val="24"/>
          <w:szCs w:val="28"/>
        </w:rPr>
        <w:t>largura e comprimento do disco para raias</w:t>
      </w:r>
      <w:r w:rsidR="00874302" w:rsidRPr="00874302">
        <w:rPr>
          <w:rFonts w:ascii="Times New Roman" w:hAnsi="Times New Roman"/>
          <w:sz w:val="24"/>
          <w:szCs w:val="28"/>
        </w:rPr>
        <w:t>)</w:t>
      </w:r>
      <w:r w:rsidR="0069636F">
        <w:rPr>
          <w:rFonts w:ascii="Times New Roman" w:hAnsi="Times New Roman"/>
          <w:sz w:val="24"/>
          <w:szCs w:val="28"/>
        </w:rPr>
        <w:t xml:space="preserve">. </w:t>
      </w:r>
      <w:r w:rsidR="00CB7CD3">
        <w:rPr>
          <w:rFonts w:ascii="Times New Roman" w:hAnsi="Times New Roman"/>
          <w:sz w:val="24"/>
          <w:szCs w:val="28"/>
        </w:rPr>
        <w:t>Em seguida</w:t>
      </w:r>
      <w:r w:rsidR="000C1931">
        <w:rPr>
          <w:rFonts w:ascii="Times New Roman" w:hAnsi="Times New Roman"/>
          <w:sz w:val="24"/>
          <w:szCs w:val="28"/>
        </w:rPr>
        <w:t>,</w:t>
      </w:r>
      <w:r w:rsidR="00CB7CD3">
        <w:rPr>
          <w:rFonts w:ascii="Times New Roman" w:hAnsi="Times New Roman"/>
          <w:sz w:val="24"/>
          <w:szCs w:val="28"/>
        </w:rPr>
        <w:t xml:space="preserve"> o arco branquial foi retirado e conservado para posterior análise. </w:t>
      </w:r>
      <w:r w:rsidR="000C1931">
        <w:rPr>
          <w:rFonts w:ascii="Times New Roman" w:hAnsi="Times New Roman"/>
          <w:sz w:val="24"/>
          <w:szCs w:val="28"/>
        </w:rPr>
        <w:t>Em laboratório, o material foi</w:t>
      </w:r>
      <w:r w:rsidR="0069636F">
        <w:rPr>
          <w:rFonts w:ascii="Times New Roman" w:hAnsi="Times New Roman"/>
          <w:sz w:val="24"/>
          <w:szCs w:val="28"/>
        </w:rPr>
        <w:t xml:space="preserve"> fotografado e as medidas foram obtidas através de contagem manual com auxílio do software </w:t>
      </w:r>
      <w:r w:rsidR="00CB7CD3">
        <w:rPr>
          <w:rFonts w:ascii="Times New Roman" w:hAnsi="Times New Roman"/>
          <w:sz w:val="24"/>
          <w:szCs w:val="28"/>
        </w:rPr>
        <w:t>ImageJ</w:t>
      </w:r>
      <w:r w:rsidR="003A55C6">
        <w:rPr>
          <w:rFonts w:ascii="Times New Roman" w:hAnsi="Times New Roman"/>
          <w:sz w:val="24"/>
          <w:szCs w:val="28"/>
        </w:rPr>
        <w:t xml:space="preserve">. </w:t>
      </w:r>
      <w:r w:rsidR="000C1931">
        <w:rPr>
          <w:rFonts w:ascii="Times New Roman" w:hAnsi="Times New Roman"/>
          <w:sz w:val="24"/>
          <w:szCs w:val="28"/>
        </w:rPr>
        <w:t>Os</w:t>
      </w:r>
      <w:r w:rsidR="0069636F">
        <w:rPr>
          <w:rFonts w:ascii="Times New Roman" w:hAnsi="Times New Roman"/>
          <w:sz w:val="24"/>
          <w:szCs w:val="28"/>
        </w:rPr>
        <w:t xml:space="preserve"> resultados indicam que</w:t>
      </w:r>
      <w:r w:rsidR="00BF64BA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C35E18">
        <w:rPr>
          <w:rFonts w:ascii="Times New Roman" w:hAnsi="Times New Roman"/>
          <w:sz w:val="24"/>
          <w:szCs w:val="28"/>
        </w:rPr>
        <w:t>Charcarhiniformes</w:t>
      </w:r>
      <w:proofErr w:type="spellEnd"/>
      <w:r w:rsidR="00C35E18">
        <w:rPr>
          <w:rFonts w:ascii="Times New Roman" w:hAnsi="Times New Roman"/>
          <w:sz w:val="24"/>
          <w:szCs w:val="28"/>
        </w:rPr>
        <w:t xml:space="preserve"> apresenta</w:t>
      </w:r>
      <w:r w:rsidR="00CB7CD3">
        <w:rPr>
          <w:rFonts w:ascii="Times New Roman" w:hAnsi="Times New Roman"/>
          <w:sz w:val="24"/>
          <w:szCs w:val="28"/>
        </w:rPr>
        <w:t>m</w:t>
      </w:r>
      <w:r w:rsidR="00C35E18">
        <w:rPr>
          <w:rFonts w:ascii="Times New Roman" w:hAnsi="Times New Roman"/>
          <w:sz w:val="24"/>
          <w:szCs w:val="28"/>
        </w:rPr>
        <w:t xml:space="preserve"> uma maior </w:t>
      </w:r>
      <w:r w:rsidR="00BF64BA">
        <w:rPr>
          <w:rFonts w:ascii="Times New Roman" w:hAnsi="Times New Roman"/>
          <w:sz w:val="24"/>
          <w:szCs w:val="28"/>
        </w:rPr>
        <w:t>quantidade de filamentos</w:t>
      </w:r>
      <w:r w:rsidR="0043784E">
        <w:rPr>
          <w:rFonts w:ascii="Times New Roman" w:hAnsi="Times New Roman"/>
          <w:sz w:val="24"/>
          <w:szCs w:val="28"/>
        </w:rPr>
        <w:t xml:space="preserve"> </w:t>
      </w:r>
      <w:r w:rsidR="00C35E18">
        <w:rPr>
          <w:rFonts w:ascii="Times New Roman" w:hAnsi="Times New Roman"/>
          <w:sz w:val="24"/>
          <w:szCs w:val="28"/>
        </w:rPr>
        <w:t>branquiais</w:t>
      </w:r>
      <w:r w:rsidR="00BF64BA">
        <w:rPr>
          <w:rFonts w:ascii="Times New Roman" w:hAnsi="Times New Roman"/>
          <w:sz w:val="24"/>
          <w:szCs w:val="28"/>
        </w:rPr>
        <w:t>,</w:t>
      </w:r>
      <w:r w:rsidR="00C35E18">
        <w:rPr>
          <w:rFonts w:ascii="Times New Roman" w:hAnsi="Times New Roman"/>
          <w:sz w:val="24"/>
          <w:szCs w:val="28"/>
        </w:rPr>
        <w:t xml:space="preserve"> já </w:t>
      </w:r>
      <w:proofErr w:type="spellStart"/>
      <w:r w:rsidR="00C35E18" w:rsidRPr="00BF64BA">
        <w:rPr>
          <w:rFonts w:ascii="Times New Roman" w:hAnsi="Times New Roman"/>
          <w:sz w:val="24"/>
          <w:szCs w:val="28"/>
        </w:rPr>
        <w:t>Rhinopristiformes</w:t>
      </w:r>
      <w:proofErr w:type="spellEnd"/>
      <w:r w:rsidR="00C35E18" w:rsidRPr="00BF64B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C35E18">
        <w:rPr>
          <w:rFonts w:ascii="Times New Roman" w:hAnsi="Times New Roman"/>
          <w:sz w:val="24"/>
          <w:szCs w:val="28"/>
        </w:rPr>
        <w:t>M</w:t>
      </w:r>
      <w:r w:rsidR="00CB7CD3">
        <w:rPr>
          <w:rFonts w:ascii="Times New Roman" w:hAnsi="Times New Roman"/>
          <w:sz w:val="24"/>
          <w:szCs w:val="28"/>
        </w:rPr>
        <w:t>yliobatiformes</w:t>
      </w:r>
      <w:proofErr w:type="spellEnd"/>
      <w:r w:rsidR="00CB7CD3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CB7CD3">
        <w:rPr>
          <w:rFonts w:ascii="Times New Roman" w:hAnsi="Times New Roman"/>
          <w:sz w:val="24"/>
          <w:szCs w:val="28"/>
        </w:rPr>
        <w:t>Squatiniformes</w:t>
      </w:r>
      <w:proofErr w:type="spellEnd"/>
      <w:r w:rsidR="00CB7CD3">
        <w:rPr>
          <w:rFonts w:ascii="Times New Roman" w:hAnsi="Times New Roman"/>
          <w:sz w:val="24"/>
          <w:szCs w:val="28"/>
        </w:rPr>
        <w:t xml:space="preserve"> </w:t>
      </w:r>
      <w:r w:rsidR="00C35E18">
        <w:rPr>
          <w:rFonts w:ascii="Times New Roman" w:hAnsi="Times New Roman"/>
          <w:sz w:val="24"/>
          <w:szCs w:val="28"/>
        </w:rPr>
        <w:t>possuem filamentos branquiais mais longos</w:t>
      </w:r>
      <w:r w:rsidR="00FA6E12">
        <w:rPr>
          <w:rFonts w:ascii="Times New Roman" w:hAnsi="Times New Roman"/>
          <w:sz w:val="24"/>
          <w:szCs w:val="28"/>
        </w:rPr>
        <w:t>, porém em menor quantidade</w:t>
      </w:r>
      <w:r w:rsidR="00CB7CD3">
        <w:rPr>
          <w:rFonts w:ascii="Times New Roman" w:hAnsi="Times New Roman"/>
          <w:sz w:val="24"/>
          <w:szCs w:val="28"/>
        </w:rPr>
        <w:t xml:space="preserve">. </w:t>
      </w:r>
      <w:r w:rsidR="000C1931">
        <w:rPr>
          <w:rFonts w:ascii="Times New Roman" w:hAnsi="Times New Roman"/>
          <w:sz w:val="24"/>
          <w:szCs w:val="28"/>
        </w:rPr>
        <w:t>Além disso, o</w:t>
      </w:r>
      <w:r w:rsidR="00FA6E12">
        <w:rPr>
          <w:rFonts w:ascii="Times New Roman" w:hAnsi="Times New Roman"/>
          <w:sz w:val="24"/>
          <w:szCs w:val="28"/>
        </w:rPr>
        <w:t xml:space="preserve"> tamanho e quantidade de filamentos </w:t>
      </w:r>
      <w:r w:rsidR="003D096E" w:rsidRPr="003D096E">
        <w:rPr>
          <w:rFonts w:ascii="Times New Roman" w:hAnsi="Times New Roman"/>
          <w:sz w:val="24"/>
          <w:szCs w:val="28"/>
        </w:rPr>
        <w:t xml:space="preserve">branquiais </w:t>
      </w:r>
      <w:r w:rsidR="000C1931">
        <w:rPr>
          <w:rFonts w:ascii="Times New Roman" w:hAnsi="Times New Roman"/>
          <w:sz w:val="24"/>
          <w:szCs w:val="28"/>
        </w:rPr>
        <w:t>parecem</w:t>
      </w:r>
      <w:r w:rsidR="00FA6E12">
        <w:rPr>
          <w:rFonts w:ascii="Times New Roman" w:hAnsi="Times New Roman"/>
          <w:sz w:val="24"/>
          <w:szCs w:val="28"/>
        </w:rPr>
        <w:t xml:space="preserve"> estar relacionados</w:t>
      </w:r>
      <w:r w:rsidR="000C1931">
        <w:rPr>
          <w:rFonts w:ascii="Times New Roman" w:hAnsi="Times New Roman"/>
          <w:sz w:val="24"/>
          <w:szCs w:val="28"/>
        </w:rPr>
        <w:t xml:space="preserve"> à</w:t>
      </w:r>
      <w:r w:rsidR="003D096E" w:rsidRPr="003D096E">
        <w:rPr>
          <w:rFonts w:ascii="Times New Roman" w:hAnsi="Times New Roman"/>
          <w:sz w:val="24"/>
          <w:szCs w:val="28"/>
        </w:rPr>
        <w:t xml:space="preserve"> alta captação de oxigênio necessária, dada </w:t>
      </w:r>
      <w:r w:rsidR="000C1931">
        <w:rPr>
          <w:rFonts w:ascii="Times New Roman" w:hAnsi="Times New Roman"/>
          <w:sz w:val="24"/>
          <w:szCs w:val="28"/>
        </w:rPr>
        <w:t>à</w:t>
      </w:r>
      <w:r w:rsidR="003D096E" w:rsidRPr="003D096E">
        <w:rPr>
          <w:rFonts w:ascii="Times New Roman" w:hAnsi="Times New Roman"/>
          <w:sz w:val="24"/>
          <w:szCs w:val="28"/>
        </w:rPr>
        <w:t xml:space="preserve"> alta taxa </w:t>
      </w:r>
      <w:r w:rsidR="00FA6E12">
        <w:rPr>
          <w:rFonts w:ascii="Times New Roman" w:hAnsi="Times New Roman"/>
          <w:sz w:val="24"/>
          <w:szCs w:val="28"/>
        </w:rPr>
        <w:t>metabólica em animais pelágicos, por exemplo. Já</w:t>
      </w:r>
      <w:r w:rsidR="00556DEE">
        <w:rPr>
          <w:rFonts w:ascii="Times New Roman" w:hAnsi="Times New Roman"/>
          <w:sz w:val="24"/>
          <w:szCs w:val="28"/>
        </w:rPr>
        <w:t xml:space="preserve"> as demais ordens </w:t>
      </w:r>
      <w:r w:rsidR="00AC32FE">
        <w:rPr>
          <w:rFonts w:ascii="Times New Roman" w:hAnsi="Times New Roman"/>
          <w:sz w:val="24"/>
          <w:szCs w:val="28"/>
        </w:rPr>
        <w:t>bentônicas</w:t>
      </w:r>
      <w:r w:rsidR="00A33D9A">
        <w:rPr>
          <w:rFonts w:ascii="Times New Roman" w:hAnsi="Times New Roman"/>
          <w:sz w:val="24"/>
          <w:szCs w:val="28"/>
        </w:rPr>
        <w:t xml:space="preserve"> (</w:t>
      </w:r>
      <w:proofErr w:type="spellStart"/>
      <w:r w:rsidR="00A33D9A" w:rsidRPr="00BF64BA">
        <w:rPr>
          <w:rFonts w:ascii="Times New Roman" w:hAnsi="Times New Roman"/>
          <w:sz w:val="24"/>
          <w:szCs w:val="28"/>
        </w:rPr>
        <w:t>Rhinopristiformes</w:t>
      </w:r>
      <w:proofErr w:type="spellEnd"/>
      <w:r w:rsidR="00A33D9A">
        <w:rPr>
          <w:rFonts w:ascii="Times New Roman" w:hAnsi="Times New Roman"/>
          <w:sz w:val="24"/>
          <w:szCs w:val="28"/>
        </w:rPr>
        <w:t xml:space="preserve"> e </w:t>
      </w:r>
      <w:proofErr w:type="spellStart"/>
      <w:r w:rsidR="00A33D9A">
        <w:rPr>
          <w:rFonts w:ascii="Times New Roman" w:hAnsi="Times New Roman"/>
          <w:sz w:val="24"/>
          <w:szCs w:val="28"/>
        </w:rPr>
        <w:t>Squatiniformes</w:t>
      </w:r>
      <w:proofErr w:type="spellEnd"/>
      <w:r w:rsidR="00A33D9A">
        <w:rPr>
          <w:rFonts w:ascii="Times New Roman" w:hAnsi="Times New Roman"/>
          <w:sz w:val="24"/>
          <w:szCs w:val="28"/>
        </w:rPr>
        <w:t>)</w:t>
      </w:r>
      <w:r w:rsidR="00AC32FE">
        <w:rPr>
          <w:rFonts w:ascii="Times New Roman" w:hAnsi="Times New Roman"/>
          <w:sz w:val="24"/>
          <w:szCs w:val="28"/>
        </w:rPr>
        <w:t xml:space="preserve"> </w:t>
      </w:r>
      <w:r w:rsidR="000C1931">
        <w:rPr>
          <w:rFonts w:ascii="Times New Roman" w:hAnsi="Times New Roman"/>
          <w:sz w:val="24"/>
          <w:szCs w:val="28"/>
        </w:rPr>
        <w:t>apresentaram</w:t>
      </w:r>
      <w:r w:rsidR="00FA6E12">
        <w:rPr>
          <w:rFonts w:ascii="Times New Roman" w:hAnsi="Times New Roman"/>
          <w:sz w:val="24"/>
          <w:szCs w:val="28"/>
        </w:rPr>
        <w:t xml:space="preserve"> padrão </w:t>
      </w:r>
      <w:r w:rsidR="000C1931">
        <w:rPr>
          <w:rFonts w:ascii="Times New Roman" w:hAnsi="Times New Roman"/>
          <w:sz w:val="24"/>
          <w:szCs w:val="28"/>
        </w:rPr>
        <w:t>o</w:t>
      </w:r>
      <w:r w:rsidR="00FA6E12">
        <w:rPr>
          <w:rFonts w:ascii="Times New Roman" w:hAnsi="Times New Roman"/>
          <w:sz w:val="24"/>
          <w:szCs w:val="28"/>
        </w:rPr>
        <w:t>posto</w:t>
      </w:r>
      <w:r w:rsidR="000C1931">
        <w:rPr>
          <w:rFonts w:ascii="Times New Roman" w:hAnsi="Times New Roman"/>
          <w:sz w:val="24"/>
          <w:szCs w:val="28"/>
        </w:rPr>
        <w:t>,</w:t>
      </w:r>
      <w:r w:rsidR="00FA6E12">
        <w:rPr>
          <w:rFonts w:ascii="Times New Roman" w:hAnsi="Times New Roman"/>
          <w:sz w:val="24"/>
          <w:szCs w:val="28"/>
        </w:rPr>
        <w:t xml:space="preserve"> </w:t>
      </w:r>
      <w:r w:rsidR="000C1931">
        <w:rPr>
          <w:rFonts w:ascii="Times New Roman" w:hAnsi="Times New Roman"/>
          <w:sz w:val="24"/>
          <w:szCs w:val="28"/>
        </w:rPr>
        <w:t xml:space="preserve">possivelmente </w:t>
      </w:r>
      <w:r w:rsidR="00FA6E12">
        <w:rPr>
          <w:rFonts w:ascii="Times New Roman" w:hAnsi="Times New Roman"/>
          <w:sz w:val="24"/>
          <w:szCs w:val="28"/>
        </w:rPr>
        <w:t>associad</w:t>
      </w:r>
      <w:r w:rsidR="000C1931">
        <w:rPr>
          <w:rFonts w:ascii="Times New Roman" w:hAnsi="Times New Roman"/>
          <w:sz w:val="24"/>
          <w:szCs w:val="28"/>
        </w:rPr>
        <w:t>o</w:t>
      </w:r>
      <w:r w:rsidR="00FA6E12">
        <w:rPr>
          <w:rFonts w:ascii="Times New Roman" w:hAnsi="Times New Roman"/>
          <w:sz w:val="24"/>
          <w:szCs w:val="28"/>
        </w:rPr>
        <w:t xml:space="preserve"> </w:t>
      </w:r>
      <w:r w:rsidR="000C1931">
        <w:rPr>
          <w:rFonts w:ascii="Times New Roman" w:hAnsi="Times New Roman"/>
          <w:sz w:val="24"/>
          <w:szCs w:val="28"/>
        </w:rPr>
        <w:t>à</w:t>
      </w:r>
      <w:r w:rsidR="00FA6E12">
        <w:rPr>
          <w:rFonts w:ascii="Times New Roman" w:hAnsi="Times New Roman"/>
          <w:sz w:val="24"/>
          <w:szCs w:val="28"/>
        </w:rPr>
        <w:t xml:space="preserve"> baixa demanda metabólica de animais </w:t>
      </w:r>
      <w:r w:rsidR="000C1931">
        <w:rPr>
          <w:rFonts w:ascii="Times New Roman" w:hAnsi="Times New Roman"/>
          <w:sz w:val="24"/>
          <w:szCs w:val="28"/>
        </w:rPr>
        <w:t>dependentes do substrato</w:t>
      </w:r>
      <w:r w:rsidR="00FA6E12">
        <w:rPr>
          <w:rFonts w:ascii="Times New Roman" w:hAnsi="Times New Roman"/>
          <w:sz w:val="24"/>
          <w:szCs w:val="28"/>
        </w:rPr>
        <w:t>.</w:t>
      </w:r>
      <w:r w:rsidR="00556DEE">
        <w:rPr>
          <w:rFonts w:ascii="Times New Roman" w:hAnsi="Times New Roman"/>
          <w:sz w:val="24"/>
          <w:szCs w:val="28"/>
        </w:rPr>
        <w:t xml:space="preserve"> </w:t>
      </w:r>
    </w:p>
    <w:p w14:paraId="1CAB8BB3" w14:textId="4CEA3104" w:rsidR="002B3E72" w:rsidRDefault="002B3E72" w:rsidP="00F5052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8"/>
        </w:rPr>
      </w:pPr>
    </w:p>
    <w:p w14:paraId="24562302" w14:textId="7076F298" w:rsidR="0097331C" w:rsidRPr="00AC32FE" w:rsidRDefault="00D62FAB" w:rsidP="00AC32FE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pt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0C1931" w:rsidRPr="000C1931">
        <w:rPr>
          <w:rFonts w:ascii="Times New Roman" w:hAnsi="Times New Roman"/>
          <w:iCs/>
          <w:sz w:val="24"/>
          <w:szCs w:val="24"/>
          <w:lang w:val="pt"/>
        </w:rPr>
        <w:t>Morfologia evolutiva;</w:t>
      </w:r>
      <w:r w:rsidR="000C1931">
        <w:rPr>
          <w:rFonts w:ascii="Times New Roman" w:hAnsi="Times New Roman"/>
          <w:i/>
          <w:sz w:val="24"/>
          <w:szCs w:val="24"/>
          <w:lang w:val="pt"/>
        </w:rPr>
        <w:t xml:space="preserve"> </w:t>
      </w:r>
      <w:r>
        <w:rPr>
          <w:rFonts w:ascii="Times New Roman" w:hAnsi="Times New Roman"/>
          <w:sz w:val="24"/>
          <w:szCs w:val="24"/>
          <w:lang w:val="pt"/>
        </w:rPr>
        <w:t>Brânquia; Pelágico; Bentônico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bookmarkStart w:id="1" w:name="_GoBack"/>
      <w:bookmarkEnd w:id="1"/>
    </w:p>
    <w:sectPr w:rsidR="0097331C" w:rsidRPr="00AC32FE" w:rsidSect="00313445">
      <w:headerReference w:type="default" r:id="rId7"/>
      <w:footerReference w:type="default" r:id="rId8"/>
      <w:pgSz w:w="11906" w:h="16838"/>
      <w:pgMar w:top="1418" w:right="1418" w:bottom="1418" w:left="1418" w:header="142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00119" w14:textId="77777777" w:rsidR="00445FA5" w:rsidRDefault="00445FA5">
      <w:pPr>
        <w:spacing w:after="0" w:line="240" w:lineRule="auto"/>
      </w:pPr>
      <w:r>
        <w:separator/>
      </w:r>
    </w:p>
  </w:endnote>
  <w:endnote w:type="continuationSeparator" w:id="0">
    <w:p w14:paraId="2CE62304" w14:textId="77777777" w:rsidR="00445FA5" w:rsidRDefault="0044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C30F2" w14:textId="77777777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1A62DF">
      <w:rPr>
        <w:rFonts w:ascii="Times New Roman" w:hAnsi="Times New Roman"/>
        <w:sz w:val="24"/>
        <w:szCs w:val="24"/>
        <w:lang w:val="pt"/>
      </w:rPr>
      <w:t>4</w:t>
    </w:r>
    <w:r w:rsidR="001A62DF">
      <w:rPr>
        <w:rFonts w:ascii="Times New Roman" w:hAnsi="Times New Roman"/>
        <w:sz w:val="24"/>
        <w:szCs w:val="24"/>
      </w:rPr>
      <w:t xml:space="preserve"> a </w:t>
    </w:r>
    <w:r w:rsidR="00AE244F">
      <w:rPr>
        <w:rFonts w:ascii="Times New Roman" w:hAnsi="Times New Roman"/>
        <w:sz w:val="24"/>
        <w:szCs w:val="24"/>
      </w:rPr>
      <w:t>7</w:t>
    </w:r>
    <w:r w:rsidR="001A62DF">
      <w:rPr>
        <w:rFonts w:ascii="Times New Roman" w:hAnsi="Times New Roman"/>
        <w:sz w:val="24"/>
        <w:szCs w:val="24"/>
      </w:rPr>
      <w:t xml:space="preserve"> de agosto de 20</w:t>
    </w:r>
    <w:r w:rsidR="00AE244F">
      <w:rPr>
        <w:rFonts w:ascii="Times New Roman" w:hAnsi="Times New Roman"/>
        <w:sz w:val="24"/>
        <w:szCs w:val="24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4A2C0" w14:textId="77777777" w:rsidR="00445FA5" w:rsidRDefault="00445FA5">
      <w:pPr>
        <w:spacing w:after="0" w:line="240" w:lineRule="auto"/>
      </w:pPr>
      <w:r>
        <w:separator/>
      </w:r>
    </w:p>
  </w:footnote>
  <w:footnote w:type="continuationSeparator" w:id="0">
    <w:p w14:paraId="705A34C6" w14:textId="77777777" w:rsidR="00445FA5" w:rsidRDefault="00445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5848859D" w:rsidR="0012327A" w:rsidRDefault="00A33D9A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lang w:val="pt"/>
            </w:rPr>
            <w:pict w14:anchorId="5089644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2pt;height:82.2pt">
                <v:imagedata r:id="rId1" o:title="Logo SPZ redondo"/>
              </v:shape>
            </w:pict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7777777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I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74566994" w:rsidR="0012327A" w:rsidRDefault="00A33D9A">
          <w:pPr>
            <w:pStyle w:val="Cabealho"/>
            <w:contextualSpacing/>
          </w:pPr>
          <w:r>
            <w:rPr>
              <w:lang w:eastAsia="pt-BR"/>
            </w:rPr>
            <w:pict w14:anchorId="41D987A2">
              <v:shape id="Imagem 6" o:spid="_x0000_i1026" type="#_x0000_t75" alt="Descrição: Resultado de imagem para ufpr logo" style="width:103.2pt;height:75.6pt;mso-wrap-style:square;mso-position-horizontal-relative:page;mso-position-vertical-relative:page">
                <v:imagedata r:id="rId2" o:title="Resultado de imagem para ufpr logo" croptop="2355f" cropleft="8531f" cropright="7070f"/>
              </v:shape>
            </w:pict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579"/>
    <w:rsid w:val="CB76D2C1"/>
    <w:rsid w:val="FBE540FA"/>
    <w:rsid w:val="FFBF7531"/>
    <w:rsid w:val="000000F7"/>
    <w:rsid w:val="00047636"/>
    <w:rsid w:val="00074521"/>
    <w:rsid w:val="0008367D"/>
    <w:rsid w:val="000863CC"/>
    <w:rsid w:val="00094682"/>
    <w:rsid w:val="000974ED"/>
    <w:rsid w:val="00097A28"/>
    <w:rsid w:val="000B2A3B"/>
    <w:rsid w:val="000B6059"/>
    <w:rsid w:val="000C1931"/>
    <w:rsid w:val="000E03F4"/>
    <w:rsid w:val="000E06AB"/>
    <w:rsid w:val="000F41FB"/>
    <w:rsid w:val="000F64A2"/>
    <w:rsid w:val="000F7CE8"/>
    <w:rsid w:val="0012327A"/>
    <w:rsid w:val="00125F88"/>
    <w:rsid w:val="0013061E"/>
    <w:rsid w:val="0013635E"/>
    <w:rsid w:val="00160254"/>
    <w:rsid w:val="00175357"/>
    <w:rsid w:val="001A1594"/>
    <w:rsid w:val="001A3BC1"/>
    <w:rsid w:val="001A62DF"/>
    <w:rsid w:val="00230CE6"/>
    <w:rsid w:val="00243754"/>
    <w:rsid w:val="00253AE9"/>
    <w:rsid w:val="002675E8"/>
    <w:rsid w:val="0029664C"/>
    <w:rsid w:val="002A3C23"/>
    <w:rsid w:val="002B3E72"/>
    <w:rsid w:val="002C61FB"/>
    <w:rsid w:val="00313445"/>
    <w:rsid w:val="00336A8A"/>
    <w:rsid w:val="00360A87"/>
    <w:rsid w:val="003870E8"/>
    <w:rsid w:val="00390816"/>
    <w:rsid w:val="003A55C6"/>
    <w:rsid w:val="003A60B3"/>
    <w:rsid w:val="003C7843"/>
    <w:rsid w:val="003D096E"/>
    <w:rsid w:val="003E6D6B"/>
    <w:rsid w:val="00402123"/>
    <w:rsid w:val="00415597"/>
    <w:rsid w:val="004252D1"/>
    <w:rsid w:val="00426FBE"/>
    <w:rsid w:val="00427E53"/>
    <w:rsid w:val="00433740"/>
    <w:rsid w:val="0043784E"/>
    <w:rsid w:val="00445FA5"/>
    <w:rsid w:val="00455202"/>
    <w:rsid w:val="004C30A2"/>
    <w:rsid w:val="004D63E1"/>
    <w:rsid w:val="004E1523"/>
    <w:rsid w:val="004F7EE6"/>
    <w:rsid w:val="00515FFB"/>
    <w:rsid w:val="00534F1A"/>
    <w:rsid w:val="00554E52"/>
    <w:rsid w:val="00556DEE"/>
    <w:rsid w:val="005577CF"/>
    <w:rsid w:val="00560FF3"/>
    <w:rsid w:val="00585003"/>
    <w:rsid w:val="005855BE"/>
    <w:rsid w:val="005A3F33"/>
    <w:rsid w:val="00661019"/>
    <w:rsid w:val="0067752B"/>
    <w:rsid w:val="00682EAC"/>
    <w:rsid w:val="0069636F"/>
    <w:rsid w:val="006B49EB"/>
    <w:rsid w:val="006E6CBE"/>
    <w:rsid w:val="006E71BD"/>
    <w:rsid w:val="006F0B64"/>
    <w:rsid w:val="00722BDC"/>
    <w:rsid w:val="007603F6"/>
    <w:rsid w:val="007A6EBD"/>
    <w:rsid w:val="007E7C9E"/>
    <w:rsid w:val="007F5213"/>
    <w:rsid w:val="007F6E39"/>
    <w:rsid w:val="00822D03"/>
    <w:rsid w:val="00874302"/>
    <w:rsid w:val="00880960"/>
    <w:rsid w:val="008B1FD4"/>
    <w:rsid w:val="008B59C3"/>
    <w:rsid w:val="008C2C5D"/>
    <w:rsid w:val="00902262"/>
    <w:rsid w:val="00906579"/>
    <w:rsid w:val="00924468"/>
    <w:rsid w:val="0093442A"/>
    <w:rsid w:val="00955459"/>
    <w:rsid w:val="0096610A"/>
    <w:rsid w:val="0097331C"/>
    <w:rsid w:val="00973CF5"/>
    <w:rsid w:val="00990CDA"/>
    <w:rsid w:val="009B1338"/>
    <w:rsid w:val="009F1176"/>
    <w:rsid w:val="009F5F8C"/>
    <w:rsid w:val="00A14213"/>
    <w:rsid w:val="00A250F4"/>
    <w:rsid w:val="00A25522"/>
    <w:rsid w:val="00A302FD"/>
    <w:rsid w:val="00A31DA0"/>
    <w:rsid w:val="00A33D9A"/>
    <w:rsid w:val="00A45BB4"/>
    <w:rsid w:val="00A70078"/>
    <w:rsid w:val="00A925C4"/>
    <w:rsid w:val="00AB7C74"/>
    <w:rsid w:val="00AC32FE"/>
    <w:rsid w:val="00AE244F"/>
    <w:rsid w:val="00AF49FD"/>
    <w:rsid w:val="00B20272"/>
    <w:rsid w:val="00B650BA"/>
    <w:rsid w:val="00B812FA"/>
    <w:rsid w:val="00BB4B15"/>
    <w:rsid w:val="00BF64BA"/>
    <w:rsid w:val="00BF7239"/>
    <w:rsid w:val="00C06FA8"/>
    <w:rsid w:val="00C35E18"/>
    <w:rsid w:val="00C40B90"/>
    <w:rsid w:val="00C529AB"/>
    <w:rsid w:val="00C83827"/>
    <w:rsid w:val="00C85B6C"/>
    <w:rsid w:val="00CA5EAB"/>
    <w:rsid w:val="00CB7CD3"/>
    <w:rsid w:val="00CC4628"/>
    <w:rsid w:val="00CC7ADA"/>
    <w:rsid w:val="00CD5229"/>
    <w:rsid w:val="00D25230"/>
    <w:rsid w:val="00D62FAB"/>
    <w:rsid w:val="00D66DB9"/>
    <w:rsid w:val="00DB21A0"/>
    <w:rsid w:val="00DC6AE3"/>
    <w:rsid w:val="00E238F1"/>
    <w:rsid w:val="00E41C97"/>
    <w:rsid w:val="00E42EE4"/>
    <w:rsid w:val="00E453C1"/>
    <w:rsid w:val="00E47089"/>
    <w:rsid w:val="00E73972"/>
    <w:rsid w:val="00E77CFA"/>
    <w:rsid w:val="00E86A48"/>
    <w:rsid w:val="00ED0D70"/>
    <w:rsid w:val="00ED6718"/>
    <w:rsid w:val="00EE4104"/>
    <w:rsid w:val="00F1128B"/>
    <w:rsid w:val="00F25484"/>
    <w:rsid w:val="00F479BF"/>
    <w:rsid w:val="00F50520"/>
    <w:rsid w:val="00F82927"/>
    <w:rsid w:val="00F9017F"/>
    <w:rsid w:val="00F9145C"/>
    <w:rsid w:val="00F947AB"/>
    <w:rsid w:val="00FA6E12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548</Words>
  <Characters>2962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User</cp:lastModifiedBy>
  <cp:revision>41</cp:revision>
  <dcterms:created xsi:type="dcterms:W3CDTF">2020-05-08T12:18:00Z</dcterms:created>
  <dcterms:modified xsi:type="dcterms:W3CDTF">2021-07-03T16:14:00Z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