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AA9" w:rsidRPr="00E8390E" w:rsidRDefault="00092AA9">
      <w:pPr>
        <w:pStyle w:val="normal0"/>
        <w:pBdr>
          <w:top w:val="nil"/>
          <w:left w:val="nil"/>
          <w:bottom w:val="nil"/>
          <w:right w:val="nil"/>
          <w:between w:val="nil"/>
        </w:pBdr>
        <w:spacing w:line="288" w:lineRule="auto"/>
        <w:rPr>
          <w:rFonts w:ascii="Times New Roman" w:eastAsia="Times New Roman" w:hAnsi="Times New Roman" w:cs="Times New Roman"/>
          <w:b/>
          <w:color w:val="000000"/>
          <w:sz w:val="28"/>
          <w:szCs w:val="28"/>
        </w:rPr>
      </w:pPr>
    </w:p>
    <w:p w:rsidR="00092AA9" w:rsidRPr="00894857" w:rsidRDefault="00E8390E" w:rsidP="00E8390E">
      <w:pPr>
        <w:pStyle w:val="normal0"/>
        <w:pBdr>
          <w:top w:val="nil"/>
          <w:left w:val="nil"/>
          <w:bottom w:val="nil"/>
          <w:right w:val="nil"/>
          <w:between w:val="nil"/>
        </w:pBdr>
        <w:spacing w:line="288" w:lineRule="auto"/>
        <w:jc w:val="center"/>
        <w:rPr>
          <w:b/>
          <w:sz w:val="28"/>
          <w:szCs w:val="28"/>
        </w:rPr>
      </w:pPr>
      <w:r w:rsidRPr="00894857">
        <w:rPr>
          <w:b/>
          <w:sz w:val="28"/>
          <w:szCs w:val="28"/>
        </w:rPr>
        <w:t>IMPACTOS DA QUALIDADE DE VIDA DO TRABALHADOR SOBRE O CUSTO DO TRABALHO E A PRODUTIVIDADE: UMA ANÁLISE DO ABSENTEÍSMODOENÇA DE UMA EMPRESA DO SEGMENTO DE CONFECÇÃO NO CEARÁ</w:t>
      </w:r>
    </w:p>
    <w:p w:rsidR="00E8390E" w:rsidRPr="00894857" w:rsidRDefault="00E8390E">
      <w:pPr>
        <w:pStyle w:val="normal0"/>
        <w:pBdr>
          <w:top w:val="nil"/>
          <w:left w:val="nil"/>
          <w:bottom w:val="nil"/>
          <w:right w:val="nil"/>
          <w:between w:val="nil"/>
        </w:pBdr>
        <w:spacing w:line="288" w:lineRule="auto"/>
        <w:jc w:val="both"/>
        <w:rPr>
          <w:rFonts w:ascii="Times New Roman" w:eastAsia="Times New Roman" w:hAnsi="Times New Roman" w:cs="Times New Roman"/>
          <w:color w:val="000000"/>
        </w:rPr>
      </w:pPr>
    </w:p>
    <w:p w:rsidR="00092AA9" w:rsidRPr="00894857" w:rsidRDefault="00023A33">
      <w:pPr>
        <w:pStyle w:val="normal0"/>
        <w:pBdr>
          <w:top w:val="nil"/>
          <w:left w:val="nil"/>
          <w:bottom w:val="nil"/>
          <w:right w:val="nil"/>
          <w:between w:val="nil"/>
        </w:pBdr>
        <w:spacing w:line="288" w:lineRule="auto"/>
        <w:jc w:val="right"/>
        <w:rPr>
          <w:rFonts w:ascii="Times New Roman" w:eastAsia="Times New Roman" w:hAnsi="Times New Roman" w:cs="Times New Roman"/>
          <w:b/>
          <w:color w:val="000000"/>
        </w:rPr>
      </w:pPr>
      <w:r w:rsidRPr="00894857">
        <w:rPr>
          <w:rFonts w:ascii="Times New Roman" w:eastAsia="Times New Roman" w:hAnsi="Times New Roman" w:cs="Times New Roman"/>
          <w:b/>
          <w:color w:val="000000"/>
        </w:rPr>
        <w:t xml:space="preserve">LARICE CRUZ MARTINS DE OLIVEIRA </w:t>
      </w:r>
    </w:p>
    <w:p w:rsidR="00092AA9" w:rsidRPr="00894857" w:rsidRDefault="00023A33">
      <w:pPr>
        <w:pStyle w:val="normal0"/>
        <w:pBdr>
          <w:top w:val="nil"/>
          <w:left w:val="nil"/>
          <w:bottom w:val="nil"/>
          <w:right w:val="nil"/>
          <w:between w:val="nil"/>
        </w:pBdr>
        <w:spacing w:line="288" w:lineRule="auto"/>
        <w:jc w:val="right"/>
        <w:rPr>
          <w:rFonts w:ascii="Times New Roman" w:eastAsia="Times New Roman" w:hAnsi="Times New Roman" w:cs="Times New Roman"/>
          <w:color w:val="000000"/>
          <w:sz w:val="20"/>
          <w:szCs w:val="20"/>
        </w:rPr>
      </w:pPr>
      <w:r w:rsidRPr="00894857">
        <w:rPr>
          <w:rFonts w:ascii="Times New Roman" w:eastAsia="Times New Roman" w:hAnsi="Times New Roman" w:cs="Times New Roman"/>
          <w:color w:val="000000"/>
          <w:sz w:val="20"/>
          <w:szCs w:val="20"/>
        </w:rPr>
        <w:t>Administradora formada pelo Centro Universitário Fametro (Unifametro). Especialista em Psicologia Organizacional e do Trabalho pela Universidade Estadual do Ceará (UECE).</w:t>
      </w:r>
    </w:p>
    <w:p w:rsidR="00092AA9" w:rsidRPr="00894857" w:rsidRDefault="00023A33">
      <w:pPr>
        <w:pStyle w:val="normal0"/>
        <w:pBdr>
          <w:top w:val="nil"/>
          <w:left w:val="nil"/>
          <w:bottom w:val="nil"/>
          <w:right w:val="nil"/>
          <w:between w:val="nil"/>
        </w:pBdr>
        <w:spacing w:line="288" w:lineRule="auto"/>
        <w:jc w:val="right"/>
        <w:rPr>
          <w:rFonts w:ascii="Times New Roman" w:eastAsia="Times New Roman" w:hAnsi="Times New Roman" w:cs="Times New Roman"/>
          <w:color w:val="000000"/>
          <w:sz w:val="20"/>
          <w:szCs w:val="20"/>
        </w:rPr>
      </w:pPr>
      <w:r w:rsidRPr="00894857">
        <w:rPr>
          <w:rFonts w:ascii="Times New Roman" w:eastAsia="Times New Roman" w:hAnsi="Times New Roman" w:cs="Times New Roman"/>
          <w:color w:val="000000"/>
          <w:sz w:val="20"/>
          <w:szCs w:val="20"/>
        </w:rPr>
        <w:t>E-mail para contato (laricecruzmartins@gmail.com)</w:t>
      </w:r>
    </w:p>
    <w:p w:rsidR="00092AA9" w:rsidRPr="00894857" w:rsidRDefault="00092AA9">
      <w:pPr>
        <w:pStyle w:val="normal0"/>
        <w:pBdr>
          <w:top w:val="nil"/>
          <w:left w:val="nil"/>
          <w:bottom w:val="nil"/>
          <w:right w:val="nil"/>
          <w:between w:val="nil"/>
        </w:pBdr>
        <w:spacing w:line="288" w:lineRule="auto"/>
        <w:jc w:val="right"/>
        <w:rPr>
          <w:rFonts w:ascii="Times New Roman" w:eastAsia="Times New Roman" w:hAnsi="Times New Roman" w:cs="Times New Roman"/>
          <w:b/>
          <w:color w:val="000000"/>
        </w:rPr>
      </w:pPr>
    </w:p>
    <w:p w:rsidR="00E8390E" w:rsidRPr="00894857" w:rsidRDefault="00E8390E" w:rsidP="00E8390E">
      <w:pPr>
        <w:pStyle w:val="Corpodetexto"/>
        <w:spacing w:after="0" w:line="360" w:lineRule="atLeast"/>
        <w:jc w:val="right"/>
        <w:rPr>
          <w:rFonts w:ascii="Times New Roman" w:hAnsi="Times New Roman" w:cs="Times New Roman"/>
        </w:rPr>
      </w:pPr>
      <w:r w:rsidRPr="00894857">
        <w:rPr>
          <w:rFonts w:ascii="Times New Roman" w:hAnsi="Times New Roman" w:cs="Times New Roman"/>
          <w:b/>
        </w:rPr>
        <w:t>Área Temática:</w:t>
      </w:r>
      <w:sdt>
        <w:sdtPr>
          <w:rPr>
            <w:rFonts w:ascii="Times New Roman" w:hAnsi="Times New Roman" w:cs="Times New Roman"/>
          </w:rPr>
          <w:alias w:val="Área temática"/>
          <w:tag w:val="Área temática"/>
          <w:id w:val="972713961"/>
          <w:placeholder>
            <w:docPart w:val="AF78FD24272B487EBC17FBB9D7D4BEE0"/>
          </w:placeholder>
          <w:dropDownList>
            <w:listItem w:value="Escolher um item."/>
            <w:listItem w:displayText="Alimentos, nutrição e saúde" w:value="Alimentos, nutrição e saúde"/>
            <w:listItem w:displayText="Análise e Cálculo Estrutural" w:value="Análise e Cálculo Estrutural"/>
            <w:listItem w:displayText="Análises Clínicas e Toxicológicas" w:value="Análises Clínicas e Toxicológicas"/>
            <w:listItem w:displayText="Assistência Farmacêutica" w:value="Assistência Farmacêutica"/>
            <w:listItem w:displayText="Auditoria nas Organizações" w:value="Auditoria nas Organizações"/>
            <w:listItem w:displayText="Bem-estar animal, medicina veterinária preventiva e saúde pública veterinária" w:value="Bem-estar animal, medicina veterinária preventiva e saúde pública veterinária"/>
            <w:listItem w:displayText="Business Inteligence Artificial e Sistemas de Apoio à decisão" w:value="Business Inteligence Artificial e Sistemas de Apoio à decisão"/>
            <w:listItem w:displayText="Clínica e biotecnologias aplicadas em medicina veterinária" w:value="Clínica e biotecnologias aplicadas em medicina veterinária"/>
            <w:listItem w:displayText="Constituição, Cidadania e Efetivação de Direitos" w:value="Constituição, Cidadania e Efetivação de Direitos"/>
            <w:listItem w:displayText="Contabilidade, Controladoria e Finanças" w:value="Contabilidade, Controladoria e Finanças"/>
            <w:listItem w:displayText="Desenvolvimento de Produtos e Projetos" w:value="Desenvolvimento de Produtos e Projetos"/>
            <w:listItem w:displayText="Direitos Fundamentais, Sustentabilidade e Democracia" w:value="Direitos Fundamentais, Sustentabilidade e Democracia"/>
            <w:listItem w:displayText="Doenças Crônicas Não-transmissíveis" w:value="Doenças Crônicas Não-transmissíveis"/>
            <w:listItem w:displayText="Engenharia de Software e Computação em Nuvem" w:value="Engenharia de Software e Computação em Nuvem"/>
            <w:listItem w:displayText="Ensino, Pesquisa e Extensão em Educação" w:value="Ensino, Pesquisa e Extensão em Educação"/>
            <w:listItem w:displayText="Estratégias Organizacionais" w:value="Estratégias Organizacionais"/>
            <w:listItem w:displayText="Estudos de Utilização de Medicamentos" w:value="Estudos de Utilização de Medicamentos"/>
            <w:listItem w:displayText="Farmácia Hospitalar e Clínica" w:value="Farmácia Hospitalar e Clínica"/>
            <w:listItem w:displayText="Fitoterapia" w:value="Fitoterapia"/>
            <w:listItem w:displayText="Gestão, Tecnologia, Inovação e Sustentabilidade na Construção Civil" w:value="Gestão, Tecnologia, Inovação e Sustentabilidade na Construção Civil"/>
            <w:listItem w:displayText="História, Patrimônio e Identidade" w:value="História, Patrimônio e Identidade"/>
            <w:listItem w:displayText="Inovação e Inteligência Artificial" w:value="Inovação e Inteligência Artificial"/>
            <w:listItem w:displayText="Lean Manufacturing e Gestão" w:value="Lean Manufacturing e Gestão"/>
            <w:listItem w:displayText="Meio Ambiente e Desenvolvimento Sustentável" w:value="Meio Ambiente e Desenvolvimento Sustentável"/>
            <w:listItem w:displayText="Movimentos Sociais, Conflito e Direitos humanos" w:value="Movimentos Sociais, Conflito e Direitos humanos"/>
            <w:listItem w:displayText="Planejamento, Modelos e Estratégias em Gestão de Pessoas" w:value="Planejamento, Modelos e Estratégias em Gestão de Pessoas"/>
            <w:listItem w:displayText="Políticas Públicas e Direitos Sociais" w:value="Políticas Públicas e Direitos Sociais"/>
            <w:listItem w:displayText="Prática docente e tecnologias educacionais" w:value="Prática docente e tecnologias educacionais"/>
            <w:listItem w:displayText="Procedimentos Físico-Químicos Utilizados em Estética" w:value="Procedimentos Físico-Químicos Utilizados em Estética"/>
            <w:listItem w:displayText="Processo de Cuidar" w:value="Processo de Cuidar"/>
            <w:listItem w:displayText="Produção do Espaço, Ocupação, Gestão e Cidadania" w:value="Produção do Espaço, Ocupação, Gestão e Cidadania"/>
            <w:listItem w:displayText="Produção e Processamento de Alimentos" w:value="Produção e Processamento de Alimentos"/>
            <w:listItem w:displayText="Produtos Naturais, Farmacológicos e Cosméticos" w:value="Produtos Naturais, Farmacológicos e Cosméticos"/>
            <w:listItem w:displayText="Promoção da Saúde e Tecnologias Aplicadas" w:value="Promoção da Saúde e Tecnologias Aplicadas"/>
            <w:listItem w:displayText="Qualidade e inovação em alimentos e nutrição" w:value="Qualidade e inovação em alimentos e nutrição"/>
            <w:listItem w:displayText="Saneamento Ambiental, Poluição do Ar, Recursos Hídricos e Geotecnia" w:value="Saneamento Ambiental, Poluição do Ar, Recursos Hídricos e Geotecnia"/>
            <w:listItem w:displayText="Saúde Mental e o processo de Adoecimento no Trabalho" w:value="Saúde Mental e o processo de Adoecimento no Trabalho"/>
            <w:listItem w:displayText="Tecnologia em Engenharia de Tráfego e Transporte" w:value="Tecnologia em Engenharia de Tráfego e Transporte"/>
            <w:listItem w:displayText="Teoria do Projeto, da Arquitetura e da Cidade" w:value="Teoria do Projeto, da Arquitetura e da Cidade"/>
          </w:dropDownList>
        </w:sdtPr>
        <w:sdtContent>
          <w:r w:rsidRPr="00894857">
            <w:rPr>
              <w:rFonts w:ascii="Times New Roman" w:hAnsi="Times New Roman" w:cs="Times New Roman"/>
            </w:rPr>
            <w:t>Saúde Mental e o processo de Adoecimento no Trabalho</w:t>
          </w:r>
        </w:sdtContent>
      </w:sdt>
    </w:p>
    <w:p w:rsidR="00E8390E" w:rsidRPr="00894857" w:rsidRDefault="00E8390E" w:rsidP="00E8390E">
      <w:pPr>
        <w:pStyle w:val="Corpodetexto"/>
        <w:spacing w:after="0" w:line="360" w:lineRule="atLeast"/>
        <w:jc w:val="right"/>
        <w:rPr>
          <w:rFonts w:ascii="Times New Roman" w:hAnsi="Times New Roman" w:cs="Times New Roman"/>
          <w:bCs/>
        </w:rPr>
      </w:pPr>
      <w:r w:rsidRPr="00894857">
        <w:rPr>
          <w:rFonts w:ascii="Times New Roman" w:hAnsi="Times New Roman" w:cs="Times New Roman"/>
          <w:b/>
          <w:bCs/>
        </w:rPr>
        <w:t>Encontro Científico:</w:t>
      </w:r>
      <w:sdt>
        <w:sdtPr>
          <w:rPr>
            <w:rFonts w:ascii="Times New Roman" w:hAnsi="Times New Roman" w:cs="Times New Roman"/>
            <w:bCs/>
          </w:rPr>
          <w:alias w:val="Encontro Científico"/>
          <w:tag w:val="Encontro Científico"/>
          <w:id w:val="-720978530"/>
          <w:placeholder>
            <w:docPart w:val="AF78FD24272B487EBC17FBB9D7D4BEE0"/>
          </w:placeholder>
          <w:dropDownList>
            <w:listItem w:value="Escolher um item."/>
            <w:listItem w:displayText="IX Encontro de Iniciação à Pesquisa" w:value="IX Encontro de Iniciação à Pesquisa"/>
            <w:listItem w:displayText="IX Encontro de Monitoria e Iniciação Científica" w:value="IX Encontro de Monitoria e Iniciação Científica"/>
            <w:listItem w:displayText="XI Encontro de Pós-graduação" w:value="XI Encontro de Pós-graduação"/>
            <w:listItem w:displayText="II Encontro de Experiências Docentes" w:value="II Encontro de Experiências Docentes"/>
          </w:dropDownList>
        </w:sdtPr>
        <w:sdtContent>
          <w:r w:rsidRPr="00894857">
            <w:rPr>
              <w:rFonts w:ascii="Times New Roman" w:hAnsi="Times New Roman" w:cs="Times New Roman"/>
              <w:bCs/>
            </w:rPr>
            <w:t>IX Encontro de Iniciação à Pesquisa</w:t>
          </w:r>
        </w:sdtContent>
      </w:sdt>
    </w:p>
    <w:p w:rsidR="00092AA9" w:rsidRPr="00894857" w:rsidRDefault="00092AA9">
      <w:pPr>
        <w:pStyle w:val="normal0"/>
        <w:pBdr>
          <w:top w:val="nil"/>
          <w:left w:val="nil"/>
          <w:bottom w:val="nil"/>
          <w:right w:val="nil"/>
          <w:between w:val="nil"/>
        </w:pBdr>
        <w:spacing w:line="288" w:lineRule="auto"/>
        <w:jc w:val="right"/>
        <w:rPr>
          <w:rFonts w:ascii="Times New Roman" w:eastAsia="Times New Roman" w:hAnsi="Times New Roman" w:cs="Times New Roman"/>
          <w:color w:val="000000"/>
        </w:rPr>
      </w:pPr>
    </w:p>
    <w:p w:rsidR="00092AA9" w:rsidRPr="00894857" w:rsidRDefault="00023A33">
      <w:pPr>
        <w:pStyle w:val="normal0"/>
        <w:pBdr>
          <w:top w:val="single" w:sz="8" w:space="0" w:color="800000"/>
          <w:left w:val="single" w:sz="8" w:space="1" w:color="800000"/>
          <w:bottom w:val="single" w:sz="8" w:space="1" w:color="800000"/>
          <w:right w:val="single" w:sz="8" w:space="1" w:color="800000"/>
          <w:between w:val="nil"/>
        </w:pBdr>
        <w:shd w:val="clear" w:color="auto" w:fill="00B0F0"/>
        <w:spacing w:before="200" w:after="120" w:line="288" w:lineRule="auto"/>
        <w:rPr>
          <w:rFonts w:ascii="Times New Roman" w:eastAsia="Times New Roman" w:hAnsi="Times New Roman" w:cs="Times New Roman"/>
          <w:b/>
          <w:color w:val="FFFFFF"/>
        </w:rPr>
      </w:pPr>
      <w:bookmarkStart w:id="0" w:name="gjdgxs" w:colFirst="0" w:colLast="0"/>
      <w:bookmarkEnd w:id="0"/>
      <w:r w:rsidRPr="00894857">
        <w:rPr>
          <w:rFonts w:ascii="Times New Roman" w:eastAsia="Times New Roman" w:hAnsi="Times New Roman" w:cs="Times New Roman"/>
          <w:b/>
          <w:color w:val="FFFFFF"/>
        </w:rPr>
        <w:t>RESUMO</w:t>
      </w:r>
    </w:p>
    <w:p w:rsidR="00092AA9" w:rsidRPr="00894857" w:rsidRDefault="00023A33" w:rsidP="00A6399D">
      <w:pPr>
        <w:pStyle w:val="normal0"/>
        <w:widowControl/>
        <w:pBdr>
          <w:top w:val="nil"/>
          <w:left w:val="nil"/>
          <w:bottom w:val="nil"/>
          <w:right w:val="nil"/>
          <w:between w:val="nil"/>
        </w:pBdr>
        <w:jc w:val="both"/>
        <w:rPr>
          <w:rFonts w:ascii="Times New Roman" w:eastAsia="Times New Roman" w:hAnsi="Times New Roman" w:cs="Times New Roman"/>
          <w:color w:val="000000"/>
        </w:rPr>
      </w:pPr>
      <w:r w:rsidRPr="00894857">
        <w:rPr>
          <w:rFonts w:ascii="Times New Roman" w:eastAsia="Times New Roman" w:hAnsi="Times New Roman" w:cs="Times New Roman"/>
          <w:b/>
          <w:color w:val="000000"/>
        </w:rPr>
        <w:t>Introdução:</w:t>
      </w:r>
      <w:r w:rsidRPr="00894857">
        <w:rPr>
          <w:rFonts w:ascii="Times New Roman" w:eastAsia="Times New Roman" w:hAnsi="Times New Roman" w:cs="Times New Roman"/>
          <w:color w:val="FF0000"/>
        </w:rPr>
        <w:t xml:space="preserve"> </w:t>
      </w:r>
      <w:r w:rsidR="003E5C52" w:rsidRPr="00894857">
        <w:t>2,02 milhões de pessoas morrem em todo o mundo a cada ano devido a doenças relacionadas com o trabalho. A produtividade brasileira, essencialmente impulsionada por fatores demográficos, não cresce de forma substantiva e sustentada desde a década de 1980, correspondendo, nos anos 2000, a cerca de 20% da produtividade norte-americana, 25% da alemã e um terço da sul-coreana. Como, então, retomar o crescimento não apenas pela introdução na economia de mais fatores de produção, como investimentos em inovação e mão de obra qualificada, por exemplo, mas, sobretudo, pelo aumento da produtividade desses fatores? A literatura especializada em Qualidade de Vida no Trabalho tem se esquivado do desafio de responder a questões como essa, fundamentais para a superação da armadilha do lento crescimento</w:t>
      </w:r>
      <w:r w:rsidRPr="00894857">
        <w:rPr>
          <w:rFonts w:ascii="Times New Roman" w:eastAsia="Times New Roman" w:hAnsi="Times New Roman" w:cs="Times New Roman"/>
          <w:color w:val="000000"/>
        </w:rPr>
        <w:t>.</w:t>
      </w:r>
      <w:r w:rsidRPr="00894857">
        <w:rPr>
          <w:rFonts w:ascii="Times New Roman" w:eastAsia="Times New Roman" w:hAnsi="Times New Roman" w:cs="Times New Roman"/>
          <w:b/>
          <w:color w:val="FF0000"/>
        </w:rPr>
        <w:t xml:space="preserve"> </w:t>
      </w:r>
      <w:r w:rsidRPr="00894857">
        <w:rPr>
          <w:rFonts w:ascii="Times New Roman" w:eastAsia="Times New Roman" w:hAnsi="Times New Roman" w:cs="Times New Roman"/>
          <w:b/>
          <w:color w:val="000000"/>
        </w:rPr>
        <w:t>Objetivo:</w:t>
      </w:r>
      <w:r w:rsidRPr="00894857">
        <w:rPr>
          <w:rFonts w:ascii="Times New Roman" w:eastAsia="Times New Roman" w:hAnsi="Times New Roman" w:cs="Times New Roman"/>
          <w:color w:val="FF0000"/>
        </w:rPr>
        <w:t xml:space="preserve"> </w:t>
      </w:r>
      <w:r w:rsidR="003E5C52" w:rsidRPr="00894857">
        <w:t xml:space="preserve">Nessa perspectiva, este artigo tem como objetivo principal analisar os impactos das condições da qualidade de vida do trabalhador sobre os custos do trabalho e a produtividade. </w:t>
      </w:r>
      <w:r w:rsidRPr="00894857">
        <w:rPr>
          <w:rFonts w:ascii="Times New Roman" w:eastAsia="Times New Roman" w:hAnsi="Times New Roman" w:cs="Times New Roman"/>
          <w:b/>
          <w:color w:val="000000"/>
        </w:rPr>
        <w:t>Métodos:</w:t>
      </w:r>
      <w:r w:rsidRPr="00894857">
        <w:rPr>
          <w:rFonts w:ascii="Times New Roman" w:eastAsia="Times New Roman" w:hAnsi="Times New Roman" w:cs="Times New Roman"/>
          <w:color w:val="FF0000"/>
        </w:rPr>
        <w:t xml:space="preserve"> </w:t>
      </w:r>
      <w:r w:rsidRPr="00894857">
        <w:rPr>
          <w:rFonts w:ascii="Times New Roman" w:eastAsia="Times New Roman" w:hAnsi="Times New Roman" w:cs="Times New Roman"/>
          <w:color w:val="000000"/>
        </w:rPr>
        <w:t xml:space="preserve">Realizou-se uma pesquisa documental, que teve como dados primários os atestados médicos emitidos pelos empregados ao longo do ano de 2013, as folhas de pagamento e os demonstrativos contábeis do mesmo período. </w:t>
      </w:r>
      <w:r w:rsidRPr="00894857">
        <w:rPr>
          <w:rFonts w:ascii="Times New Roman" w:eastAsia="Times New Roman" w:hAnsi="Times New Roman" w:cs="Times New Roman"/>
          <w:b/>
          <w:color w:val="000000"/>
        </w:rPr>
        <w:t>Resultados:</w:t>
      </w:r>
      <w:r w:rsidRPr="00894857">
        <w:rPr>
          <w:rFonts w:ascii="Times New Roman" w:eastAsia="Times New Roman" w:hAnsi="Times New Roman" w:cs="Times New Roman"/>
          <w:color w:val="FF0000"/>
        </w:rPr>
        <w:t xml:space="preserve"> </w:t>
      </w:r>
      <w:r w:rsidRPr="00894857">
        <w:rPr>
          <w:rFonts w:ascii="Times New Roman" w:eastAsia="Times New Roman" w:hAnsi="Times New Roman" w:cs="Times New Roman"/>
        </w:rPr>
        <w:t>Foi possível determinar a quantidade e o valor total das horas de trabalho remuneradas, mas, por motivos de doença, não trabalhadas, bem como as doenças mais frequentes, os empregados mais faltosos, dentre outros indicadores.</w:t>
      </w:r>
      <w:r w:rsidRPr="00894857">
        <w:rPr>
          <w:rFonts w:ascii="Times New Roman" w:eastAsia="Times New Roman" w:hAnsi="Times New Roman" w:cs="Times New Roman"/>
          <w:color w:val="000000"/>
        </w:rPr>
        <w:t xml:space="preserve"> </w:t>
      </w:r>
      <w:r w:rsidRPr="00894857">
        <w:rPr>
          <w:rFonts w:ascii="Times New Roman" w:eastAsia="Times New Roman" w:hAnsi="Times New Roman" w:cs="Times New Roman"/>
          <w:b/>
          <w:color w:val="000000"/>
        </w:rPr>
        <w:t>Considerações finais:</w:t>
      </w:r>
      <w:r w:rsidRPr="00894857">
        <w:rPr>
          <w:rFonts w:ascii="Times New Roman" w:eastAsia="Times New Roman" w:hAnsi="Times New Roman" w:cs="Times New Roman"/>
          <w:color w:val="000000"/>
        </w:rPr>
        <w:t xml:space="preserve"> Os resultados</w:t>
      </w:r>
      <w:r w:rsidRPr="00894857">
        <w:rPr>
          <w:rFonts w:ascii="Times New Roman" w:eastAsia="Times New Roman" w:hAnsi="Times New Roman" w:cs="Times New Roman"/>
        </w:rPr>
        <w:t xml:space="preserve"> </w:t>
      </w:r>
      <w:r w:rsidRPr="00894857">
        <w:rPr>
          <w:rFonts w:ascii="Times New Roman" w:eastAsia="Times New Roman" w:hAnsi="Times New Roman" w:cs="Times New Roman"/>
          <w:color w:val="000000"/>
        </w:rPr>
        <w:t>apontam para alta improdutividade de</w:t>
      </w:r>
      <w:r w:rsidR="00A6399D" w:rsidRPr="00894857">
        <w:rPr>
          <w:rFonts w:ascii="Times New Roman" w:eastAsia="Times New Roman" w:hAnsi="Times New Roman" w:cs="Times New Roman"/>
          <w:color w:val="000000"/>
        </w:rPr>
        <w:t>corrente do absenteísmo-doença. Espera-se que este estudo promova reflexões acerca do papel da Qualidade de Vida no Trabalho.</w:t>
      </w:r>
    </w:p>
    <w:p w:rsidR="00092AA9" w:rsidRPr="00894857" w:rsidRDefault="00023A33" w:rsidP="00620093">
      <w:pPr>
        <w:pStyle w:val="normal0"/>
        <w:pBdr>
          <w:top w:val="nil"/>
          <w:left w:val="nil"/>
          <w:bottom w:val="nil"/>
          <w:right w:val="nil"/>
          <w:between w:val="nil"/>
        </w:pBdr>
        <w:spacing w:line="288" w:lineRule="auto"/>
        <w:rPr>
          <w:rFonts w:ascii="Times New Roman" w:eastAsia="Times New Roman" w:hAnsi="Times New Roman" w:cs="Times New Roman"/>
          <w:color w:val="000000"/>
        </w:rPr>
      </w:pPr>
      <w:r w:rsidRPr="00894857">
        <w:rPr>
          <w:rFonts w:ascii="Times New Roman" w:eastAsia="Times New Roman" w:hAnsi="Times New Roman" w:cs="Times New Roman"/>
          <w:b/>
          <w:color w:val="000000"/>
        </w:rPr>
        <w:t>Palavras-chave:</w:t>
      </w:r>
      <w:r w:rsidRPr="00894857">
        <w:rPr>
          <w:rFonts w:ascii="Times New Roman" w:eastAsia="Times New Roman" w:hAnsi="Times New Roman" w:cs="Times New Roman"/>
          <w:b/>
          <w:color w:val="FF0000"/>
        </w:rPr>
        <w:t xml:space="preserve"> </w:t>
      </w:r>
      <w:r w:rsidRPr="00894857">
        <w:rPr>
          <w:rFonts w:ascii="Times New Roman" w:eastAsia="Times New Roman" w:hAnsi="Times New Roman" w:cs="Times New Roman"/>
          <w:color w:val="000000"/>
        </w:rPr>
        <w:t>Qualidade de Vida no Trabalho; Absenteísmo-doença; Custos do Trabalho. Produtividade.</w:t>
      </w:r>
    </w:p>
    <w:p w:rsidR="00092AA9" w:rsidRPr="00894857" w:rsidRDefault="00023A33">
      <w:pPr>
        <w:pStyle w:val="normal0"/>
        <w:pBdr>
          <w:top w:val="single" w:sz="8" w:space="0" w:color="800000"/>
          <w:left w:val="single" w:sz="8" w:space="1" w:color="800000"/>
          <w:bottom w:val="single" w:sz="8" w:space="1" w:color="800000"/>
          <w:right w:val="single" w:sz="8" w:space="1" w:color="800000"/>
          <w:between w:val="nil"/>
        </w:pBdr>
        <w:shd w:val="clear" w:color="auto" w:fill="1CADE4"/>
        <w:spacing w:before="200" w:after="120" w:line="288" w:lineRule="auto"/>
        <w:rPr>
          <w:rFonts w:ascii="Times New Roman" w:eastAsia="Times New Roman" w:hAnsi="Times New Roman" w:cs="Times New Roman"/>
          <w:b/>
          <w:color w:val="00FF00"/>
        </w:rPr>
      </w:pPr>
      <w:r w:rsidRPr="00894857">
        <w:rPr>
          <w:rFonts w:ascii="Times New Roman" w:eastAsia="Times New Roman" w:hAnsi="Times New Roman" w:cs="Times New Roman"/>
          <w:b/>
          <w:color w:val="FFFFFF"/>
        </w:rPr>
        <w:t>INTRODUÇÃO</w:t>
      </w:r>
    </w:p>
    <w:p w:rsidR="00092AA9" w:rsidRPr="00894857" w:rsidRDefault="00023A33" w:rsidP="00CE43BB">
      <w:pPr>
        <w:pStyle w:val="normal0"/>
        <w:widowControl/>
        <w:pBdr>
          <w:top w:val="nil"/>
          <w:left w:val="nil"/>
          <w:bottom w:val="nil"/>
          <w:right w:val="nil"/>
          <w:between w:val="nil"/>
        </w:pBdr>
        <w:spacing w:after="132" w:line="360" w:lineRule="auto"/>
        <w:ind w:firstLine="708"/>
        <w:jc w:val="both"/>
        <w:rPr>
          <w:rFonts w:ascii="Times New Roman" w:eastAsia="Times New Roman" w:hAnsi="Times New Roman" w:cs="Times New Roman"/>
          <w:color w:val="000000"/>
        </w:rPr>
      </w:pPr>
      <w:r w:rsidRPr="00894857">
        <w:rPr>
          <w:rFonts w:ascii="Times New Roman" w:eastAsia="Times New Roman" w:hAnsi="Times New Roman" w:cs="Times New Roman"/>
          <w:color w:val="000000"/>
        </w:rPr>
        <w:t xml:space="preserve">Discussões relacionadas à Qualidade de Vida no Trabalho (QVT), que normalmente decorrem da crença de que a elevação da autoestima do empregado por meio do bem-estar na vida pessoal e laboral está diretamente relacionada ao aumento da produtividade e, </w:t>
      </w:r>
      <w:r w:rsidRPr="00894857">
        <w:rPr>
          <w:rFonts w:ascii="Times New Roman" w:eastAsia="Times New Roman" w:hAnsi="Times New Roman" w:cs="Times New Roman"/>
          <w:color w:val="000000"/>
        </w:rPr>
        <w:lastRenderedPageBreak/>
        <w:t xml:space="preserve">consequentemente, da competitividade, são cada vez mais frequentes no meio acadêmico e no ambiente empresarial </w:t>
      </w:r>
      <w:r w:rsidRPr="00894857">
        <w:rPr>
          <w:rFonts w:ascii="Times New Roman" w:eastAsia="Times New Roman" w:hAnsi="Times New Roman" w:cs="Times New Roman"/>
        </w:rPr>
        <w:t>(LEÃO et al, 2015).</w:t>
      </w:r>
      <w:r w:rsidR="00620093" w:rsidRPr="00894857">
        <w:rPr>
          <w:rFonts w:ascii="Times New Roman" w:eastAsia="Times New Roman" w:hAnsi="Times New Roman" w:cs="Times New Roman"/>
          <w:color w:val="000000"/>
        </w:rPr>
        <w:t xml:space="preserve"> </w:t>
      </w:r>
      <w:r w:rsidRPr="00894857">
        <w:rPr>
          <w:rFonts w:ascii="Times New Roman" w:eastAsia="Times New Roman" w:hAnsi="Times New Roman" w:cs="Times New Roman"/>
          <w:color w:val="000000"/>
        </w:rPr>
        <w:t xml:space="preserve">Para </w:t>
      </w:r>
      <w:r w:rsidR="00A6399D" w:rsidRPr="00894857">
        <w:rPr>
          <w:rFonts w:ascii="Times New Roman" w:eastAsia="Times New Roman" w:hAnsi="Times New Roman" w:cs="Times New Roman"/>
        </w:rPr>
        <w:t>Klein et al</w:t>
      </w:r>
      <w:r w:rsidRPr="00894857">
        <w:rPr>
          <w:rFonts w:ascii="Times New Roman" w:eastAsia="Times New Roman" w:hAnsi="Times New Roman" w:cs="Times New Roman"/>
          <w:color w:val="000000"/>
        </w:rPr>
        <w:t xml:space="preserve"> (201</w:t>
      </w:r>
      <w:r w:rsidR="00CE43BB">
        <w:rPr>
          <w:rFonts w:ascii="Times New Roman" w:eastAsia="Times New Roman" w:hAnsi="Times New Roman" w:cs="Times New Roman"/>
        </w:rPr>
        <w:t>9</w:t>
      </w:r>
      <w:r w:rsidRPr="00894857">
        <w:rPr>
          <w:rFonts w:ascii="Times New Roman" w:eastAsia="Times New Roman" w:hAnsi="Times New Roman" w:cs="Times New Roman"/>
          <w:color w:val="000000"/>
        </w:rPr>
        <w:t xml:space="preserve">), </w:t>
      </w:r>
      <w:r w:rsidRPr="00894857">
        <w:rPr>
          <w:rFonts w:ascii="Times New Roman" w:eastAsia="Times New Roman" w:hAnsi="Times New Roman" w:cs="Times New Roman"/>
        </w:rPr>
        <w:t>às políticas</w:t>
      </w:r>
      <w:r w:rsidRPr="00894857">
        <w:rPr>
          <w:rFonts w:ascii="Times New Roman" w:eastAsia="Times New Roman" w:hAnsi="Times New Roman" w:cs="Times New Roman"/>
          <w:color w:val="000000"/>
        </w:rPr>
        <w:t xml:space="preserve"> e práticas de gestão de pessoas, alinhadas ao planejamento e às estratégias empresariais, devem considerar os colaboradores como fundamentais para os processos de tomada de decisões e de alcance de metas, oportunizando-lhes o pleno desenvolvimento individual. </w:t>
      </w:r>
    </w:p>
    <w:p w:rsidR="00092AA9" w:rsidRPr="00894857" w:rsidRDefault="00023A33" w:rsidP="00CE43BB">
      <w:pPr>
        <w:pStyle w:val="normal0"/>
        <w:widowControl/>
        <w:pBdr>
          <w:top w:val="nil"/>
          <w:left w:val="nil"/>
          <w:bottom w:val="nil"/>
          <w:right w:val="nil"/>
          <w:between w:val="nil"/>
        </w:pBdr>
        <w:spacing w:after="132" w:line="360" w:lineRule="auto"/>
        <w:ind w:firstLine="708"/>
        <w:jc w:val="both"/>
        <w:rPr>
          <w:rFonts w:ascii="Times New Roman" w:eastAsia="Times New Roman" w:hAnsi="Times New Roman" w:cs="Times New Roman"/>
          <w:color w:val="000000"/>
        </w:rPr>
      </w:pPr>
      <w:r w:rsidRPr="00894857">
        <w:rPr>
          <w:rFonts w:ascii="Times New Roman" w:eastAsia="Times New Roman" w:hAnsi="Times New Roman" w:cs="Times New Roman"/>
          <w:color w:val="000000"/>
        </w:rPr>
        <w:t>Discernir o que se diz do que se faz especialmente no campo da Administração, historicamente marcado por modismos gerenciais (WOOD JR.; CALDAS, 1995), requer, no entanto, um olhar mais atento. Segundo a Organ</w:t>
      </w:r>
      <w:r w:rsidR="00A6399D" w:rsidRPr="00894857">
        <w:rPr>
          <w:rFonts w:ascii="Times New Roman" w:eastAsia="Times New Roman" w:hAnsi="Times New Roman" w:cs="Times New Roman"/>
          <w:color w:val="000000"/>
        </w:rPr>
        <w:t>ização Mundial do Trabalho (2021</w:t>
      </w:r>
      <w:r w:rsidRPr="00894857">
        <w:rPr>
          <w:rFonts w:ascii="Times New Roman" w:eastAsia="Times New Roman" w:hAnsi="Times New Roman" w:cs="Times New Roman"/>
          <w:color w:val="000000"/>
        </w:rPr>
        <w:t>), 2,02 milhões de pessoas morrem em todo o mundo a cada ano devido a doenças relacionadas com o trabalho e 321.000 por conta de acidentes. Entrementes, a produtividade brasileira, essencialmente impulsionada por fatores demográficos, não cresce de forma substantiva e sustentada desde a década de 1980, correspondendo, nos anos 2000, a cerca de 20% da produtividade norte-americana, 25% da 5 alemã e um terço da sul-coreana (CONFEDERA</w:t>
      </w:r>
      <w:r w:rsidR="00CE43BB">
        <w:rPr>
          <w:rFonts w:ascii="Times New Roman" w:eastAsia="Times New Roman" w:hAnsi="Times New Roman" w:cs="Times New Roman"/>
          <w:color w:val="000000"/>
        </w:rPr>
        <w:t>ÇÃO NACIONAL DA INDÚSTRIA, 2014</w:t>
      </w:r>
      <w:r w:rsidRPr="00894857">
        <w:rPr>
          <w:rFonts w:ascii="Times New Roman" w:eastAsia="Times New Roman" w:hAnsi="Times New Roman" w:cs="Times New Roman"/>
          <w:color w:val="000000"/>
        </w:rPr>
        <w:t>).</w:t>
      </w:r>
      <w:r w:rsidRPr="00894857">
        <w:rPr>
          <w:rFonts w:ascii="Times New Roman" w:eastAsia="Times New Roman" w:hAnsi="Times New Roman" w:cs="Times New Roman"/>
        </w:rPr>
        <w:t xml:space="preserve"> </w:t>
      </w:r>
      <w:r w:rsidRPr="00894857">
        <w:rPr>
          <w:rFonts w:ascii="Times New Roman" w:eastAsia="Times New Roman" w:hAnsi="Times New Roman" w:cs="Times New Roman"/>
          <w:color w:val="000000"/>
        </w:rPr>
        <w:t>Os custos do trabalho, por sua vez, cresceram mais de 250% na indústria de transformação brasileira ao longo do período entre 2002 e 2012, representando, em 2011, 14,4% de seus custos totais (CONFEDERAÇÃO NACIONAL DA INDÚSTRIA, 2014).</w:t>
      </w:r>
    </w:p>
    <w:p w:rsidR="00CE43BB" w:rsidRDefault="00023A33" w:rsidP="00CE43BB">
      <w:pPr>
        <w:pStyle w:val="normal0"/>
        <w:widowControl/>
        <w:pBdr>
          <w:top w:val="nil"/>
          <w:left w:val="nil"/>
          <w:bottom w:val="nil"/>
          <w:right w:val="nil"/>
          <w:between w:val="nil"/>
        </w:pBdr>
        <w:spacing w:after="132" w:line="360" w:lineRule="auto"/>
        <w:ind w:firstLine="708"/>
        <w:jc w:val="both"/>
        <w:rPr>
          <w:rFonts w:ascii="Times New Roman" w:eastAsia="Times New Roman" w:hAnsi="Times New Roman" w:cs="Times New Roman"/>
        </w:rPr>
      </w:pPr>
      <w:r w:rsidRPr="00894857">
        <w:rPr>
          <w:rFonts w:ascii="Times New Roman" w:eastAsia="Times New Roman" w:hAnsi="Times New Roman" w:cs="Times New Roman"/>
          <w:color w:val="000000"/>
        </w:rPr>
        <w:t xml:space="preserve">Como, então, retomar o crescimento não apenas pela introdução na economia de mais fatores de produção, como investimentos em inovação e mão de obra qualificada, por exemplo, mas, sobretudo, pelo aumento </w:t>
      </w:r>
      <w:r w:rsidR="00CE43BB">
        <w:rPr>
          <w:rFonts w:ascii="Times New Roman" w:eastAsia="Times New Roman" w:hAnsi="Times New Roman" w:cs="Times New Roman"/>
          <w:color w:val="000000"/>
        </w:rPr>
        <w:t>da produtividade desses fatores? (</w:t>
      </w:r>
      <w:r w:rsidR="00CE43BB">
        <w:rPr>
          <w:rFonts w:ascii="Times New Roman" w:eastAsia="Times New Roman" w:hAnsi="Times New Roman" w:cs="Times New Roman"/>
        </w:rPr>
        <w:t>KLEIN, 2019)</w:t>
      </w:r>
    </w:p>
    <w:p w:rsidR="00092AA9" w:rsidRPr="00894857" w:rsidRDefault="00023A33" w:rsidP="00CE43BB">
      <w:pPr>
        <w:pStyle w:val="normal0"/>
        <w:spacing w:line="360" w:lineRule="auto"/>
        <w:ind w:firstLine="708"/>
        <w:jc w:val="both"/>
        <w:rPr>
          <w:rFonts w:ascii="Times New Roman" w:eastAsia="Times New Roman" w:hAnsi="Times New Roman" w:cs="Times New Roman"/>
          <w:color w:val="000000"/>
        </w:rPr>
      </w:pPr>
      <w:r w:rsidRPr="00894857">
        <w:rPr>
          <w:rFonts w:ascii="Times New Roman" w:eastAsia="Times New Roman" w:hAnsi="Times New Roman" w:cs="Times New Roman"/>
        </w:rPr>
        <w:t xml:space="preserve"> </w:t>
      </w:r>
      <w:r w:rsidRPr="00894857">
        <w:rPr>
          <w:rFonts w:ascii="Times New Roman" w:eastAsia="Times New Roman" w:hAnsi="Times New Roman" w:cs="Times New Roman"/>
          <w:color w:val="000000"/>
        </w:rPr>
        <w:t>A literatura especializada em Qualidade de Vida no Trabalho, convicta de suas contribuições para o aumento da produtividade, tem centrado seus esforços na revisão, concepção e aplicação de importantes instrumentos diagnósticos (VENSON et al., 2013), esquivando-se, no entanto, do desafio de responder a questões como essa, fundamentais para a superação da armadilha do l</w:t>
      </w:r>
      <w:r w:rsidR="00CE43BB">
        <w:rPr>
          <w:rFonts w:ascii="Times New Roman" w:eastAsia="Times New Roman" w:hAnsi="Times New Roman" w:cs="Times New Roman"/>
          <w:color w:val="000000"/>
        </w:rPr>
        <w:t>ento crescimento</w:t>
      </w:r>
      <w:r w:rsidRPr="00894857">
        <w:rPr>
          <w:rFonts w:ascii="Times New Roman" w:eastAsia="Times New Roman" w:hAnsi="Times New Roman" w:cs="Times New Roman"/>
          <w:color w:val="000000"/>
        </w:rPr>
        <w:t>.</w:t>
      </w:r>
    </w:p>
    <w:p w:rsidR="00092AA9" w:rsidRPr="00894857" w:rsidRDefault="00023A33" w:rsidP="00CE43BB">
      <w:pPr>
        <w:pStyle w:val="normal0"/>
        <w:widowControl/>
        <w:pBdr>
          <w:top w:val="nil"/>
          <w:left w:val="nil"/>
          <w:bottom w:val="nil"/>
          <w:right w:val="nil"/>
          <w:between w:val="nil"/>
        </w:pBdr>
        <w:spacing w:after="132" w:line="360" w:lineRule="auto"/>
        <w:ind w:firstLine="708"/>
        <w:jc w:val="both"/>
        <w:rPr>
          <w:rFonts w:ascii="Times New Roman" w:eastAsia="Times New Roman" w:hAnsi="Times New Roman" w:cs="Times New Roman"/>
          <w:color w:val="000000"/>
        </w:rPr>
      </w:pPr>
      <w:r w:rsidRPr="00894857">
        <w:rPr>
          <w:rFonts w:ascii="Times New Roman" w:eastAsia="Times New Roman" w:hAnsi="Times New Roman" w:cs="Times New Roman"/>
          <w:color w:val="000000"/>
        </w:rPr>
        <w:t>Na perspectiva de sanar essa lacuna identificada na produção acadêmica, este artigo tem como objetivo principal analisar os impactos das condições da qualidade de vida do trabalhador sobre os custos do trabalho e a produtividade.</w:t>
      </w:r>
      <w:r w:rsidRPr="00894857">
        <w:rPr>
          <w:rFonts w:ascii="Times New Roman" w:eastAsia="Times New Roman" w:hAnsi="Times New Roman" w:cs="Times New Roman"/>
        </w:rPr>
        <w:t xml:space="preserve"> </w:t>
      </w:r>
      <w:r w:rsidRPr="00894857">
        <w:rPr>
          <w:rFonts w:ascii="Times New Roman" w:eastAsia="Times New Roman" w:hAnsi="Times New Roman" w:cs="Times New Roman"/>
          <w:color w:val="000000"/>
        </w:rPr>
        <w:t>Para tanto se optou por um estudo de caso do absenteísmo-doença de uma empresa cearense do segmento de confecção, que, juntamente com o setor têxtil, emprega diretamente 1,7 milhão de pessoas no Brasil, dos quais 75% são mulheres (ASSOCIAÇÃO BRASILEIRA DA INDÚSTRIA TÊXTIL E DE CONFECÇÃO, 2014).</w:t>
      </w:r>
    </w:p>
    <w:p w:rsidR="002D18A1" w:rsidRPr="00894857" w:rsidRDefault="00023A33" w:rsidP="002D18A1">
      <w:pPr>
        <w:pStyle w:val="normal0"/>
        <w:pBdr>
          <w:top w:val="single" w:sz="8" w:space="0" w:color="800000"/>
          <w:left w:val="single" w:sz="8" w:space="1" w:color="800000"/>
          <w:bottom w:val="single" w:sz="8" w:space="1" w:color="800000"/>
          <w:right w:val="single" w:sz="8" w:space="1" w:color="800000"/>
          <w:between w:val="nil"/>
        </w:pBdr>
        <w:shd w:val="clear" w:color="auto" w:fill="1CADE4"/>
        <w:spacing w:before="200" w:after="120" w:line="288" w:lineRule="auto"/>
        <w:rPr>
          <w:rFonts w:ascii="Times New Roman" w:eastAsia="Times New Roman" w:hAnsi="Times New Roman" w:cs="Times New Roman"/>
          <w:b/>
          <w:color w:val="00FF00"/>
        </w:rPr>
      </w:pPr>
      <w:r w:rsidRPr="00894857">
        <w:rPr>
          <w:rFonts w:ascii="Times New Roman" w:eastAsia="Times New Roman" w:hAnsi="Times New Roman" w:cs="Times New Roman"/>
          <w:b/>
          <w:color w:val="FFFFFF"/>
        </w:rPr>
        <w:lastRenderedPageBreak/>
        <w:t>METODOLOGIA</w:t>
      </w:r>
    </w:p>
    <w:p w:rsidR="002D18A1" w:rsidRPr="00894857" w:rsidRDefault="00023A33" w:rsidP="002D18A1">
      <w:pPr>
        <w:pStyle w:val="normal0"/>
        <w:widowControl/>
        <w:pBdr>
          <w:top w:val="nil"/>
          <w:left w:val="nil"/>
          <w:bottom w:val="nil"/>
          <w:right w:val="nil"/>
          <w:between w:val="nil"/>
        </w:pBdr>
        <w:spacing w:line="360" w:lineRule="auto"/>
        <w:ind w:firstLine="708"/>
        <w:jc w:val="both"/>
        <w:rPr>
          <w:rFonts w:ascii="Times New Roman" w:eastAsia="Times New Roman" w:hAnsi="Times New Roman" w:cs="Times New Roman"/>
          <w:color w:val="000000"/>
        </w:rPr>
      </w:pPr>
      <w:r w:rsidRPr="00894857">
        <w:rPr>
          <w:rFonts w:ascii="Times New Roman" w:eastAsia="Times New Roman" w:hAnsi="Times New Roman" w:cs="Times New Roman"/>
          <w:color w:val="000000"/>
        </w:rPr>
        <w:t>Neste trabalho, pretende-se realizar um estudo do absenteísmo-doença numa empresa cearense intensiva de mão de obra, pertencentes ao setor de confecção, que, juntamente com o setor têxtil, emprega diretamente mais de 1,2 milhão de mulheres no Brasil.</w:t>
      </w:r>
      <w:r w:rsidR="002D18A1" w:rsidRPr="00894857">
        <w:rPr>
          <w:rFonts w:ascii="Times New Roman" w:eastAsia="Times New Roman" w:hAnsi="Times New Roman" w:cs="Times New Roman"/>
          <w:color w:val="000000"/>
        </w:rPr>
        <w:t xml:space="preserve"> </w:t>
      </w:r>
      <w:r w:rsidR="002D18A1" w:rsidRPr="00894857">
        <w:rPr>
          <w:rFonts w:ascii="Times New Roman" w:eastAsia="Times New Roman" w:hAnsi="Times New Roman" w:cs="Times New Roman"/>
        </w:rPr>
        <w:t>A empresa gera hoje trezentos</w:t>
      </w:r>
      <w:hyperlink r:id="rId7">
        <w:r w:rsidR="002D18A1" w:rsidRPr="00894857">
          <w:rPr>
            <w:rFonts w:ascii="Times New Roman" w:eastAsia="Times New Roman" w:hAnsi="Times New Roman" w:cs="Times New Roman"/>
          </w:rPr>
          <w:t xml:space="preserve"> </w:t>
        </w:r>
      </w:hyperlink>
      <w:hyperlink r:id="rId8">
        <w:r w:rsidR="002D18A1" w:rsidRPr="00894857">
          <w:rPr>
            <w:rFonts w:ascii="Times New Roman" w:eastAsia="Times New Roman" w:hAnsi="Times New Roman" w:cs="Times New Roman"/>
            <w:color w:val="1155CC"/>
          </w:rPr>
          <w:t>empregos</w:t>
        </w:r>
      </w:hyperlink>
      <w:r w:rsidR="002D18A1" w:rsidRPr="00894857">
        <w:rPr>
          <w:rFonts w:ascii="Times New Roman" w:eastAsia="Times New Roman" w:hAnsi="Times New Roman" w:cs="Times New Roman"/>
        </w:rPr>
        <w:t xml:space="preserve"> diretos e aproximadamente 1000 indiretos e o giro da empresa alcança setenta milhões de reais, diante do mercado brasileiro que movimenta mais de nove bilhões de reais por ano.</w:t>
      </w:r>
    </w:p>
    <w:p w:rsidR="002D18A1" w:rsidRPr="00894857" w:rsidRDefault="002D18A1" w:rsidP="001723F3">
      <w:pPr>
        <w:pStyle w:val="normal0"/>
        <w:widowControl/>
        <w:pBdr>
          <w:top w:val="nil"/>
          <w:left w:val="nil"/>
          <w:bottom w:val="nil"/>
          <w:right w:val="nil"/>
          <w:between w:val="nil"/>
        </w:pBdr>
        <w:spacing w:line="360" w:lineRule="auto"/>
        <w:ind w:firstLine="708"/>
        <w:jc w:val="both"/>
        <w:rPr>
          <w:rFonts w:ascii="Times New Roman" w:eastAsia="Times New Roman" w:hAnsi="Times New Roman" w:cs="Times New Roman"/>
          <w:color w:val="000000"/>
        </w:rPr>
      </w:pPr>
      <w:r w:rsidRPr="00894857">
        <w:rPr>
          <w:rFonts w:ascii="Times New Roman" w:eastAsia="Times New Roman" w:hAnsi="Times New Roman" w:cs="Times New Roman"/>
          <w:color w:val="000000"/>
        </w:rPr>
        <w:t>Sob abordagens de natureza quali-quantitativa e nível descritivo-explicativo</w:t>
      </w:r>
      <w:r w:rsidR="001723F3" w:rsidRPr="00894857">
        <w:rPr>
          <w:rFonts w:ascii="Times New Roman" w:eastAsia="Times New Roman" w:hAnsi="Times New Roman" w:cs="Times New Roman"/>
          <w:color w:val="000000"/>
        </w:rPr>
        <w:t xml:space="preserve"> (GIL, 1996)</w:t>
      </w:r>
      <w:r w:rsidRPr="00894857">
        <w:rPr>
          <w:rFonts w:ascii="Times New Roman" w:eastAsia="Times New Roman" w:hAnsi="Times New Roman" w:cs="Times New Roman"/>
          <w:color w:val="000000"/>
        </w:rPr>
        <w:t>, os dados foram coletados e analisados a partir de uma etapa. Realizou-se uma pesquisa documental, que teve como dados primários os atestados médicos emitidos pelos empregados ao longo do ano de 2013, as folhas de pagamento e os demonstrativos contábeis do mesmo período.</w:t>
      </w:r>
      <w:r w:rsidR="001723F3" w:rsidRPr="00894857">
        <w:rPr>
          <w:rFonts w:ascii="Times New Roman" w:eastAsia="Times New Roman" w:hAnsi="Times New Roman" w:cs="Times New Roman"/>
          <w:color w:val="000000"/>
        </w:rPr>
        <w:t xml:space="preserve"> </w:t>
      </w:r>
      <w:r w:rsidRPr="00894857">
        <w:rPr>
          <w:rFonts w:ascii="Times New Roman" w:eastAsia="Times New Roman" w:hAnsi="Times New Roman" w:cs="Times New Roman"/>
        </w:rPr>
        <w:t>Foi gerada uma amostra dos atestados apresentados pelos trabalhadores no período de jan/2013 à dez/2013 e realizado um levantamento documental dos demonstrativos contábeis do mesmo período.</w:t>
      </w:r>
    </w:p>
    <w:p w:rsidR="00092AA9" w:rsidRPr="00894857" w:rsidRDefault="00023A33">
      <w:pPr>
        <w:pStyle w:val="normal0"/>
        <w:widowControl/>
        <w:pBdr>
          <w:top w:val="nil"/>
          <w:left w:val="nil"/>
          <w:bottom w:val="nil"/>
          <w:right w:val="nil"/>
          <w:between w:val="nil"/>
        </w:pBdr>
        <w:spacing w:line="360" w:lineRule="auto"/>
        <w:ind w:firstLine="708"/>
        <w:jc w:val="both"/>
        <w:rPr>
          <w:rFonts w:ascii="Times New Roman" w:eastAsia="Times New Roman" w:hAnsi="Times New Roman" w:cs="Times New Roman"/>
          <w:color w:val="000000"/>
        </w:rPr>
      </w:pPr>
      <w:r w:rsidRPr="00894857">
        <w:rPr>
          <w:rFonts w:ascii="Times New Roman" w:eastAsia="Times New Roman" w:hAnsi="Times New Roman" w:cs="Times New Roman"/>
          <w:color w:val="000000"/>
        </w:rPr>
        <w:t>Os resultados alcançados com a aplicação de tais métodos serão apresentados na seção logo a seguir.</w:t>
      </w:r>
    </w:p>
    <w:p w:rsidR="00092AA9" w:rsidRPr="00894857" w:rsidRDefault="00023A33">
      <w:pPr>
        <w:pStyle w:val="normal0"/>
        <w:pBdr>
          <w:top w:val="single" w:sz="8" w:space="0" w:color="800000"/>
          <w:left w:val="single" w:sz="8" w:space="1" w:color="800000"/>
          <w:bottom w:val="single" w:sz="8" w:space="1" w:color="800000"/>
          <w:right w:val="single" w:sz="8" w:space="1" w:color="800000"/>
          <w:between w:val="nil"/>
        </w:pBdr>
        <w:shd w:val="clear" w:color="auto" w:fill="1CADE4"/>
        <w:spacing w:before="200" w:after="120" w:line="288" w:lineRule="auto"/>
        <w:rPr>
          <w:rFonts w:ascii="Times New Roman" w:eastAsia="Times New Roman" w:hAnsi="Times New Roman" w:cs="Times New Roman"/>
          <w:b/>
          <w:color w:val="FFFFFF"/>
        </w:rPr>
      </w:pPr>
      <w:r w:rsidRPr="00894857">
        <w:rPr>
          <w:rFonts w:ascii="Times New Roman" w:eastAsia="Times New Roman" w:hAnsi="Times New Roman" w:cs="Times New Roman"/>
          <w:b/>
          <w:color w:val="FFFFFF"/>
        </w:rPr>
        <w:t>RESULTADOS E DISCUSSÃO</w:t>
      </w:r>
    </w:p>
    <w:p w:rsidR="00092AA9" w:rsidRPr="00894857" w:rsidRDefault="00023A33">
      <w:pPr>
        <w:pStyle w:val="normal0"/>
        <w:widowControl/>
        <w:spacing w:line="360" w:lineRule="auto"/>
        <w:ind w:left="140" w:right="140" w:firstLine="580"/>
        <w:jc w:val="both"/>
        <w:rPr>
          <w:rFonts w:ascii="Times New Roman" w:eastAsia="Times New Roman" w:hAnsi="Times New Roman" w:cs="Times New Roman"/>
        </w:rPr>
      </w:pPr>
      <w:r w:rsidRPr="00894857">
        <w:rPr>
          <w:rFonts w:ascii="Times New Roman" w:eastAsia="Times New Roman" w:hAnsi="Times New Roman" w:cs="Times New Roman"/>
        </w:rPr>
        <w:t>A tabela 1 apresenta o perfil da amostra dos atestados apresentados no período de jan/2013 à dez/2013. Verificou-se que dos 476 atestados apresentados, 298 funcionários eram do sexo feminino, predominando com 62,61% do total apresentado; e 178 funcionários eram do sexo masculino, com uma representação de 37,39% da totalidade. Quanto à idade dos funcionários, 29,83% apresentaram idade entre 26-32 anos; 27,10% apresentaram idade entre 40-46 anos; 19,54% apresentaram idade entre 33-39 anos; 12,82% apresentaram idade entre 18-25 anos; 8,82% apresentaram idade entre 47-54 anos e 1,89% apresentaram idade acima de 54 anos.</w:t>
      </w:r>
    </w:p>
    <w:p w:rsidR="00577070" w:rsidRPr="00894857" w:rsidRDefault="00577070" w:rsidP="00577070">
      <w:pPr>
        <w:pStyle w:val="normal0"/>
        <w:widowControl/>
        <w:ind w:left="140"/>
        <w:jc w:val="both"/>
        <w:rPr>
          <w:rFonts w:ascii="Times New Roman" w:eastAsia="Times New Roman" w:hAnsi="Times New Roman" w:cs="Times New Roman"/>
          <w:sz w:val="20"/>
          <w:szCs w:val="20"/>
        </w:rPr>
      </w:pPr>
    </w:p>
    <w:p w:rsidR="00577070" w:rsidRPr="00894857" w:rsidRDefault="00B63187" w:rsidP="00913B06">
      <w:pPr>
        <w:pStyle w:val="normal0"/>
        <w:widowControl/>
        <w:jc w:val="both"/>
        <w:rPr>
          <w:rFonts w:ascii="Times New Roman" w:eastAsia="Times New Roman" w:hAnsi="Times New Roman" w:cs="Times New Roman"/>
          <w:sz w:val="20"/>
          <w:szCs w:val="20"/>
        </w:rPr>
      </w:pPr>
      <w:r w:rsidRPr="00894857">
        <w:rPr>
          <w:rFonts w:ascii="Times New Roman" w:eastAsia="Times New Roman" w:hAnsi="Times New Roman" w:cs="Times New Roman"/>
          <w:sz w:val="20"/>
          <w:szCs w:val="20"/>
        </w:rPr>
        <w:t>Tabela</w:t>
      </w:r>
      <w:r w:rsidR="00577070" w:rsidRPr="00894857">
        <w:rPr>
          <w:rFonts w:ascii="Times New Roman" w:eastAsia="Times New Roman" w:hAnsi="Times New Roman" w:cs="Times New Roman"/>
          <w:sz w:val="20"/>
          <w:szCs w:val="20"/>
        </w:rPr>
        <w:t xml:space="preserve"> 1 – Perfil da amostra</w:t>
      </w:r>
    </w:p>
    <w:p w:rsidR="00913B06" w:rsidRPr="00894857" w:rsidRDefault="00913B06" w:rsidP="00913B06">
      <w:pPr>
        <w:pStyle w:val="normal0"/>
        <w:widowControl/>
        <w:jc w:val="both"/>
        <w:rPr>
          <w:rFonts w:ascii="Times New Roman" w:eastAsia="Times New Roman" w:hAnsi="Times New Roman" w:cs="Times New Roman"/>
          <w:sz w:val="20"/>
          <w:szCs w:val="20"/>
        </w:rPr>
      </w:pPr>
      <w:r w:rsidRPr="00894857">
        <w:rPr>
          <w:rFonts w:ascii="Times New Roman" w:eastAsia="Times New Roman" w:hAnsi="Times New Roman" w:cs="Times New Roman"/>
          <w:noProof/>
          <w:sz w:val="20"/>
          <w:szCs w:val="20"/>
        </w:rPr>
        <w:lastRenderedPageBreak/>
        <w:drawing>
          <wp:inline distT="0" distB="0" distL="0" distR="0">
            <wp:extent cx="5758180" cy="1614805"/>
            <wp:effectExtent l="19050" t="0" r="0" b="0"/>
            <wp:docPr id="1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758180" cy="1614805"/>
                    </a:xfrm>
                    <a:prstGeom prst="rect">
                      <a:avLst/>
                    </a:prstGeom>
                    <a:noFill/>
                    <a:ln w="9525">
                      <a:noFill/>
                      <a:miter lim="800000"/>
                      <a:headEnd/>
                      <a:tailEnd/>
                    </a:ln>
                  </pic:spPr>
                </pic:pic>
              </a:graphicData>
            </a:graphic>
          </wp:inline>
        </w:drawing>
      </w:r>
    </w:p>
    <w:p w:rsidR="00577070" w:rsidRPr="00894857" w:rsidRDefault="00577070" w:rsidP="00577070">
      <w:pPr>
        <w:pStyle w:val="normal0"/>
        <w:widowControl/>
        <w:spacing w:before="240" w:after="240"/>
        <w:jc w:val="both"/>
        <w:rPr>
          <w:rFonts w:ascii="Times New Roman" w:eastAsia="Times New Roman" w:hAnsi="Times New Roman" w:cs="Times New Roman"/>
          <w:sz w:val="30"/>
          <w:szCs w:val="30"/>
        </w:rPr>
      </w:pPr>
      <w:r w:rsidRPr="00894857">
        <w:rPr>
          <w:rFonts w:ascii="Times New Roman" w:eastAsia="Times New Roman" w:hAnsi="Times New Roman" w:cs="Times New Roman"/>
          <w:sz w:val="20"/>
          <w:szCs w:val="20"/>
        </w:rPr>
        <w:t>Fonte: Dados da pesquisa.</w:t>
      </w:r>
    </w:p>
    <w:p w:rsidR="00620093" w:rsidRPr="00894857" w:rsidRDefault="00023A33" w:rsidP="00620093">
      <w:pPr>
        <w:pStyle w:val="normal0"/>
        <w:widowControl/>
        <w:spacing w:line="360" w:lineRule="auto"/>
        <w:ind w:right="140" w:firstLine="140"/>
        <w:jc w:val="both"/>
        <w:rPr>
          <w:rFonts w:ascii="Times New Roman" w:eastAsia="Times New Roman" w:hAnsi="Times New Roman" w:cs="Times New Roman"/>
          <w:sz w:val="20"/>
          <w:szCs w:val="20"/>
        </w:rPr>
      </w:pPr>
      <w:r w:rsidRPr="00894857">
        <w:rPr>
          <w:rFonts w:ascii="Times New Roman" w:eastAsia="Times New Roman" w:hAnsi="Times New Roman" w:cs="Times New Roman"/>
        </w:rPr>
        <w:t>O gráfico 1 apresenta a quantidade de atestados apresentados pelos funcionários no período de dezembro de 2013 e a quantidade de funcionários na empresa no mesmo período.</w:t>
      </w:r>
      <w:r w:rsidR="002D18A1" w:rsidRPr="00894857">
        <w:rPr>
          <w:rFonts w:ascii="Times New Roman" w:eastAsia="Times New Roman" w:hAnsi="Times New Roman" w:cs="Times New Roman"/>
        </w:rPr>
        <w:t xml:space="preserve"> </w:t>
      </w:r>
      <w:r w:rsidRPr="00894857">
        <w:rPr>
          <w:rFonts w:ascii="Times New Roman" w:eastAsia="Times New Roman" w:hAnsi="Times New Roman" w:cs="Times New Roman"/>
        </w:rPr>
        <w:t>Analisando o gráfico, verificou-se que o índice de absenteísmo no período de dezembro de 2013 foi predominante no sexo feminino.Os funcionários do sexo feminino apresentaram 17 atestados no período de dezembro, representando 8,72% do total de funcionários do sexo feminino na empresa.Dos 195 funcionários do sexo masculino deste período, 13 apresentaram atestado, obtendo um percentual de 6,67% em relação à quantidade de funcionários do sexo masculino.</w:t>
      </w:r>
      <w:r w:rsidR="00620093" w:rsidRPr="00894857">
        <w:rPr>
          <w:rFonts w:ascii="Times New Roman" w:eastAsia="Times New Roman" w:hAnsi="Times New Roman" w:cs="Times New Roman"/>
          <w:sz w:val="20"/>
          <w:szCs w:val="20"/>
        </w:rPr>
        <w:t xml:space="preserve"> </w:t>
      </w:r>
    </w:p>
    <w:p w:rsidR="00092AA9" w:rsidRPr="00894857" w:rsidRDefault="00023A33" w:rsidP="00620093">
      <w:pPr>
        <w:pStyle w:val="normal0"/>
        <w:widowControl/>
        <w:spacing w:line="360" w:lineRule="auto"/>
        <w:ind w:right="140" w:firstLine="140"/>
        <w:jc w:val="both"/>
        <w:rPr>
          <w:rFonts w:ascii="Times New Roman" w:eastAsia="Times New Roman" w:hAnsi="Times New Roman" w:cs="Times New Roman"/>
          <w:sz w:val="20"/>
          <w:szCs w:val="20"/>
        </w:rPr>
      </w:pPr>
      <w:r w:rsidRPr="00894857">
        <w:rPr>
          <w:rFonts w:ascii="Times New Roman" w:eastAsia="Times New Roman" w:hAnsi="Times New Roman" w:cs="Times New Roman"/>
        </w:rPr>
        <w:t>O gráfico 2 apresenta o custo das folhas de pagamento com pessoal do período de jan/2013 à dez/2013, totalizando um valor de R$ 4.881.070,03. Os custos totais de horas não trabalhadas foram calculados a partir do valor pago a cada trabalhador por hora de trabalho mais um percentual de 40% de impostos e benefícios. Relacionando os valores apresentados, observou-se que os custos totais com os atestados representaram 0,78% dos gastos com o pessoal gerados no período de 2013.</w:t>
      </w:r>
    </w:p>
    <w:p w:rsidR="00092AA9" w:rsidRPr="00894857" w:rsidRDefault="00023A33" w:rsidP="001723F3">
      <w:pPr>
        <w:pStyle w:val="normal0"/>
        <w:widowControl/>
        <w:ind w:right="120" w:firstLine="140"/>
        <w:jc w:val="both"/>
        <w:rPr>
          <w:rFonts w:ascii="Times New Roman" w:eastAsia="Times New Roman" w:hAnsi="Times New Roman" w:cs="Times New Roman"/>
          <w:sz w:val="20"/>
          <w:szCs w:val="20"/>
        </w:rPr>
      </w:pPr>
      <w:r w:rsidRPr="00894857">
        <w:rPr>
          <w:rFonts w:ascii="Times New Roman" w:eastAsia="Times New Roman" w:hAnsi="Times New Roman" w:cs="Times New Roman"/>
          <w:sz w:val="20"/>
          <w:szCs w:val="20"/>
        </w:rPr>
        <w:t>Gráfico 1 – Comparativo entre a quantidade de funcionários da empresa e a quantidade de atestados apresentados entre os sexos masculino e feminino</w:t>
      </w:r>
    </w:p>
    <w:p w:rsidR="00092AA9" w:rsidRPr="00894857" w:rsidRDefault="00023A33">
      <w:pPr>
        <w:pStyle w:val="normal0"/>
        <w:widowControl/>
        <w:ind w:left="2180" w:right="120" w:hanging="2038"/>
        <w:jc w:val="both"/>
        <w:rPr>
          <w:rFonts w:ascii="Times New Roman" w:eastAsia="Times New Roman" w:hAnsi="Times New Roman" w:cs="Times New Roman"/>
          <w:sz w:val="20"/>
          <w:szCs w:val="20"/>
        </w:rPr>
      </w:pPr>
      <w:r w:rsidRPr="00894857">
        <w:rPr>
          <w:rFonts w:ascii="Times New Roman" w:eastAsia="Times New Roman" w:hAnsi="Times New Roman" w:cs="Times New Roman"/>
          <w:noProof/>
          <w:sz w:val="20"/>
          <w:szCs w:val="20"/>
        </w:rPr>
        <w:drawing>
          <wp:inline distT="114300" distB="114300" distL="114300" distR="114300">
            <wp:extent cx="5754053" cy="2247900"/>
            <wp:effectExtent l="1905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754053" cy="2247900"/>
                    </a:xfrm>
                    <a:prstGeom prst="rect">
                      <a:avLst/>
                    </a:prstGeom>
                    <a:ln/>
                  </pic:spPr>
                </pic:pic>
              </a:graphicData>
            </a:graphic>
          </wp:inline>
        </w:drawing>
      </w:r>
    </w:p>
    <w:p w:rsidR="00092AA9" w:rsidRPr="00894857" w:rsidRDefault="00023A33">
      <w:pPr>
        <w:pStyle w:val="normal0"/>
        <w:widowControl/>
        <w:spacing w:before="240" w:after="240"/>
        <w:jc w:val="both"/>
        <w:rPr>
          <w:rFonts w:ascii="Times New Roman" w:eastAsia="Times New Roman" w:hAnsi="Times New Roman" w:cs="Times New Roman"/>
          <w:sz w:val="20"/>
          <w:szCs w:val="20"/>
        </w:rPr>
      </w:pPr>
      <w:r w:rsidRPr="00894857">
        <w:rPr>
          <w:rFonts w:ascii="Times New Roman" w:eastAsia="Times New Roman" w:hAnsi="Times New Roman" w:cs="Times New Roman"/>
          <w:sz w:val="20"/>
          <w:szCs w:val="20"/>
        </w:rPr>
        <w:t>Fonte: Dados da pesquisa.</w:t>
      </w:r>
    </w:p>
    <w:p w:rsidR="00092AA9" w:rsidRPr="00894857" w:rsidRDefault="00023A33">
      <w:pPr>
        <w:pStyle w:val="normal0"/>
        <w:widowControl/>
        <w:spacing w:before="160" w:line="360" w:lineRule="auto"/>
        <w:ind w:right="120"/>
        <w:jc w:val="both"/>
        <w:rPr>
          <w:rFonts w:ascii="Times New Roman" w:eastAsia="Times New Roman" w:hAnsi="Times New Roman" w:cs="Times New Roman"/>
          <w:sz w:val="20"/>
          <w:szCs w:val="20"/>
        </w:rPr>
      </w:pPr>
      <w:r w:rsidRPr="00894857">
        <w:rPr>
          <w:rFonts w:ascii="Times New Roman" w:eastAsia="Times New Roman" w:hAnsi="Times New Roman" w:cs="Times New Roman"/>
          <w:sz w:val="20"/>
          <w:szCs w:val="20"/>
        </w:rPr>
        <w:lastRenderedPageBreak/>
        <w:t>Gráfico 2 – Percentual do custo total de horas não trabalhadas em relação ao custo total com pessoal no período de jan/2013 à dez/2013</w:t>
      </w:r>
    </w:p>
    <w:p w:rsidR="00092AA9" w:rsidRPr="00894857" w:rsidRDefault="00023A33">
      <w:pPr>
        <w:pStyle w:val="normal0"/>
        <w:widowControl/>
        <w:spacing w:before="160" w:line="360" w:lineRule="auto"/>
        <w:ind w:right="120"/>
        <w:jc w:val="both"/>
        <w:rPr>
          <w:rFonts w:ascii="Times New Roman" w:eastAsia="Times New Roman" w:hAnsi="Times New Roman" w:cs="Times New Roman"/>
          <w:sz w:val="21"/>
          <w:szCs w:val="21"/>
        </w:rPr>
      </w:pPr>
      <w:r w:rsidRPr="00894857">
        <w:rPr>
          <w:rFonts w:ascii="Times New Roman" w:eastAsia="Times New Roman" w:hAnsi="Times New Roman" w:cs="Times New Roman"/>
          <w:noProof/>
          <w:sz w:val="20"/>
          <w:szCs w:val="20"/>
        </w:rPr>
        <w:drawing>
          <wp:inline distT="114300" distB="114300" distL="114300" distR="114300">
            <wp:extent cx="5759775" cy="2247900"/>
            <wp:effectExtent l="0" t="0" r="0" b="0"/>
            <wp:docPr id="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a:stretch>
                      <a:fillRect/>
                    </a:stretch>
                  </pic:blipFill>
                  <pic:spPr>
                    <a:xfrm>
                      <a:off x="0" y="0"/>
                      <a:ext cx="5759775" cy="2247900"/>
                    </a:xfrm>
                    <a:prstGeom prst="rect">
                      <a:avLst/>
                    </a:prstGeom>
                    <a:ln/>
                  </pic:spPr>
                </pic:pic>
              </a:graphicData>
            </a:graphic>
          </wp:inline>
        </w:drawing>
      </w:r>
      <w:r w:rsidRPr="00894857">
        <w:rPr>
          <w:rFonts w:ascii="Times New Roman" w:eastAsia="Times New Roman" w:hAnsi="Times New Roman" w:cs="Times New Roman"/>
          <w:sz w:val="20"/>
          <w:szCs w:val="20"/>
        </w:rPr>
        <w:t>Fonte: Dados da pesquisa.</w:t>
      </w:r>
    </w:p>
    <w:p w:rsidR="002D18A1" w:rsidRPr="00894857" w:rsidRDefault="00803C3D" w:rsidP="001723F3">
      <w:pPr>
        <w:pStyle w:val="normal0"/>
        <w:widowControl/>
        <w:spacing w:before="100" w:line="360" w:lineRule="auto"/>
        <w:ind w:left="140" w:right="140" w:firstLine="580"/>
        <w:jc w:val="both"/>
        <w:rPr>
          <w:rFonts w:ascii="Times New Roman" w:eastAsia="Times New Roman" w:hAnsi="Times New Roman" w:cs="Times New Roman"/>
        </w:rPr>
      </w:pPr>
      <w:r w:rsidRPr="00894857">
        <w:rPr>
          <w:rFonts w:ascii="Times New Roman" w:eastAsia="Times New Roman" w:hAnsi="Times New Roman" w:cs="Times New Roman"/>
        </w:rPr>
        <w:t>A tabela 2</w:t>
      </w:r>
      <w:r w:rsidR="00023A33" w:rsidRPr="00894857">
        <w:rPr>
          <w:rFonts w:ascii="Times New Roman" w:eastAsia="Times New Roman" w:hAnsi="Times New Roman" w:cs="Times New Roman"/>
        </w:rPr>
        <w:t xml:space="preserve"> apresenta as principais causas dos atestados apresentados. Conforme mostra a tabela, pode-se observar que 7,35% dos atestados apresentados no período de 2013 de acordo com a Tipologia do CID-10 foram em decorrência da dorsalgia; Em seguida temos como causa a Diarreia e Gastroenterite de Origem Infecciosa Presumível, que obteve 4,83% do percentual geral. Com 8,82% o acompanhamento de paciente obteve o maior índice, sendo responsável por 42 atestados emitidos pelos funcionários da empresa.</w:t>
      </w:r>
    </w:p>
    <w:p w:rsidR="00656C4E" w:rsidRPr="00894857" w:rsidRDefault="00656C4E" w:rsidP="00656C4E">
      <w:pPr>
        <w:pStyle w:val="normal0"/>
        <w:widowControl/>
        <w:spacing w:before="100" w:line="360" w:lineRule="auto"/>
        <w:ind w:right="140"/>
        <w:jc w:val="both"/>
        <w:rPr>
          <w:rFonts w:ascii="Times New Roman" w:eastAsia="Times New Roman" w:hAnsi="Times New Roman" w:cs="Times New Roman"/>
        </w:rPr>
      </w:pPr>
      <w:r w:rsidRPr="00894857">
        <w:rPr>
          <w:rFonts w:ascii="Times New Roman" w:eastAsia="Times New Roman" w:hAnsi="Times New Roman" w:cs="Times New Roman"/>
          <w:sz w:val="20"/>
          <w:szCs w:val="20"/>
        </w:rPr>
        <w:t>Tabela 2 – Causas dos atestados</w:t>
      </w:r>
    </w:p>
    <w:p w:rsidR="00620093" w:rsidRPr="00894857" w:rsidRDefault="00B63187" w:rsidP="00B63187">
      <w:pPr>
        <w:pStyle w:val="normal0"/>
        <w:widowControl/>
        <w:spacing w:line="360" w:lineRule="auto"/>
        <w:jc w:val="both"/>
        <w:rPr>
          <w:rFonts w:ascii="Times New Roman" w:eastAsia="Times New Roman" w:hAnsi="Times New Roman" w:cs="Times New Roman"/>
          <w:sz w:val="20"/>
          <w:szCs w:val="20"/>
        </w:rPr>
      </w:pPr>
      <w:r w:rsidRPr="00894857">
        <w:rPr>
          <w:rFonts w:ascii="Times New Roman" w:eastAsia="Times New Roman" w:hAnsi="Times New Roman" w:cs="Times New Roman"/>
          <w:noProof/>
          <w:sz w:val="20"/>
          <w:szCs w:val="20"/>
        </w:rPr>
        <w:drawing>
          <wp:inline distT="0" distB="0" distL="0" distR="0">
            <wp:extent cx="5310831" cy="2831938"/>
            <wp:effectExtent l="19050" t="0" r="4119" b="0"/>
            <wp:docPr id="1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5316136" cy="2834767"/>
                    </a:xfrm>
                    <a:prstGeom prst="rect">
                      <a:avLst/>
                    </a:prstGeom>
                    <a:noFill/>
                    <a:ln w="9525">
                      <a:noFill/>
                      <a:miter lim="800000"/>
                      <a:headEnd/>
                      <a:tailEnd/>
                    </a:ln>
                  </pic:spPr>
                </pic:pic>
              </a:graphicData>
            </a:graphic>
          </wp:inline>
        </w:drawing>
      </w:r>
    </w:p>
    <w:p w:rsidR="00092AA9" w:rsidRPr="00894857" w:rsidRDefault="00023A33" w:rsidP="00B63187">
      <w:pPr>
        <w:pStyle w:val="normal0"/>
        <w:widowControl/>
        <w:spacing w:line="360" w:lineRule="auto"/>
        <w:jc w:val="both"/>
        <w:rPr>
          <w:rFonts w:ascii="Times New Roman" w:eastAsia="Times New Roman" w:hAnsi="Times New Roman" w:cs="Times New Roman"/>
          <w:sz w:val="20"/>
          <w:szCs w:val="20"/>
        </w:rPr>
      </w:pPr>
      <w:r w:rsidRPr="00894857">
        <w:rPr>
          <w:rFonts w:ascii="Times New Roman" w:eastAsia="Times New Roman" w:hAnsi="Times New Roman" w:cs="Times New Roman"/>
          <w:sz w:val="20"/>
          <w:szCs w:val="20"/>
        </w:rPr>
        <w:t>Fonte: Dados da pesquisa.</w:t>
      </w:r>
    </w:p>
    <w:p w:rsidR="00092AA9" w:rsidRPr="00894857" w:rsidRDefault="00B63187" w:rsidP="00B63187">
      <w:pPr>
        <w:pStyle w:val="normal0"/>
        <w:widowControl/>
        <w:spacing w:line="360" w:lineRule="auto"/>
        <w:ind w:left="140" w:right="140" w:firstLine="580"/>
        <w:jc w:val="both"/>
        <w:rPr>
          <w:rFonts w:ascii="Times New Roman" w:eastAsia="Times New Roman" w:hAnsi="Times New Roman" w:cs="Times New Roman"/>
        </w:rPr>
      </w:pPr>
      <w:r w:rsidRPr="00894857">
        <w:rPr>
          <w:rFonts w:ascii="Times New Roman" w:eastAsia="Times New Roman" w:hAnsi="Times New Roman" w:cs="Times New Roman"/>
        </w:rPr>
        <w:lastRenderedPageBreak/>
        <w:t>A tabela 3</w:t>
      </w:r>
      <w:r w:rsidR="00023A33" w:rsidRPr="00894857">
        <w:rPr>
          <w:rFonts w:ascii="Times New Roman" w:eastAsia="Times New Roman" w:hAnsi="Times New Roman" w:cs="Times New Roman"/>
        </w:rPr>
        <w:t xml:space="preserve"> apresenta a quantidade das principais peças da empresa que não foram produzidas em decorrência do absenteísmo dos funcionários do setor produtivo e valor total perdido por peça não produzida. Foi realizado um levantamento da quantidade de atestados apresentados pelo setor produtivo da empresa. Os atestados apresentados por esses setores geraram uma quantidade de 318240 minutos não trabalhados e portando sem produção ativa. Essa quantidade de minutos não trabalhados pelos funcionários foi distribuída equitativamente para as quatro peças mais fabricadas pela empresa. Com a divisão de tempo para cada peça foi deixado de produzir 9945 peças de camisa básica; 3616 peças de camisa Polo; 4680 peças de bermuda básica e 2150 de bermuda passeio. Foi deixado de arrecadar para a empresa R$ 208.845,00 da peça camisa básica; R$ 141.024,00 da peça camisa pólo; R$ 154.440,00 da peça bermuda básica; R$ 111.800,00 da peça bermuda passeio o que totalizou R$ 616.109,00.</w:t>
      </w:r>
    </w:p>
    <w:p w:rsidR="00092AA9" w:rsidRPr="00894857" w:rsidRDefault="00B63187">
      <w:pPr>
        <w:pStyle w:val="normal0"/>
        <w:widowControl/>
        <w:spacing w:line="360" w:lineRule="auto"/>
        <w:ind w:left="140"/>
        <w:jc w:val="both"/>
        <w:rPr>
          <w:rFonts w:ascii="Times New Roman" w:eastAsia="Times New Roman" w:hAnsi="Times New Roman" w:cs="Times New Roman"/>
          <w:sz w:val="20"/>
          <w:szCs w:val="20"/>
        </w:rPr>
      </w:pPr>
      <w:r w:rsidRPr="00894857">
        <w:rPr>
          <w:rFonts w:ascii="Times New Roman" w:eastAsia="Times New Roman" w:hAnsi="Times New Roman" w:cs="Times New Roman"/>
          <w:sz w:val="20"/>
          <w:szCs w:val="20"/>
        </w:rPr>
        <w:t>Tabela 3</w:t>
      </w:r>
      <w:r w:rsidR="00023A33" w:rsidRPr="00894857">
        <w:rPr>
          <w:rFonts w:ascii="Times New Roman" w:eastAsia="Times New Roman" w:hAnsi="Times New Roman" w:cs="Times New Roman"/>
          <w:sz w:val="20"/>
          <w:szCs w:val="20"/>
        </w:rPr>
        <w:t xml:space="preserve"> – Quantidade de atestados por setor</w:t>
      </w:r>
    </w:p>
    <w:p w:rsidR="00092AA9" w:rsidRPr="00894857" w:rsidRDefault="00B63187" w:rsidP="00143638">
      <w:pPr>
        <w:pStyle w:val="normal0"/>
        <w:widowControl/>
        <w:spacing w:line="360" w:lineRule="auto"/>
        <w:ind w:left="140"/>
        <w:jc w:val="both"/>
        <w:rPr>
          <w:rFonts w:ascii="Times New Roman" w:eastAsia="Times New Roman" w:hAnsi="Times New Roman" w:cs="Times New Roman"/>
          <w:sz w:val="20"/>
          <w:szCs w:val="20"/>
        </w:rPr>
      </w:pPr>
      <w:r w:rsidRPr="00894857">
        <w:rPr>
          <w:rFonts w:ascii="Times New Roman" w:eastAsia="Times New Roman" w:hAnsi="Times New Roman" w:cs="Times New Roman"/>
          <w:noProof/>
          <w:sz w:val="20"/>
          <w:szCs w:val="20"/>
        </w:rPr>
        <w:drawing>
          <wp:inline distT="0" distB="0" distL="0" distR="0">
            <wp:extent cx="4992018" cy="3435179"/>
            <wp:effectExtent l="19050" t="0" r="0" b="0"/>
            <wp:docPr id="1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4997473" cy="3438933"/>
                    </a:xfrm>
                    <a:prstGeom prst="rect">
                      <a:avLst/>
                    </a:prstGeom>
                    <a:noFill/>
                    <a:ln w="9525">
                      <a:noFill/>
                      <a:miter lim="800000"/>
                      <a:headEnd/>
                      <a:tailEnd/>
                    </a:ln>
                  </pic:spPr>
                </pic:pic>
              </a:graphicData>
            </a:graphic>
          </wp:inline>
        </w:drawing>
      </w:r>
      <w:r w:rsidR="00023A33" w:rsidRPr="00894857">
        <w:rPr>
          <w:rFonts w:ascii="Times New Roman" w:eastAsia="Times New Roman" w:hAnsi="Times New Roman" w:cs="Times New Roman"/>
          <w:sz w:val="20"/>
          <w:szCs w:val="20"/>
        </w:rPr>
        <w:t>Fonte: dados da pesquisa.</w:t>
      </w:r>
    </w:p>
    <w:p w:rsidR="00092AA9" w:rsidRPr="00894857" w:rsidRDefault="00023A33">
      <w:pPr>
        <w:pStyle w:val="normal0"/>
        <w:pBdr>
          <w:top w:val="single" w:sz="8" w:space="0" w:color="800000"/>
          <w:left w:val="single" w:sz="8" w:space="1" w:color="800000"/>
          <w:bottom w:val="single" w:sz="8" w:space="1" w:color="800000"/>
          <w:right w:val="single" w:sz="8" w:space="1" w:color="800000"/>
          <w:between w:val="nil"/>
        </w:pBdr>
        <w:shd w:val="clear" w:color="auto" w:fill="1CADE4"/>
        <w:spacing w:before="200" w:after="120" w:line="288" w:lineRule="auto"/>
        <w:rPr>
          <w:rFonts w:ascii="Times New Roman" w:eastAsia="Times New Roman" w:hAnsi="Times New Roman" w:cs="Times New Roman"/>
          <w:b/>
          <w:color w:val="FFFFFF"/>
        </w:rPr>
      </w:pPr>
      <w:r w:rsidRPr="00894857">
        <w:rPr>
          <w:rFonts w:ascii="Times New Roman" w:eastAsia="Times New Roman" w:hAnsi="Times New Roman" w:cs="Times New Roman"/>
          <w:b/>
          <w:color w:val="FFFFFF"/>
        </w:rPr>
        <w:t>CONSIDERAÇÕES FINAIS</w:t>
      </w:r>
    </w:p>
    <w:p w:rsidR="00092AA9" w:rsidRPr="00894857" w:rsidRDefault="001723F3" w:rsidP="001723F3">
      <w:pPr>
        <w:pStyle w:val="normal0"/>
        <w:widowControl/>
        <w:pBdr>
          <w:top w:val="nil"/>
          <w:left w:val="nil"/>
          <w:bottom w:val="nil"/>
          <w:right w:val="nil"/>
          <w:between w:val="nil"/>
        </w:pBdr>
        <w:spacing w:after="137" w:line="360" w:lineRule="auto"/>
        <w:ind w:firstLine="708"/>
        <w:jc w:val="both"/>
        <w:rPr>
          <w:rFonts w:ascii="Times New Roman" w:eastAsia="Times New Roman" w:hAnsi="Times New Roman" w:cs="Times New Roman"/>
          <w:color w:val="000000"/>
        </w:rPr>
      </w:pPr>
      <w:r w:rsidRPr="00894857">
        <w:rPr>
          <w:rFonts w:ascii="Times New Roman" w:eastAsia="Times New Roman" w:hAnsi="Times New Roman" w:cs="Times New Roman"/>
          <w:color w:val="000000"/>
        </w:rPr>
        <w:t>Diante do exposto, foi</w:t>
      </w:r>
      <w:r w:rsidR="00023A33" w:rsidRPr="00894857">
        <w:rPr>
          <w:rFonts w:ascii="Times New Roman" w:eastAsia="Times New Roman" w:hAnsi="Times New Roman" w:cs="Times New Roman"/>
          <w:color w:val="000000"/>
        </w:rPr>
        <w:t xml:space="preserve"> possível determinar a quantidade e o valor total das horas de trabalho remuneradas, mas, por motivos de doença, não trabalhadas, bem como as doenças mais frequentes, os empregados mais faltosos, dentre outros indicadores que contribuíram com os propósitos deste trabalho.</w:t>
      </w:r>
      <w:r w:rsidR="00023A33" w:rsidRPr="00894857">
        <w:rPr>
          <w:rFonts w:ascii="Times New Roman" w:eastAsia="Times New Roman" w:hAnsi="Times New Roman" w:cs="Times New Roman"/>
        </w:rPr>
        <w:t xml:space="preserve"> </w:t>
      </w:r>
    </w:p>
    <w:p w:rsidR="001723F3" w:rsidRPr="00894857" w:rsidRDefault="00023A33">
      <w:pPr>
        <w:pStyle w:val="normal0"/>
        <w:widowControl/>
        <w:pBdr>
          <w:top w:val="nil"/>
          <w:left w:val="nil"/>
          <w:bottom w:val="nil"/>
          <w:right w:val="nil"/>
          <w:between w:val="nil"/>
        </w:pBdr>
        <w:spacing w:after="137" w:line="360" w:lineRule="auto"/>
        <w:ind w:firstLine="708"/>
        <w:jc w:val="both"/>
        <w:rPr>
          <w:rFonts w:ascii="Times New Roman" w:eastAsia="Times New Roman" w:hAnsi="Times New Roman" w:cs="Times New Roman"/>
          <w:color w:val="000000"/>
        </w:rPr>
      </w:pPr>
      <w:r w:rsidRPr="00894857">
        <w:rPr>
          <w:rFonts w:ascii="Times New Roman" w:eastAsia="Times New Roman" w:hAnsi="Times New Roman" w:cs="Times New Roman"/>
          <w:color w:val="000000"/>
        </w:rPr>
        <w:lastRenderedPageBreak/>
        <w:t>Observou-se que os custos totais com os atestados representaram 0,78% dos gastos com o pessoal gerados no período de 2013.</w:t>
      </w:r>
      <w:r w:rsidRPr="00894857">
        <w:rPr>
          <w:rFonts w:ascii="Times New Roman" w:eastAsia="Times New Roman" w:hAnsi="Times New Roman" w:cs="Times New Roman"/>
        </w:rPr>
        <w:t xml:space="preserve"> </w:t>
      </w:r>
      <w:r w:rsidRPr="00894857">
        <w:rPr>
          <w:rFonts w:ascii="Times New Roman" w:eastAsia="Times New Roman" w:hAnsi="Times New Roman" w:cs="Times New Roman"/>
          <w:color w:val="000000"/>
        </w:rPr>
        <w:t>7,35% dos atestados apresentados no período de 2013 de acordo com a Tipologia do CID-10 foram em decorrência da dorsalgia; Em seguida temos como causa a Diarreia e Gastroenterite de Origem Infecciosa Presumível, que obteve 4,83% do percentual geral. Com 8,82% o acompanhamento de paciente obteve o maior índice, sendo responsável por 42 atestados emitidos pelos funcionários da empresa.</w:t>
      </w:r>
    </w:p>
    <w:p w:rsidR="00092AA9" w:rsidRPr="00894857" w:rsidRDefault="00023A33">
      <w:pPr>
        <w:pStyle w:val="normal0"/>
        <w:widowControl/>
        <w:pBdr>
          <w:top w:val="nil"/>
          <w:left w:val="nil"/>
          <w:bottom w:val="nil"/>
          <w:right w:val="nil"/>
          <w:between w:val="nil"/>
        </w:pBdr>
        <w:spacing w:after="137" w:line="360" w:lineRule="auto"/>
        <w:ind w:firstLine="708"/>
        <w:jc w:val="both"/>
        <w:rPr>
          <w:rFonts w:ascii="Times New Roman" w:eastAsia="Times New Roman" w:hAnsi="Times New Roman" w:cs="Times New Roman"/>
          <w:color w:val="000000"/>
        </w:rPr>
      </w:pPr>
      <w:r w:rsidRPr="00894857">
        <w:rPr>
          <w:rFonts w:ascii="Times New Roman" w:eastAsia="Times New Roman" w:hAnsi="Times New Roman" w:cs="Times New Roman"/>
        </w:rPr>
        <w:t xml:space="preserve"> </w:t>
      </w:r>
      <w:r w:rsidRPr="00894857">
        <w:rPr>
          <w:rFonts w:ascii="Times New Roman" w:eastAsia="Times New Roman" w:hAnsi="Times New Roman" w:cs="Times New Roman"/>
          <w:color w:val="000000"/>
        </w:rPr>
        <w:t>Os resultados, enfim, apontam para alta improdutividade decorrente do absenteísmo-doença, causado por fatores relacionados à Qualidade de Vida no Trabalho.</w:t>
      </w:r>
      <w:r w:rsidR="001723F3" w:rsidRPr="00894857">
        <w:rPr>
          <w:rFonts w:ascii="Times New Roman" w:eastAsia="Times New Roman" w:hAnsi="Times New Roman" w:cs="Times New Roman"/>
          <w:color w:val="000000"/>
        </w:rPr>
        <w:t xml:space="preserve"> </w:t>
      </w:r>
    </w:p>
    <w:p w:rsidR="00092AA9" w:rsidRPr="00894857" w:rsidRDefault="00023A33">
      <w:pPr>
        <w:pStyle w:val="normal0"/>
        <w:pBdr>
          <w:top w:val="single" w:sz="8" w:space="0" w:color="800000"/>
          <w:left w:val="single" w:sz="8" w:space="1" w:color="800000"/>
          <w:bottom w:val="single" w:sz="8" w:space="1" w:color="800000"/>
          <w:right w:val="single" w:sz="8" w:space="1" w:color="800000"/>
          <w:between w:val="nil"/>
        </w:pBdr>
        <w:shd w:val="clear" w:color="auto" w:fill="1CADE4"/>
        <w:spacing w:before="200" w:after="120" w:line="288" w:lineRule="auto"/>
        <w:rPr>
          <w:rFonts w:ascii="Times New Roman" w:eastAsia="Times New Roman" w:hAnsi="Times New Roman" w:cs="Times New Roman"/>
          <w:color w:val="000000"/>
        </w:rPr>
      </w:pPr>
      <w:r w:rsidRPr="00894857">
        <w:rPr>
          <w:rFonts w:ascii="Times New Roman" w:eastAsia="Times New Roman" w:hAnsi="Times New Roman" w:cs="Times New Roman"/>
          <w:b/>
          <w:color w:val="FFFFFF"/>
        </w:rPr>
        <w:t>REFERÊNCIAS</w:t>
      </w:r>
    </w:p>
    <w:p w:rsidR="007A31C0" w:rsidRPr="00894857" w:rsidRDefault="007A31C0">
      <w:pPr>
        <w:pStyle w:val="normal0"/>
        <w:widowControl/>
        <w:spacing w:after="132" w:line="360" w:lineRule="auto"/>
        <w:jc w:val="both"/>
        <w:rPr>
          <w:rFonts w:ascii="Times New Roman" w:hAnsi="Times New Roman" w:cs="Times New Roman"/>
          <w:color w:val="000000" w:themeColor="text1"/>
        </w:rPr>
      </w:pPr>
      <w:r w:rsidRPr="00894857">
        <w:rPr>
          <w:rFonts w:ascii="Times New Roman" w:eastAsia="Verdana" w:hAnsi="Times New Roman" w:cs="Times New Roman"/>
          <w:color w:val="000000" w:themeColor="text1"/>
        </w:rPr>
        <w:t xml:space="preserve">Confederação Nacional da Indústria. </w:t>
      </w:r>
      <w:r w:rsidRPr="00894857">
        <w:rPr>
          <w:rFonts w:ascii="Times New Roman" w:eastAsia="Verdana" w:hAnsi="Times New Roman" w:cs="Times New Roman"/>
          <w:b/>
          <w:color w:val="000000" w:themeColor="text1"/>
        </w:rPr>
        <w:t>Custo do trabalho e produtividade : comparações internacionais e recomendações.</w:t>
      </w:r>
      <w:r w:rsidR="00783A6E" w:rsidRPr="00894857">
        <w:rPr>
          <w:rFonts w:ascii="Times New Roman" w:eastAsia="Verdana" w:hAnsi="Times New Roman" w:cs="Times New Roman"/>
          <w:b/>
          <w:color w:val="000000" w:themeColor="text1"/>
        </w:rPr>
        <w:t xml:space="preserve"> V.6, </w:t>
      </w:r>
      <w:r w:rsidRPr="00894857">
        <w:rPr>
          <w:rFonts w:ascii="Times New Roman" w:eastAsia="Verdana" w:hAnsi="Times New Roman" w:cs="Times New Roman"/>
          <w:color w:val="000000" w:themeColor="text1"/>
        </w:rPr>
        <w:t>Brasília</w:t>
      </w:r>
      <w:r w:rsidR="00783A6E" w:rsidRPr="00894857">
        <w:rPr>
          <w:rFonts w:ascii="Times New Roman" w:eastAsia="Verdana" w:hAnsi="Times New Roman" w:cs="Times New Roman"/>
          <w:color w:val="000000" w:themeColor="text1"/>
        </w:rPr>
        <w:t>,</w:t>
      </w:r>
      <w:r w:rsidRPr="00894857">
        <w:rPr>
          <w:rFonts w:ascii="Times New Roman" w:eastAsia="Verdana" w:hAnsi="Times New Roman" w:cs="Times New Roman"/>
          <w:color w:val="000000" w:themeColor="text1"/>
        </w:rPr>
        <w:t xml:space="preserve"> 2014 Disponivel em: </w:t>
      </w:r>
      <w:hyperlink r:id="rId13">
        <w:r w:rsidRPr="00894857">
          <w:rPr>
            <w:rFonts w:ascii="Times New Roman" w:eastAsia="Verdana" w:hAnsi="Times New Roman" w:cs="Times New Roman"/>
            <w:color w:val="000000" w:themeColor="text1"/>
            <w:u w:val="single"/>
          </w:rPr>
          <w:t>http://arquivos.portaldaindustria.com.br/app/conteudo_24/2014/07/22/450/V6_Custodotrabalhoeprodutividade_web.pdf</w:t>
        </w:r>
      </w:hyperlink>
    </w:p>
    <w:p w:rsidR="007A31C0" w:rsidRPr="00894857" w:rsidRDefault="007A31C0">
      <w:pPr>
        <w:pStyle w:val="normal0"/>
        <w:widowControl/>
        <w:spacing w:after="132" w:line="360" w:lineRule="auto"/>
        <w:jc w:val="both"/>
        <w:rPr>
          <w:rFonts w:ascii="Times New Roman" w:eastAsia="Times New Roman" w:hAnsi="Times New Roman" w:cs="Times New Roman"/>
          <w:color w:val="000000" w:themeColor="text1"/>
        </w:rPr>
      </w:pPr>
      <w:r w:rsidRPr="00894857">
        <w:rPr>
          <w:rFonts w:ascii="Times New Roman" w:hAnsi="Times New Roman" w:cs="Times New Roman"/>
          <w:color w:val="000000" w:themeColor="text1"/>
        </w:rPr>
        <w:t xml:space="preserve">GIL, A. C. </w:t>
      </w:r>
      <w:r w:rsidRPr="00894857">
        <w:rPr>
          <w:rFonts w:ascii="Times New Roman" w:hAnsi="Times New Roman" w:cs="Times New Roman"/>
          <w:b/>
          <w:color w:val="000000" w:themeColor="text1"/>
        </w:rPr>
        <w:t>Métodos e técnicas de pesquisa social.</w:t>
      </w:r>
      <w:r w:rsidRPr="00894857">
        <w:rPr>
          <w:rFonts w:ascii="Times New Roman" w:hAnsi="Times New Roman" w:cs="Times New Roman"/>
          <w:color w:val="000000" w:themeColor="text1"/>
        </w:rPr>
        <w:t xml:space="preserve"> 5. ed. São Paulo: Atlas, 1996.</w:t>
      </w:r>
    </w:p>
    <w:p w:rsidR="00092AA9" w:rsidRPr="00894857" w:rsidRDefault="004451E8">
      <w:pPr>
        <w:pStyle w:val="normal0"/>
        <w:widowControl/>
        <w:spacing w:after="132" w:line="360" w:lineRule="auto"/>
        <w:jc w:val="both"/>
        <w:rPr>
          <w:rFonts w:ascii="Times New Roman" w:eastAsia="Times New Roman" w:hAnsi="Times New Roman" w:cs="Times New Roman"/>
          <w:color w:val="000000" w:themeColor="text1"/>
        </w:rPr>
      </w:pPr>
      <w:r w:rsidRPr="00894857">
        <w:rPr>
          <w:rFonts w:ascii="Times New Roman" w:eastAsia="Times New Roman" w:hAnsi="Times New Roman" w:cs="Times New Roman"/>
          <w:color w:val="000000" w:themeColor="text1"/>
        </w:rPr>
        <w:t xml:space="preserve">LEÃO, </w:t>
      </w:r>
      <w:r w:rsidR="007A31C0" w:rsidRPr="00894857">
        <w:rPr>
          <w:rFonts w:ascii="Times New Roman" w:eastAsia="Times New Roman" w:hAnsi="Times New Roman" w:cs="Times New Roman"/>
          <w:color w:val="000000" w:themeColor="text1"/>
        </w:rPr>
        <w:t xml:space="preserve">A.L et al. </w:t>
      </w:r>
      <w:r w:rsidR="00023A33" w:rsidRPr="00894857">
        <w:rPr>
          <w:rFonts w:ascii="Times New Roman" w:eastAsia="Times New Roman" w:hAnsi="Times New Roman" w:cs="Times New Roman"/>
          <w:b/>
          <w:color w:val="000000" w:themeColor="text1"/>
        </w:rPr>
        <w:t>Absenteísmo-doença no serviço público municipal de Goiânia.</w:t>
      </w:r>
      <w:r w:rsidR="007A31C0" w:rsidRPr="00894857">
        <w:rPr>
          <w:rFonts w:ascii="Times New Roman" w:eastAsia="Times New Roman" w:hAnsi="Times New Roman" w:cs="Times New Roman"/>
          <w:color w:val="000000" w:themeColor="text1"/>
        </w:rPr>
        <w:t xml:space="preserve"> Revista</w:t>
      </w:r>
      <w:r w:rsidR="00023A33" w:rsidRPr="00894857">
        <w:rPr>
          <w:rFonts w:ascii="Times New Roman" w:eastAsia="Times New Roman" w:hAnsi="Times New Roman" w:cs="Times New Roman"/>
          <w:color w:val="000000" w:themeColor="text1"/>
        </w:rPr>
        <w:t xml:space="preserve"> </w:t>
      </w:r>
      <w:r w:rsidR="007A31C0" w:rsidRPr="00894857">
        <w:rPr>
          <w:rFonts w:ascii="Times New Roman" w:eastAsia="Times New Roman" w:hAnsi="Times New Roman" w:cs="Times New Roman"/>
          <w:color w:val="000000" w:themeColor="text1"/>
        </w:rPr>
        <w:t xml:space="preserve">Brasileira de Epidemiologia. Volume 18, n 1, p. 262-277. 2015. Disponível em: https://www.scielo.br/j/rbepid/a/9MZmvBrkXnCw7xsxNxBYCMv/?lang=pt&amp;format=pdf </w:t>
      </w:r>
    </w:p>
    <w:p w:rsidR="007A31C0" w:rsidRPr="00894857" w:rsidRDefault="007A31C0">
      <w:pPr>
        <w:pStyle w:val="normal0"/>
        <w:widowControl/>
        <w:spacing w:after="132" w:line="360" w:lineRule="auto"/>
        <w:jc w:val="both"/>
        <w:rPr>
          <w:rFonts w:ascii="Times New Roman" w:eastAsia="Times New Roman" w:hAnsi="Times New Roman" w:cs="Times New Roman"/>
          <w:color w:val="000000" w:themeColor="text1"/>
        </w:rPr>
      </w:pPr>
      <w:r w:rsidRPr="00894857">
        <w:rPr>
          <w:rFonts w:ascii="Times New Roman" w:eastAsia="Times New Roman" w:hAnsi="Times New Roman" w:cs="Times New Roman"/>
          <w:color w:val="000000" w:themeColor="text1"/>
        </w:rPr>
        <w:t xml:space="preserve">KLEIN, L.L et al. </w:t>
      </w:r>
      <w:r w:rsidR="003A2EE9" w:rsidRPr="00894857">
        <w:rPr>
          <w:rFonts w:ascii="Times New Roman" w:eastAsia="Times New Roman" w:hAnsi="Times New Roman" w:cs="Times New Roman"/>
          <w:b/>
          <w:color w:val="000000" w:themeColor="text1"/>
        </w:rPr>
        <w:t>Qualidade de vida no trabalho: parâmetros e avaliação no serviço público.</w:t>
      </w:r>
      <w:r w:rsidRPr="00894857">
        <w:rPr>
          <w:rFonts w:ascii="Times New Roman" w:eastAsia="Times New Roman" w:hAnsi="Times New Roman" w:cs="Times New Roman"/>
          <w:color w:val="000000" w:themeColor="text1"/>
        </w:rPr>
        <w:t xml:space="preserve"> </w:t>
      </w:r>
      <w:r w:rsidR="003A2EE9" w:rsidRPr="00894857">
        <w:rPr>
          <w:rFonts w:ascii="Times New Roman" w:eastAsia="Times New Roman" w:hAnsi="Times New Roman" w:cs="Times New Roman"/>
          <w:color w:val="000000" w:themeColor="text1"/>
        </w:rPr>
        <w:t>V. 20, n. 3. São Paulo. 2019. Disponivel em: https://www.scielo.br/j/ram/a/V8HdXZYdMG9f6r8h5mCNs4g/?format=pdf&amp;lang=pt</w:t>
      </w:r>
    </w:p>
    <w:p w:rsidR="00092AA9" w:rsidRPr="00894857" w:rsidRDefault="00023A33">
      <w:pPr>
        <w:pStyle w:val="normal0"/>
        <w:widowControl/>
        <w:spacing w:after="132" w:line="360" w:lineRule="auto"/>
        <w:jc w:val="both"/>
        <w:rPr>
          <w:rFonts w:ascii="Times New Roman" w:eastAsia="Verdana" w:hAnsi="Times New Roman" w:cs="Times New Roman"/>
          <w:color w:val="000000" w:themeColor="text1"/>
        </w:rPr>
      </w:pPr>
      <w:r w:rsidRPr="00894857">
        <w:rPr>
          <w:rFonts w:ascii="Times New Roman" w:eastAsia="Verdana" w:hAnsi="Times New Roman" w:cs="Times New Roman"/>
          <w:color w:val="000000" w:themeColor="text1"/>
        </w:rPr>
        <w:t>WOOD</w:t>
      </w:r>
      <w:r w:rsidR="007A31C0" w:rsidRPr="00894857">
        <w:rPr>
          <w:rFonts w:ascii="Times New Roman" w:eastAsia="Verdana" w:hAnsi="Times New Roman" w:cs="Times New Roman"/>
          <w:color w:val="000000" w:themeColor="text1"/>
        </w:rPr>
        <w:t>,</w:t>
      </w:r>
      <w:r w:rsidRPr="00894857">
        <w:rPr>
          <w:rFonts w:ascii="Times New Roman" w:eastAsia="Verdana" w:hAnsi="Times New Roman" w:cs="Times New Roman"/>
          <w:color w:val="000000" w:themeColor="text1"/>
        </w:rPr>
        <w:t xml:space="preserve"> J</w:t>
      </w:r>
      <w:r w:rsidR="007A31C0" w:rsidRPr="00894857">
        <w:rPr>
          <w:rFonts w:ascii="Times New Roman" w:eastAsia="Verdana" w:hAnsi="Times New Roman" w:cs="Times New Roman"/>
          <w:color w:val="000000" w:themeColor="text1"/>
        </w:rPr>
        <w:t>.T</w:t>
      </w:r>
      <w:r w:rsidRPr="00894857">
        <w:rPr>
          <w:rFonts w:ascii="Times New Roman" w:eastAsia="Verdana" w:hAnsi="Times New Roman" w:cs="Times New Roman"/>
          <w:color w:val="000000" w:themeColor="text1"/>
        </w:rPr>
        <w:t xml:space="preserve">, CALDAS, M. </w:t>
      </w:r>
      <w:r w:rsidRPr="00894857">
        <w:rPr>
          <w:rFonts w:ascii="Times New Roman" w:eastAsia="Verdana" w:hAnsi="Times New Roman" w:cs="Times New Roman"/>
          <w:b/>
          <w:color w:val="000000" w:themeColor="text1"/>
        </w:rPr>
        <w:t>Quem tem medo de eletrochoque? Identidade, terapias convulsivas e mudança organizacional.</w:t>
      </w:r>
      <w:r w:rsidRPr="00894857">
        <w:rPr>
          <w:rFonts w:ascii="Times New Roman" w:eastAsia="Verdana" w:hAnsi="Times New Roman" w:cs="Times New Roman"/>
          <w:color w:val="000000" w:themeColor="text1"/>
        </w:rPr>
        <w:t xml:space="preserve"> </w:t>
      </w:r>
      <w:r w:rsidRPr="00894857">
        <w:rPr>
          <w:rFonts w:ascii="Times New Roman" w:eastAsia="Verdana" w:hAnsi="Times New Roman" w:cs="Times New Roman"/>
          <w:i/>
          <w:color w:val="000000" w:themeColor="text1"/>
        </w:rPr>
        <w:t>RAE - Revista de Administração de Empresas</w:t>
      </w:r>
      <w:r w:rsidRPr="00894857">
        <w:rPr>
          <w:rFonts w:ascii="Times New Roman" w:eastAsia="Verdana" w:hAnsi="Times New Roman" w:cs="Times New Roman"/>
          <w:color w:val="000000" w:themeColor="text1"/>
        </w:rPr>
        <w:t xml:space="preserve">, v.35, n.5, set./out. </w:t>
      </w:r>
      <w:r w:rsidR="007A31C0" w:rsidRPr="00894857">
        <w:rPr>
          <w:rFonts w:ascii="Times New Roman" w:eastAsia="Verdana" w:hAnsi="Times New Roman" w:cs="Times New Roman"/>
          <w:color w:val="000000" w:themeColor="text1"/>
        </w:rPr>
        <w:t xml:space="preserve">São Paulo, </w:t>
      </w:r>
      <w:r w:rsidRPr="00894857">
        <w:rPr>
          <w:rFonts w:ascii="Times New Roman" w:eastAsia="Verdana" w:hAnsi="Times New Roman" w:cs="Times New Roman"/>
          <w:color w:val="000000" w:themeColor="text1"/>
        </w:rPr>
        <w:t>1995.</w:t>
      </w:r>
    </w:p>
    <w:p w:rsidR="00092AA9" w:rsidRPr="00894857" w:rsidRDefault="001059EB">
      <w:pPr>
        <w:pStyle w:val="normal0"/>
        <w:widowControl/>
        <w:spacing w:after="132" w:line="360" w:lineRule="auto"/>
        <w:jc w:val="both"/>
        <w:rPr>
          <w:rFonts w:ascii="Times New Roman" w:eastAsia="Verdana" w:hAnsi="Times New Roman" w:cs="Times New Roman"/>
          <w:color w:val="000000" w:themeColor="text1"/>
        </w:rPr>
      </w:pPr>
      <w:r w:rsidRPr="00894857">
        <w:rPr>
          <w:rFonts w:ascii="Times New Roman" w:hAnsi="Times New Roman" w:cs="Times New Roman"/>
          <w:b/>
          <w:color w:val="000000" w:themeColor="text1"/>
        </w:rPr>
        <w:t>Organização Mundial do Trabalho.</w:t>
      </w:r>
      <w:r w:rsidRPr="00894857">
        <w:rPr>
          <w:rFonts w:ascii="Times New Roman" w:hAnsi="Times New Roman" w:cs="Times New Roman"/>
          <w:color w:val="000000" w:themeColor="text1"/>
        </w:rPr>
        <w:t xml:space="preserve"> C2021. Disponivel em: </w:t>
      </w:r>
      <w:hyperlink r:id="rId14">
        <w:r w:rsidR="00023A33" w:rsidRPr="00894857">
          <w:rPr>
            <w:rFonts w:ascii="Times New Roman" w:eastAsia="Verdana" w:hAnsi="Times New Roman" w:cs="Times New Roman"/>
            <w:color w:val="000000" w:themeColor="text1"/>
            <w:u w:val="single"/>
          </w:rPr>
          <w:t>https://news.un.org/pt/tags/organizacao-mundial-do-trabalho</w:t>
        </w:r>
      </w:hyperlink>
      <w:r w:rsidR="00023A33" w:rsidRPr="00894857">
        <w:rPr>
          <w:rFonts w:ascii="Times New Roman" w:eastAsia="Verdana" w:hAnsi="Times New Roman" w:cs="Times New Roman"/>
          <w:color w:val="000000" w:themeColor="text1"/>
        </w:rPr>
        <w:t xml:space="preserve">. </w:t>
      </w:r>
    </w:p>
    <w:p w:rsidR="001723F3" w:rsidRPr="007A31C0" w:rsidRDefault="00023A33" w:rsidP="00A6399D">
      <w:pPr>
        <w:pStyle w:val="normal0"/>
        <w:widowControl/>
        <w:spacing w:after="132" w:line="360" w:lineRule="auto"/>
        <w:jc w:val="both"/>
        <w:rPr>
          <w:rFonts w:ascii="Times New Roman" w:eastAsia="Times New Roman" w:hAnsi="Times New Roman" w:cs="Times New Roman"/>
          <w:color w:val="000000" w:themeColor="text1"/>
        </w:rPr>
      </w:pPr>
      <w:r w:rsidRPr="00894857">
        <w:rPr>
          <w:rFonts w:ascii="Times New Roman" w:eastAsia="Verdana" w:hAnsi="Times New Roman" w:cs="Times New Roman"/>
          <w:color w:val="000000" w:themeColor="text1"/>
        </w:rPr>
        <w:t xml:space="preserve">VENSON, A. B. S. et al. </w:t>
      </w:r>
      <w:r w:rsidRPr="00894857">
        <w:rPr>
          <w:rFonts w:ascii="Times New Roman" w:eastAsia="Verdana" w:hAnsi="Times New Roman" w:cs="Times New Roman"/>
          <w:b/>
          <w:color w:val="000000" w:themeColor="text1"/>
        </w:rPr>
        <w:t>O recurso mais importante para as organizações são mesmo as pessoas? Uma análise da produção científica sobre qualidade de vida no trabalho (QVT).</w:t>
      </w:r>
      <w:r w:rsidRPr="00894857">
        <w:rPr>
          <w:rFonts w:ascii="Times New Roman" w:eastAsia="Verdana" w:hAnsi="Times New Roman" w:cs="Times New Roman"/>
          <w:color w:val="000000" w:themeColor="text1"/>
        </w:rPr>
        <w:t xml:space="preserve"> Revista de Administração da UFSM, v. 6, n.1, p. 139-156, 2013. Disponível em:file:///C:/Users/PC/Downloads/5705-41464-1-PB%20(1).pdf</w:t>
      </w:r>
    </w:p>
    <w:sectPr w:rsidR="001723F3" w:rsidRPr="007A31C0" w:rsidSect="00092AA9">
      <w:headerReference w:type="default" r:id="rId15"/>
      <w:footerReference w:type="default" r:id="rId16"/>
      <w:headerReference w:type="first" r:id="rId17"/>
      <w:footerReference w:type="first" r:id="rId18"/>
      <w:pgSz w:w="11906" w:h="16838"/>
      <w:pgMar w:top="1701" w:right="1134" w:bottom="1134" w:left="1701" w:header="567"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39BB" w:rsidRDefault="000839BB" w:rsidP="00092AA9">
      <w:r>
        <w:separator/>
      </w:r>
    </w:p>
  </w:endnote>
  <w:endnote w:type="continuationSeparator" w:id="1">
    <w:p w:rsidR="000839BB" w:rsidRDefault="000839BB" w:rsidP="00092AA9">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charset w:val="00"/>
    <w:family w:val="auto"/>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AA9" w:rsidRDefault="00023A33">
    <w:pPr>
      <w:pStyle w:val="normal0"/>
      <w:pBdr>
        <w:top w:val="nil"/>
        <w:left w:val="nil"/>
        <w:bottom w:val="nil"/>
        <w:right w:val="nil"/>
        <w:between w:val="nil"/>
      </w:pBdr>
      <w:tabs>
        <w:tab w:val="center" w:pos="4252"/>
        <w:tab w:val="right" w:pos="8504"/>
      </w:tabs>
      <w:rPr>
        <w:color w:val="000000"/>
      </w:rPr>
    </w:pPr>
    <w:r>
      <w:rPr>
        <w:noProof/>
      </w:rPr>
      <w:drawing>
        <wp:anchor distT="0" distB="0" distL="114300" distR="114300" simplePos="0" relativeHeight="251661312" behindDoc="0" locked="0" layoutInCell="1" allowOverlap="1">
          <wp:simplePos x="0" y="0"/>
          <wp:positionH relativeFrom="column">
            <wp:posOffset>1993900</wp:posOffset>
          </wp:positionH>
          <wp:positionV relativeFrom="paragraph">
            <wp:posOffset>0</wp:posOffset>
          </wp:positionV>
          <wp:extent cx="1771650" cy="650528"/>
          <wp:effectExtent l="0" t="0" r="0" b="0"/>
          <wp:wrapSquare wrapText="bothSides" distT="0" distB="0" distL="114300" distR="114300"/>
          <wp:docPr id="8" name="image4.png" descr="Unifametro | Formar para transformar"/>
          <wp:cNvGraphicFramePr/>
          <a:graphic xmlns:a="http://schemas.openxmlformats.org/drawingml/2006/main">
            <a:graphicData uri="http://schemas.openxmlformats.org/drawingml/2006/picture">
              <pic:pic xmlns:pic="http://schemas.openxmlformats.org/drawingml/2006/picture">
                <pic:nvPicPr>
                  <pic:cNvPr id="0" name="image4.png" descr="Unifametro | Formar para transformar"/>
                  <pic:cNvPicPr preferRelativeResize="0"/>
                </pic:nvPicPr>
                <pic:blipFill>
                  <a:blip r:embed="rId1"/>
                  <a:srcRect/>
                  <a:stretch>
                    <a:fillRect/>
                  </a:stretch>
                </pic:blipFill>
                <pic:spPr>
                  <a:xfrm>
                    <a:off x="0" y="0"/>
                    <a:ext cx="1771650" cy="650528"/>
                  </a:xfrm>
                  <a:prstGeom prst="rect">
                    <a:avLst/>
                  </a:prstGeom>
                  <a:ln/>
                </pic:spPr>
              </pic:pic>
            </a:graphicData>
          </a:graphic>
        </wp:anchor>
      </w:drawing>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-1422399</wp:posOffset>
            </wp:positionH>
            <wp:positionV relativeFrom="paragraph">
              <wp:posOffset>444500</wp:posOffset>
            </wp:positionV>
            <wp:extent cx="9153525" cy="192405"/>
            <wp:effectExtent b="0" l="0" r="0" t="0"/>
            <wp:wrapNone/>
            <wp:docPr id="1" name=""/>
            <a:graphic>
              <a:graphicData uri="http://schemas.microsoft.com/office/word/2010/wordprocessingShape">
                <wps:wsp>
                  <wps:cNvSpPr/>
                  <wps:cNvPr id="2" name="Shape 2"/>
                  <wps:spPr>
                    <a:xfrm>
                      <a:off x="774000" y="3688560"/>
                      <a:ext cx="9144000" cy="182880"/>
                    </a:xfrm>
                    <a:prstGeom prst="rect">
                      <a:avLst/>
                    </a:prstGeom>
                    <a:solidFill>
                      <a:srgbClr val="2683C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2336" behindDoc="0" locked="0" layoutInCell="1" allowOverlap="1">
              <wp:simplePos x="0" y="0"/>
              <wp:positionH relativeFrom="column">
                <wp:posOffset>-1422399</wp:posOffset>
              </wp:positionH>
              <wp:positionV relativeFrom="paragraph">
                <wp:posOffset>444500</wp:posOffset>
              </wp:positionV>
              <wp:extent cx="9153525" cy="192405"/>
              <wp:effectExtent l="0" t="0" r="0" b="0"/>
              <wp:wrapNone/>
              <wp:docPr id="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
                      <a:srcRect/>
                      <a:stretch>
                        <a:fillRect/>
                      </a:stretch>
                    </pic:blipFill>
                    <pic:spPr>
                      <a:xfrm>
                        <a:off x="0" y="0"/>
                        <a:ext cx="9153525" cy="192405"/>
                      </a:xfrm>
                      <a:prstGeom prst="rect">
                        <a:avLst/>
                      </a:prstGeom>
                      <a:ln/>
                    </pic:spPr>
                  </pic:pic>
                </a:graphicData>
              </a:graphic>
            </wp:anchor>
          </w:drawing>
        </w:r>
      </ve:Fallback>
    </ve:AlternateConten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AA9" w:rsidRDefault="00023A33">
    <w:pPr>
      <w:pStyle w:val="normal0"/>
      <w:pBdr>
        <w:top w:val="nil"/>
        <w:left w:val="nil"/>
        <w:bottom w:val="nil"/>
        <w:right w:val="nil"/>
        <w:between w:val="nil"/>
      </w:pBdr>
      <w:tabs>
        <w:tab w:val="center" w:pos="4252"/>
        <w:tab w:val="right" w:pos="8504"/>
      </w:tabs>
      <w:rPr>
        <w:color w:val="000000"/>
      </w:rPr>
    </w:pPr>
    <w:r>
      <w:rPr>
        <w:noProof/>
      </w:rPr>
      <w:drawing>
        <wp:anchor distT="0" distB="0" distL="114300" distR="114300" simplePos="0" relativeHeight="251663360" behindDoc="0" locked="0" layoutInCell="1" allowOverlap="1">
          <wp:simplePos x="0" y="0"/>
          <wp:positionH relativeFrom="column">
            <wp:posOffset>5815965</wp:posOffset>
          </wp:positionH>
          <wp:positionV relativeFrom="paragraph">
            <wp:posOffset>370205</wp:posOffset>
          </wp:positionV>
          <wp:extent cx="5760085" cy="201930"/>
          <wp:effectExtent l="0" t="0" r="0" b="0"/>
          <wp:wrapNone/>
          <wp:docPr id="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5760085" cy="201930"/>
                  </a:xfrm>
                  <a:prstGeom prst="rect">
                    <a:avLst/>
                  </a:prstGeom>
                  <a:ln/>
                </pic:spPr>
              </pic:pic>
            </a:graphicData>
          </a:graphic>
        </wp:anchor>
      </w:drawing>
    </w:r>
    <w:r>
      <w:rPr>
        <w:noProof/>
      </w:rPr>
      <w:drawing>
        <wp:anchor distT="0" distB="0" distL="114300" distR="114300" simplePos="0" relativeHeight="251664384" behindDoc="0" locked="0" layoutInCell="1" allowOverlap="1">
          <wp:simplePos x="0" y="0"/>
          <wp:positionH relativeFrom="column">
            <wp:posOffset>-1756409</wp:posOffset>
          </wp:positionH>
          <wp:positionV relativeFrom="paragraph">
            <wp:posOffset>367030</wp:posOffset>
          </wp:positionV>
          <wp:extent cx="5760085" cy="201930"/>
          <wp:effectExtent l="0" t="0" r="0" b="0"/>
          <wp:wrapNone/>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5760085" cy="201930"/>
                  </a:xfrm>
                  <a:prstGeom prst="rect">
                    <a:avLst/>
                  </a:prstGeom>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39BB" w:rsidRDefault="000839BB" w:rsidP="00092AA9">
      <w:r>
        <w:separator/>
      </w:r>
    </w:p>
  </w:footnote>
  <w:footnote w:type="continuationSeparator" w:id="1">
    <w:p w:rsidR="000839BB" w:rsidRDefault="000839BB" w:rsidP="00092A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AA9" w:rsidRDefault="00023A33">
    <w:pPr>
      <w:pStyle w:val="normal0"/>
      <w:pBdr>
        <w:top w:val="nil"/>
        <w:left w:val="nil"/>
        <w:bottom w:val="nil"/>
        <w:right w:val="nil"/>
        <w:between w:val="nil"/>
      </w:pBdr>
      <w:tabs>
        <w:tab w:val="center" w:pos="4252"/>
        <w:tab w:val="right" w:pos="8504"/>
      </w:tabs>
      <w:rPr>
        <w:color w:val="000000"/>
      </w:rPr>
    </w:pPr>
    <w:r>
      <w:rPr>
        <w:noProof/>
      </w:rPr>
      <w:drawing>
        <wp:anchor distT="0" distB="0" distL="114300" distR="114300" simplePos="0" relativeHeight="251658240" behindDoc="0" locked="0" layoutInCell="1" allowOverlap="1">
          <wp:simplePos x="0" y="0"/>
          <wp:positionH relativeFrom="column">
            <wp:posOffset>-38099</wp:posOffset>
          </wp:positionH>
          <wp:positionV relativeFrom="paragraph">
            <wp:posOffset>48895</wp:posOffset>
          </wp:positionV>
          <wp:extent cx="1961757" cy="838617"/>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5291" t="5063" r="54194" b="4127"/>
                  <a:stretch>
                    <a:fillRect/>
                  </a:stretch>
                </pic:blipFill>
                <pic:spPr>
                  <a:xfrm>
                    <a:off x="0" y="0"/>
                    <a:ext cx="1961757" cy="838617"/>
                  </a:xfrm>
                  <a:prstGeom prst="rect">
                    <a:avLst/>
                  </a:prstGeom>
                  <a:ln/>
                </pic:spPr>
              </pic:pic>
            </a:graphicData>
          </a:graphic>
        </wp:anchor>
      </w:drawing>
    </w:r>
  </w:p>
  <w:p w:rsidR="00092AA9" w:rsidRDefault="00023A33">
    <w:pPr>
      <w:pStyle w:val="normal0"/>
      <w:widowControl/>
      <w:pBdr>
        <w:top w:val="nil"/>
        <w:left w:val="nil"/>
        <w:bottom w:val="nil"/>
        <w:right w:val="nil"/>
        <w:between w:val="nil"/>
      </w:pBdr>
      <w:tabs>
        <w:tab w:val="right" w:pos="9214"/>
      </w:tabs>
      <w:spacing w:after="120"/>
      <w:ind w:left="3402" w:right="-143"/>
      <w:rPr>
        <w:rFonts w:ascii="Arial" w:eastAsia="Arial" w:hAnsi="Arial" w:cs="Arial"/>
        <w:b/>
        <w:color w:val="000000"/>
        <w:sz w:val="20"/>
        <w:szCs w:val="20"/>
      </w:rPr>
    </w:pPr>
    <w:r>
      <w:rPr>
        <w:rFonts w:ascii="Arial" w:eastAsia="Arial" w:hAnsi="Arial" w:cs="Arial"/>
        <w:b/>
        <w:color w:val="000000"/>
        <w:sz w:val="20"/>
        <w:szCs w:val="20"/>
      </w:rPr>
      <w:t>CONEXÃO UNIFAMETRO 2021</w:t>
    </w:r>
  </w:p>
  <w:p w:rsidR="00092AA9" w:rsidRDefault="00023A33">
    <w:pPr>
      <w:pStyle w:val="normal0"/>
      <w:widowControl/>
      <w:pBdr>
        <w:top w:val="nil"/>
        <w:left w:val="nil"/>
        <w:bottom w:val="nil"/>
        <w:right w:val="nil"/>
        <w:between w:val="nil"/>
      </w:pBdr>
      <w:tabs>
        <w:tab w:val="right" w:pos="9214"/>
      </w:tabs>
      <w:spacing w:after="120"/>
      <w:ind w:left="3402" w:right="-143"/>
      <w:rPr>
        <w:rFonts w:ascii="Times New Roman" w:eastAsia="Times New Roman" w:hAnsi="Times New Roman" w:cs="Times New Roman"/>
        <w:color w:val="000000"/>
        <w:sz w:val="12"/>
        <w:szCs w:val="12"/>
      </w:rPr>
    </w:pPr>
    <w:r>
      <w:rPr>
        <w:rFonts w:ascii="Arial" w:eastAsia="Arial" w:hAnsi="Arial" w:cs="Arial"/>
        <w:b/>
        <w:color w:val="000000"/>
        <w:sz w:val="20"/>
        <w:szCs w:val="20"/>
      </w:rPr>
      <w:t>XVII SEMANA ACADÊMICA</w:t>
    </w:r>
  </w:p>
  <w:p w:rsidR="00092AA9" w:rsidRDefault="00023A33">
    <w:pPr>
      <w:pStyle w:val="normal0"/>
      <w:widowControl/>
      <w:pBdr>
        <w:top w:val="nil"/>
        <w:left w:val="nil"/>
        <w:bottom w:val="nil"/>
        <w:right w:val="nil"/>
        <w:between w:val="nil"/>
      </w:pBdr>
      <w:tabs>
        <w:tab w:val="right" w:pos="9214"/>
      </w:tabs>
      <w:spacing w:after="120"/>
      <w:ind w:left="3402" w:right="-143"/>
      <w:rPr>
        <w:rFonts w:ascii="Times New Roman" w:eastAsia="Times New Roman" w:hAnsi="Times New Roman" w:cs="Times New Roman"/>
        <w:color w:val="000000"/>
      </w:rPr>
    </w:pPr>
    <w:r>
      <w:rPr>
        <w:rFonts w:ascii="Arial" w:eastAsia="Arial" w:hAnsi="Arial" w:cs="Arial"/>
        <w:b/>
        <w:color w:val="000000"/>
        <w:sz w:val="20"/>
        <w:szCs w:val="20"/>
      </w:rPr>
      <w:t>ISSN: 2357-8645</w:t>
    </w:r>
  </w:p>
  <w:p w:rsidR="00092AA9" w:rsidRDefault="00092AA9">
    <w:pPr>
      <w:pStyle w:val="normal0"/>
      <w:pBdr>
        <w:top w:val="nil"/>
        <w:left w:val="nil"/>
        <w:bottom w:val="nil"/>
        <w:right w:val="nil"/>
        <w:between w:val="nil"/>
      </w:pBdr>
      <w:tabs>
        <w:tab w:val="center" w:pos="4252"/>
        <w:tab w:val="right" w:pos="8504"/>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AA9" w:rsidRDefault="00023A33">
    <w:pPr>
      <w:pStyle w:val="normal0"/>
      <w:pBdr>
        <w:top w:val="nil"/>
        <w:left w:val="nil"/>
        <w:bottom w:val="nil"/>
        <w:right w:val="nil"/>
        <w:between w:val="nil"/>
      </w:pBdr>
      <w:tabs>
        <w:tab w:val="center" w:pos="4252"/>
        <w:tab w:val="right" w:pos="8504"/>
      </w:tabs>
      <w:rPr>
        <w:color w:val="000000"/>
      </w:rPr>
    </w:pPr>
    <w:r>
      <w:rPr>
        <w:noProof/>
      </w:rPr>
      <w:drawing>
        <wp:anchor distT="0" distB="0" distL="114300" distR="114300" simplePos="0" relativeHeight="251659264" behindDoc="0" locked="0" layoutInCell="1" allowOverlap="1">
          <wp:simplePos x="0" y="0"/>
          <wp:positionH relativeFrom="column">
            <wp:posOffset>-60959</wp:posOffset>
          </wp:positionH>
          <wp:positionV relativeFrom="paragraph">
            <wp:posOffset>40005</wp:posOffset>
          </wp:positionV>
          <wp:extent cx="2232025" cy="700405"/>
          <wp:effectExtent l="0" t="0" r="0" b="0"/>
          <wp:wrapNone/>
          <wp:docPr id="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2232025" cy="700405"/>
                  </a:xfrm>
                  <a:prstGeom prst="rect">
                    <a:avLst/>
                  </a:prstGeom>
                  <a:ln/>
                </pic:spPr>
              </pic:pic>
            </a:graphicData>
          </a:graphic>
        </wp:anchor>
      </w:drawing>
    </w:r>
    <w:r>
      <w:rPr>
        <w:noProof/>
      </w:rPr>
      <w:drawing>
        <wp:anchor distT="0" distB="0" distL="114300" distR="114300" simplePos="0" relativeHeight="251660288" behindDoc="0" locked="0" layoutInCell="1" allowOverlap="1">
          <wp:simplePos x="0" y="0"/>
          <wp:positionH relativeFrom="column">
            <wp:posOffset>2285365</wp:posOffset>
          </wp:positionH>
          <wp:positionV relativeFrom="paragraph">
            <wp:posOffset>136525</wp:posOffset>
          </wp:positionV>
          <wp:extent cx="73660" cy="756285"/>
          <wp:effectExtent l="0" t="0" r="0" b="0"/>
          <wp:wrapNone/>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l="-26549" t="54395"/>
                  <a:stretch>
                    <a:fillRect/>
                  </a:stretch>
                </pic:blipFill>
                <pic:spPr>
                  <a:xfrm>
                    <a:off x="0" y="0"/>
                    <a:ext cx="73660" cy="756285"/>
                  </a:xfrm>
                  <a:prstGeom prst="rect">
                    <a:avLst/>
                  </a:prstGeom>
                  <a:ln/>
                </pic:spPr>
              </pic:pic>
            </a:graphicData>
          </a:graphic>
        </wp:anchor>
      </w:drawing>
    </w:r>
  </w:p>
  <w:p w:rsidR="00092AA9" w:rsidRDefault="00023A33">
    <w:pPr>
      <w:pStyle w:val="normal0"/>
      <w:widowControl/>
      <w:pBdr>
        <w:top w:val="nil"/>
        <w:left w:val="nil"/>
        <w:bottom w:val="nil"/>
        <w:right w:val="nil"/>
        <w:between w:val="nil"/>
      </w:pBdr>
      <w:tabs>
        <w:tab w:val="right" w:pos="9214"/>
      </w:tabs>
      <w:spacing w:after="120"/>
      <w:ind w:left="3969" w:right="-143"/>
      <w:rPr>
        <w:rFonts w:ascii="Times New Roman" w:eastAsia="Times New Roman" w:hAnsi="Times New Roman" w:cs="Times New Roman"/>
        <w:color w:val="000000"/>
        <w:sz w:val="12"/>
        <w:szCs w:val="12"/>
      </w:rPr>
    </w:pPr>
    <w:r>
      <w:rPr>
        <w:rFonts w:ascii="Arial" w:eastAsia="Arial" w:hAnsi="Arial" w:cs="Arial"/>
        <w:b/>
        <w:color w:val="000000"/>
        <w:sz w:val="20"/>
        <w:szCs w:val="20"/>
      </w:rPr>
      <w:t>CONEXÃO UNIFAMETRO 2019: DIVERSIDADES TECNOLÓGICAS E SEUS IMPACTOS SUSTENTÁVEIS</w:t>
    </w:r>
  </w:p>
  <w:p w:rsidR="00092AA9" w:rsidRDefault="00023A33">
    <w:pPr>
      <w:pStyle w:val="normal0"/>
      <w:widowControl/>
      <w:pBdr>
        <w:top w:val="nil"/>
        <w:left w:val="nil"/>
        <w:bottom w:val="nil"/>
        <w:right w:val="nil"/>
        <w:between w:val="nil"/>
      </w:pBdr>
      <w:tabs>
        <w:tab w:val="right" w:pos="9214"/>
      </w:tabs>
      <w:spacing w:after="120"/>
      <w:ind w:left="3969" w:right="-143"/>
      <w:rPr>
        <w:rFonts w:ascii="Times New Roman" w:eastAsia="Times New Roman" w:hAnsi="Times New Roman" w:cs="Times New Roman"/>
        <w:color w:val="000000"/>
        <w:sz w:val="12"/>
        <w:szCs w:val="12"/>
      </w:rPr>
    </w:pPr>
    <w:r>
      <w:rPr>
        <w:rFonts w:ascii="Arial" w:eastAsia="Arial" w:hAnsi="Arial" w:cs="Arial"/>
        <w:b/>
        <w:color w:val="000000"/>
        <w:sz w:val="20"/>
        <w:szCs w:val="20"/>
      </w:rPr>
      <w:t>XV SEMANA ACADÊMICA</w:t>
    </w:r>
  </w:p>
  <w:p w:rsidR="00092AA9" w:rsidRDefault="00023A33">
    <w:pPr>
      <w:pStyle w:val="normal0"/>
      <w:widowControl/>
      <w:pBdr>
        <w:top w:val="nil"/>
        <w:left w:val="nil"/>
        <w:bottom w:val="nil"/>
        <w:right w:val="nil"/>
        <w:between w:val="nil"/>
      </w:pBdr>
      <w:tabs>
        <w:tab w:val="right" w:pos="9214"/>
      </w:tabs>
      <w:spacing w:after="120"/>
      <w:ind w:left="3969" w:right="-143"/>
      <w:rPr>
        <w:rFonts w:ascii="Times New Roman" w:eastAsia="Times New Roman" w:hAnsi="Times New Roman" w:cs="Times New Roman"/>
        <w:color w:val="000000"/>
      </w:rPr>
    </w:pPr>
    <w:r>
      <w:rPr>
        <w:rFonts w:ascii="Arial" w:eastAsia="Arial" w:hAnsi="Arial" w:cs="Arial"/>
        <w:b/>
        <w:color w:val="000000"/>
        <w:sz w:val="20"/>
        <w:szCs w:val="20"/>
      </w:rPr>
      <w:t>ISSN: 2357-8645</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hyphenationZone w:val="425"/>
  <w:characterSpacingControl w:val="doNotCompress"/>
  <w:footnotePr>
    <w:footnote w:id="0"/>
    <w:footnote w:id="1"/>
  </w:footnotePr>
  <w:endnotePr>
    <w:endnote w:id="0"/>
    <w:endnote w:id="1"/>
  </w:endnotePr>
  <w:compat/>
  <w:rsids>
    <w:rsidRoot w:val="00092AA9"/>
    <w:rsid w:val="00023A33"/>
    <w:rsid w:val="000839BB"/>
    <w:rsid w:val="00092AA9"/>
    <w:rsid w:val="001059EB"/>
    <w:rsid w:val="00143638"/>
    <w:rsid w:val="001723F3"/>
    <w:rsid w:val="001A1A45"/>
    <w:rsid w:val="002D18A1"/>
    <w:rsid w:val="00300C4E"/>
    <w:rsid w:val="003A2EE9"/>
    <w:rsid w:val="003E5C52"/>
    <w:rsid w:val="004451E8"/>
    <w:rsid w:val="00577070"/>
    <w:rsid w:val="00620093"/>
    <w:rsid w:val="0063678C"/>
    <w:rsid w:val="00656C4E"/>
    <w:rsid w:val="00783A6E"/>
    <w:rsid w:val="007A31C0"/>
    <w:rsid w:val="00803C3D"/>
    <w:rsid w:val="00894857"/>
    <w:rsid w:val="008A1F4D"/>
    <w:rsid w:val="00913B06"/>
    <w:rsid w:val="0095190E"/>
    <w:rsid w:val="00955BDD"/>
    <w:rsid w:val="00A6399D"/>
    <w:rsid w:val="00B63187"/>
    <w:rsid w:val="00CE43BB"/>
    <w:rsid w:val="00E8390E"/>
    <w:rsid w:val="00FF30F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Liberation Serif" w:hAnsi="Liberation Serif" w:cs="Liberation Serif"/>
        <w:sz w:val="24"/>
        <w:szCs w:val="24"/>
        <w:lang w:val="pt-BR" w:eastAsia="pt-B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C4E"/>
  </w:style>
  <w:style w:type="paragraph" w:styleId="Ttulo1">
    <w:name w:val="heading 1"/>
    <w:basedOn w:val="normal0"/>
    <w:next w:val="normal0"/>
    <w:rsid w:val="00092AA9"/>
    <w:pPr>
      <w:keepNext/>
      <w:keepLines/>
      <w:spacing w:before="480" w:after="120"/>
      <w:outlineLvl w:val="0"/>
    </w:pPr>
    <w:rPr>
      <w:b/>
      <w:sz w:val="48"/>
      <w:szCs w:val="48"/>
    </w:rPr>
  </w:style>
  <w:style w:type="paragraph" w:styleId="Ttulo2">
    <w:name w:val="heading 2"/>
    <w:basedOn w:val="normal0"/>
    <w:next w:val="normal0"/>
    <w:rsid w:val="00092AA9"/>
    <w:pPr>
      <w:keepNext/>
      <w:keepLines/>
      <w:spacing w:before="360" w:after="80"/>
      <w:outlineLvl w:val="1"/>
    </w:pPr>
    <w:rPr>
      <w:b/>
      <w:sz w:val="36"/>
      <w:szCs w:val="36"/>
    </w:rPr>
  </w:style>
  <w:style w:type="paragraph" w:styleId="Ttulo3">
    <w:name w:val="heading 3"/>
    <w:basedOn w:val="normal0"/>
    <w:next w:val="normal0"/>
    <w:rsid w:val="00092AA9"/>
    <w:pPr>
      <w:keepNext/>
      <w:keepLines/>
      <w:spacing w:before="280" w:after="80"/>
      <w:outlineLvl w:val="2"/>
    </w:pPr>
    <w:rPr>
      <w:b/>
      <w:sz w:val="28"/>
      <w:szCs w:val="28"/>
    </w:rPr>
  </w:style>
  <w:style w:type="paragraph" w:styleId="Ttulo4">
    <w:name w:val="heading 4"/>
    <w:basedOn w:val="normal0"/>
    <w:next w:val="normal0"/>
    <w:rsid w:val="00092AA9"/>
    <w:pPr>
      <w:keepNext/>
      <w:keepLines/>
      <w:spacing w:before="240" w:after="40"/>
      <w:outlineLvl w:val="3"/>
    </w:pPr>
    <w:rPr>
      <w:b/>
    </w:rPr>
  </w:style>
  <w:style w:type="paragraph" w:styleId="Ttulo5">
    <w:name w:val="heading 5"/>
    <w:basedOn w:val="normal0"/>
    <w:next w:val="normal0"/>
    <w:rsid w:val="00092AA9"/>
    <w:pPr>
      <w:keepNext/>
      <w:keepLines/>
      <w:spacing w:before="220" w:after="40"/>
      <w:outlineLvl w:val="4"/>
    </w:pPr>
    <w:rPr>
      <w:b/>
      <w:sz w:val="22"/>
      <w:szCs w:val="22"/>
    </w:rPr>
  </w:style>
  <w:style w:type="paragraph" w:styleId="Ttulo6">
    <w:name w:val="heading 6"/>
    <w:basedOn w:val="normal0"/>
    <w:next w:val="normal0"/>
    <w:rsid w:val="00092AA9"/>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092AA9"/>
  </w:style>
  <w:style w:type="table" w:customStyle="1" w:styleId="TableNormal">
    <w:name w:val="Table Normal"/>
    <w:rsid w:val="00092AA9"/>
    <w:tblPr>
      <w:tblCellMar>
        <w:top w:w="0" w:type="dxa"/>
        <w:left w:w="0" w:type="dxa"/>
        <w:bottom w:w="0" w:type="dxa"/>
        <w:right w:w="0" w:type="dxa"/>
      </w:tblCellMar>
    </w:tblPr>
  </w:style>
  <w:style w:type="paragraph" w:styleId="Ttulo">
    <w:name w:val="Title"/>
    <w:basedOn w:val="normal0"/>
    <w:next w:val="normal0"/>
    <w:rsid w:val="00092AA9"/>
    <w:pPr>
      <w:keepNext/>
      <w:keepLines/>
      <w:spacing w:before="480" w:after="120"/>
    </w:pPr>
    <w:rPr>
      <w:b/>
      <w:sz w:val="72"/>
      <w:szCs w:val="72"/>
    </w:rPr>
  </w:style>
  <w:style w:type="paragraph" w:styleId="Subttulo">
    <w:name w:val="Subtitle"/>
    <w:basedOn w:val="normal0"/>
    <w:next w:val="normal0"/>
    <w:rsid w:val="00092AA9"/>
    <w:pPr>
      <w:keepNext/>
      <w:keepLines/>
      <w:spacing w:before="360" w:after="80"/>
    </w:pPr>
    <w:rPr>
      <w:rFonts w:ascii="Georgia" w:eastAsia="Georgia" w:hAnsi="Georgia" w:cs="Georgia"/>
      <w:i/>
      <w:color w:val="666666"/>
      <w:sz w:val="48"/>
      <w:szCs w:val="48"/>
    </w:rPr>
  </w:style>
  <w:style w:type="table" w:customStyle="1" w:styleId="a">
    <w:basedOn w:val="TableNormal"/>
    <w:rsid w:val="00092AA9"/>
    <w:tblPr>
      <w:tblStyleRowBandSize w:val="1"/>
      <w:tblStyleColBandSize w:val="1"/>
      <w:tblCellMar>
        <w:top w:w="100" w:type="dxa"/>
        <w:left w:w="100" w:type="dxa"/>
        <w:bottom w:w="100" w:type="dxa"/>
        <w:right w:w="100" w:type="dxa"/>
      </w:tblCellMar>
    </w:tblPr>
  </w:style>
  <w:style w:type="table" w:customStyle="1" w:styleId="a0">
    <w:basedOn w:val="TableNormal"/>
    <w:rsid w:val="00092AA9"/>
    <w:tblPr>
      <w:tblStyleRowBandSize w:val="1"/>
      <w:tblStyleColBandSize w:val="1"/>
      <w:tblCellMar>
        <w:top w:w="100" w:type="dxa"/>
        <w:left w:w="100" w:type="dxa"/>
        <w:bottom w:w="100" w:type="dxa"/>
        <w:right w:w="100" w:type="dxa"/>
      </w:tblCellMar>
    </w:tblPr>
  </w:style>
  <w:style w:type="table" w:customStyle="1" w:styleId="a1">
    <w:basedOn w:val="TableNormal"/>
    <w:rsid w:val="00092AA9"/>
    <w:tblPr>
      <w:tblStyleRowBandSize w:val="1"/>
      <w:tblStyleColBandSize w:val="1"/>
      <w:tblCellMar>
        <w:top w:w="100" w:type="dxa"/>
        <w:left w:w="100" w:type="dxa"/>
        <w:bottom w:w="100" w:type="dxa"/>
        <w:right w:w="100" w:type="dxa"/>
      </w:tblCellMar>
    </w:tblPr>
  </w:style>
  <w:style w:type="table" w:styleId="Tabelacomgrade">
    <w:name w:val="Table Grid"/>
    <w:basedOn w:val="Tabelanormal"/>
    <w:uiPriority w:val="59"/>
    <w:rsid w:val="0057707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SombreamentoClaro1">
    <w:name w:val="Sombreamento Claro1"/>
    <w:basedOn w:val="Tabelanormal"/>
    <w:uiPriority w:val="60"/>
    <w:rsid w:val="00577070"/>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extodebalo">
    <w:name w:val="Balloon Text"/>
    <w:basedOn w:val="Normal"/>
    <w:link w:val="TextodebaloChar"/>
    <w:uiPriority w:val="99"/>
    <w:semiHidden/>
    <w:unhideWhenUsed/>
    <w:rsid w:val="00577070"/>
    <w:rPr>
      <w:rFonts w:ascii="Tahoma" w:hAnsi="Tahoma" w:cs="Tahoma"/>
      <w:sz w:val="16"/>
      <w:szCs w:val="16"/>
    </w:rPr>
  </w:style>
  <w:style w:type="character" w:customStyle="1" w:styleId="TextodebaloChar">
    <w:name w:val="Texto de balão Char"/>
    <w:basedOn w:val="Fontepargpadro"/>
    <w:link w:val="Textodebalo"/>
    <w:uiPriority w:val="99"/>
    <w:semiHidden/>
    <w:rsid w:val="00577070"/>
    <w:rPr>
      <w:rFonts w:ascii="Tahoma" w:hAnsi="Tahoma" w:cs="Tahoma"/>
      <w:sz w:val="16"/>
      <w:szCs w:val="16"/>
    </w:rPr>
  </w:style>
  <w:style w:type="paragraph" w:styleId="Corpodetexto">
    <w:name w:val="Body Text"/>
    <w:basedOn w:val="Normal"/>
    <w:link w:val="CorpodetextoChar"/>
    <w:rsid w:val="00E8390E"/>
    <w:pPr>
      <w:suppressAutoHyphens/>
      <w:spacing w:after="140" w:line="288" w:lineRule="auto"/>
    </w:pPr>
    <w:rPr>
      <w:rFonts w:eastAsia="Lucida Sans Unicode" w:cs="Mangal"/>
      <w:kern w:val="1"/>
      <w:lang w:eastAsia="zh-CN" w:bidi="hi-IN"/>
    </w:rPr>
  </w:style>
  <w:style w:type="character" w:customStyle="1" w:styleId="CorpodetextoChar">
    <w:name w:val="Corpo de texto Char"/>
    <w:basedOn w:val="Fontepargpadro"/>
    <w:link w:val="Corpodetexto"/>
    <w:rsid w:val="00E8390E"/>
    <w:rPr>
      <w:rFonts w:eastAsia="Lucida Sans Unicode" w:cs="Mangal"/>
      <w:kern w:val="1"/>
      <w:lang w:eastAsia="zh-CN" w:bidi="hi-IN"/>
    </w:rPr>
  </w:style>
  <w:style w:type="character" w:styleId="TextodoEspaoReservado">
    <w:name w:val="Placeholder Text"/>
    <w:basedOn w:val="Fontepargpadro"/>
    <w:uiPriority w:val="99"/>
    <w:semiHidden/>
    <w:rsid w:val="00E8390E"/>
    <w:rPr>
      <w:color w:val="80808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pena.com.br/empresa" TargetMode="External"/><Relationship Id="rId13" Type="http://schemas.openxmlformats.org/officeDocument/2006/relationships/hyperlink" Target="http://arquivos.portaldaindustria.com.br/app/conteudo_24/2014/07/22/450/V6_Custodotrabalhoeprodutividade_web.pdf"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pena.com.br/empresa" TargetMode="Externa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news.un.org/pt/tags/organizacao-mundial-do-trabalho"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F78FD24272B487EBC17FBB9D7D4BEE0"/>
        <w:category>
          <w:name w:val="Geral"/>
          <w:gallery w:val="placeholder"/>
        </w:category>
        <w:types>
          <w:type w:val="bbPlcHdr"/>
        </w:types>
        <w:behaviors>
          <w:behavior w:val="content"/>
        </w:behaviors>
        <w:guid w:val="{0CF02E64-2EE9-4A13-B831-BD682DB6915E}"/>
      </w:docPartPr>
      <w:docPartBody>
        <w:p w:rsidR="00CC0F23" w:rsidRDefault="00533E0B" w:rsidP="00533E0B">
          <w:pPr>
            <w:pStyle w:val="AF78FD24272B487EBC17FBB9D7D4BEE0"/>
          </w:pPr>
          <w:r w:rsidRPr="00F32FAF">
            <w:rPr>
              <w:rStyle w:val="TextodoEspaoReservado"/>
            </w:rPr>
            <w:t>Escolher um item.</w:t>
          </w:r>
        </w:p>
      </w:docPartBody>
    </w:docPart>
  </w:docParts>
</w:glossaryDocument>
</file>

<file path=word/glossary/fontTable.xml><?xml version="1.0" encoding="utf-8"?>
<w:fonts xmlns:r="http://schemas.openxmlformats.org/officeDocument/2006/relationships" xmlns:w="http://schemas.openxmlformats.org/wordprocessingml/2006/main">
  <w:font w:name="Liberation Serif">
    <w:altName w:val="Times New Roman"/>
    <w:charset w:val="00"/>
    <w:family w:val="auto"/>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533E0B"/>
    <w:rsid w:val="00533E0B"/>
    <w:rsid w:val="007944AB"/>
    <w:rsid w:val="00AF1F78"/>
    <w:rsid w:val="00CC0F2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F2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533E0B"/>
    <w:rPr>
      <w:color w:val="808080"/>
    </w:rPr>
  </w:style>
  <w:style w:type="paragraph" w:customStyle="1" w:styleId="AF78FD24272B487EBC17FBB9D7D4BEE0">
    <w:name w:val="AF78FD24272B487EBC17FBB9D7D4BEE0"/>
    <w:rsid w:val="00533E0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7EBAD-7FE3-4D57-A5FF-55100A4FA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1987</Words>
  <Characters>10732</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 Ar</dc:creator>
  <cp:lastModifiedBy>Usuário do Windows</cp:lastModifiedBy>
  <cp:revision>6</cp:revision>
  <dcterms:created xsi:type="dcterms:W3CDTF">2021-09-29T17:58:00Z</dcterms:created>
  <dcterms:modified xsi:type="dcterms:W3CDTF">2021-09-29T18:27:00Z</dcterms:modified>
</cp:coreProperties>
</file>