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889E922" w:rsidR="00BC57DF" w:rsidRPr="009F6551" w:rsidRDefault="00244DC1" w:rsidP="009F6551">
      <w:pPr>
        <w:spacing w:line="360" w:lineRule="auto"/>
        <w:jc w:val="center"/>
        <w:rPr>
          <w:b/>
          <w:sz w:val="24"/>
          <w:szCs w:val="24"/>
        </w:rPr>
      </w:pPr>
      <w:r w:rsidRPr="009F6551">
        <w:rPr>
          <w:b/>
          <w:sz w:val="24"/>
          <w:szCs w:val="24"/>
        </w:rPr>
        <w:t>A RELAÇÃO ENTRE MICROBIOTA INTESTINAL E ACNE</w:t>
      </w:r>
    </w:p>
    <w:p w14:paraId="00000002" w14:textId="3D255634" w:rsidR="00BC57DF" w:rsidRPr="009F6551" w:rsidRDefault="00BC57DF" w:rsidP="009F6551">
      <w:pPr>
        <w:spacing w:line="360" w:lineRule="auto"/>
        <w:jc w:val="center"/>
        <w:rPr>
          <w:b/>
          <w:sz w:val="24"/>
          <w:szCs w:val="24"/>
        </w:rPr>
      </w:pPr>
    </w:p>
    <w:p w14:paraId="00000004" w14:textId="0FE0F1E2" w:rsidR="00BC57DF" w:rsidRPr="009F6551" w:rsidRDefault="00B31E3A" w:rsidP="009F6551">
      <w:pPr>
        <w:spacing w:line="240" w:lineRule="auto"/>
        <w:jc w:val="center"/>
        <w:rPr>
          <w:sz w:val="24"/>
          <w:szCs w:val="24"/>
        </w:rPr>
      </w:pPr>
      <w:r w:rsidRPr="009F6551">
        <w:rPr>
          <w:sz w:val="24"/>
          <w:szCs w:val="24"/>
        </w:rPr>
        <w:t xml:space="preserve">Edwilson </w:t>
      </w:r>
      <w:proofErr w:type="spellStart"/>
      <w:r w:rsidRPr="009F6551">
        <w:rPr>
          <w:sz w:val="24"/>
          <w:szCs w:val="24"/>
        </w:rPr>
        <w:t>Gonçalves</w:t>
      </w:r>
      <w:proofErr w:type="spellEnd"/>
      <w:r w:rsidRPr="009F6551">
        <w:rPr>
          <w:sz w:val="24"/>
          <w:szCs w:val="24"/>
        </w:rPr>
        <w:t xml:space="preserve"> Rios Filho¹, </w:t>
      </w:r>
      <w:proofErr w:type="spellStart"/>
      <w:r w:rsidR="00244DC1" w:rsidRPr="009F6551">
        <w:rPr>
          <w:color w:val="000000" w:themeColor="text1"/>
          <w:sz w:val="24"/>
          <w:szCs w:val="24"/>
        </w:rPr>
        <w:t>Rayssa</w:t>
      </w:r>
      <w:proofErr w:type="spellEnd"/>
      <w:r w:rsidR="00244DC1" w:rsidRPr="009F6551">
        <w:rPr>
          <w:color w:val="000000" w:themeColor="text1"/>
          <w:sz w:val="24"/>
          <w:szCs w:val="24"/>
        </w:rPr>
        <w:t xml:space="preserve"> Carolina de </w:t>
      </w:r>
      <w:proofErr w:type="spellStart"/>
      <w:r w:rsidR="00244DC1" w:rsidRPr="009F6551">
        <w:rPr>
          <w:color w:val="000000" w:themeColor="text1"/>
          <w:sz w:val="24"/>
          <w:szCs w:val="24"/>
        </w:rPr>
        <w:t>Lacerda</w:t>
      </w:r>
      <w:proofErr w:type="spellEnd"/>
      <w:r w:rsidR="00244DC1" w:rsidRPr="009F6551">
        <w:rPr>
          <w:color w:val="000000" w:themeColor="text1"/>
          <w:sz w:val="24"/>
          <w:szCs w:val="24"/>
        </w:rPr>
        <w:t xml:space="preserve"> Candido</w:t>
      </w:r>
      <w:r w:rsidR="0074249B" w:rsidRPr="009F6551">
        <w:rPr>
          <w:color w:val="000000" w:themeColor="text1"/>
          <w:sz w:val="24"/>
          <w:szCs w:val="24"/>
          <w:vertAlign w:val="superscript"/>
        </w:rPr>
        <w:t>1</w:t>
      </w:r>
      <w:r w:rsidR="008E6D61" w:rsidRPr="009F6551">
        <w:rPr>
          <w:sz w:val="24"/>
          <w:szCs w:val="24"/>
        </w:rPr>
        <w:t xml:space="preserve">, </w:t>
      </w:r>
      <w:r w:rsidR="00244DC1" w:rsidRPr="009F6551">
        <w:rPr>
          <w:sz w:val="24"/>
          <w:szCs w:val="24"/>
        </w:rPr>
        <w:t>Rodrigo Dias Cassimiro</w:t>
      </w:r>
      <w:r w:rsidR="008E6D61" w:rsidRPr="009F6551">
        <w:rPr>
          <w:sz w:val="24"/>
          <w:szCs w:val="24"/>
        </w:rPr>
        <w:t xml:space="preserve">¹, </w:t>
      </w:r>
      <w:proofErr w:type="spellStart"/>
      <w:r w:rsidR="008E6D61" w:rsidRPr="009F6551">
        <w:rPr>
          <w:sz w:val="24"/>
          <w:szCs w:val="24"/>
        </w:rPr>
        <w:t>Danúbio</w:t>
      </w:r>
      <w:proofErr w:type="spellEnd"/>
      <w:r w:rsidR="008E6D61" w:rsidRPr="009F6551">
        <w:rPr>
          <w:sz w:val="24"/>
          <w:szCs w:val="24"/>
        </w:rPr>
        <w:t xml:space="preserve"> </w:t>
      </w:r>
      <w:proofErr w:type="spellStart"/>
      <w:r w:rsidR="008E6D61" w:rsidRPr="009F6551">
        <w:rPr>
          <w:sz w:val="24"/>
          <w:szCs w:val="24"/>
        </w:rPr>
        <w:t>Antônio</w:t>
      </w:r>
      <w:proofErr w:type="spellEnd"/>
      <w:r w:rsidR="008E6D61" w:rsidRPr="009F6551">
        <w:rPr>
          <w:sz w:val="24"/>
          <w:szCs w:val="24"/>
        </w:rPr>
        <w:t xml:space="preserve"> de Oliveira²</w:t>
      </w:r>
    </w:p>
    <w:p w14:paraId="7C63F65C" w14:textId="77777777" w:rsidR="0074249B" w:rsidRPr="009F6551" w:rsidRDefault="0074249B" w:rsidP="009F6551">
      <w:pPr>
        <w:pStyle w:val="PargrafodaLista"/>
        <w:numPr>
          <w:ilvl w:val="0"/>
          <w:numId w:val="1"/>
        </w:numPr>
        <w:ind w:firstLine="0"/>
        <w:jc w:val="center"/>
        <w:rPr>
          <w:rFonts w:ascii="Arial" w:hAnsi="Arial" w:cs="Arial"/>
          <w:color w:val="000000" w:themeColor="text1"/>
          <w:lang w:eastAsia="pt-BR"/>
        </w:rPr>
      </w:pPr>
      <w:r w:rsidRPr="009F6551">
        <w:rPr>
          <w:rFonts w:ascii="Arial" w:hAnsi="Arial" w:cs="Arial"/>
          <w:color w:val="000000" w:themeColor="text1"/>
          <w:lang w:eastAsia="pt-BR"/>
        </w:rPr>
        <w:t xml:space="preserve">Discente do curso de medicina do Centro Universitário de Anápolis/ </w:t>
      </w:r>
      <w:proofErr w:type="spellStart"/>
      <w:r w:rsidRPr="009F6551">
        <w:rPr>
          <w:rFonts w:ascii="Arial" w:hAnsi="Arial" w:cs="Arial"/>
          <w:color w:val="000000" w:themeColor="text1"/>
          <w:lang w:eastAsia="pt-BR"/>
        </w:rPr>
        <w:t>UniEVANGÉLICA</w:t>
      </w:r>
      <w:proofErr w:type="spellEnd"/>
      <w:r w:rsidRPr="009F6551">
        <w:rPr>
          <w:rFonts w:ascii="Arial" w:hAnsi="Arial" w:cs="Arial"/>
          <w:color w:val="000000" w:themeColor="text1"/>
          <w:lang w:eastAsia="pt-BR"/>
        </w:rPr>
        <w:t>;</w:t>
      </w:r>
    </w:p>
    <w:p w14:paraId="04F1617E" w14:textId="717B2607" w:rsidR="005422BF" w:rsidRPr="009F6551" w:rsidRDefault="0074249B" w:rsidP="009F6551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9F6551">
        <w:rPr>
          <w:rFonts w:ascii="Arial" w:hAnsi="Arial" w:cs="Arial"/>
          <w:color w:val="000000" w:themeColor="text1"/>
          <w:lang w:eastAsia="pt-BR"/>
        </w:rPr>
        <w:t xml:space="preserve">Docente do curso de medicina do Centro Universitário de Anápolis/ </w:t>
      </w:r>
      <w:proofErr w:type="spellStart"/>
      <w:r w:rsidRPr="009F6551">
        <w:rPr>
          <w:rFonts w:ascii="Arial" w:hAnsi="Arial" w:cs="Arial"/>
          <w:color w:val="000000" w:themeColor="text1"/>
          <w:lang w:eastAsia="pt-BR"/>
        </w:rPr>
        <w:t>UniEVANGÉLICA</w:t>
      </w:r>
      <w:proofErr w:type="spellEnd"/>
    </w:p>
    <w:p w14:paraId="1C6EDABF" w14:textId="7426C613" w:rsidR="005422BF" w:rsidRPr="009F6551" w:rsidRDefault="005422BF" w:rsidP="009F6551">
      <w:pPr>
        <w:pStyle w:val="PargrafodaLista"/>
        <w:jc w:val="center"/>
        <w:rPr>
          <w:rFonts w:ascii="Arial" w:hAnsi="Arial" w:cs="Arial"/>
          <w:color w:val="000000" w:themeColor="text1"/>
          <w:lang w:eastAsia="pt-BR"/>
        </w:rPr>
      </w:pPr>
      <w:proofErr w:type="spellStart"/>
      <w:r w:rsidRPr="009F6551">
        <w:rPr>
          <w:rFonts w:ascii="Arial" w:hAnsi="Arial" w:cs="Arial"/>
          <w:color w:val="000000" w:themeColor="text1"/>
          <w:lang w:eastAsia="pt-BR"/>
        </w:rPr>
        <w:t>Email</w:t>
      </w:r>
      <w:proofErr w:type="spellEnd"/>
      <w:r w:rsidRPr="009F6551">
        <w:rPr>
          <w:rFonts w:ascii="Arial" w:hAnsi="Arial" w:cs="Arial"/>
          <w:color w:val="000000" w:themeColor="text1"/>
          <w:lang w:eastAsia="pt-BR"/>
        </w:rPr>
        <w:t>:</w:t>
      </w:r>
      <w:r w:rsidR="007D5A1E">
        <w:rPr>
          <w:rFonts w:ascii="Arial" w:hAnsi="Arial" w:cs="Arial"/>
          <w:color w:val="000000" w:themeColor="text1"/>
          <w:lang w:eastAsia="pt-BR"/>
        </w:rPr>
        <w:t xml:space="preserve"> edwilsonrios@hotmail.com</w:t>
      </w:r>
    </w:p>
    <w:p w14:paraId="0C2D9026" w14:textId="16D340C7" w:rsidR="0021766E" w:rsidRPr="009F6551" w:rsidRDefault="0021766E" w:rsidP="009F6551">
      <w:pPr>
        <w:spacing w:line="240" w:lineRule="auto"/>
        <w:jc w:val="both"/>
        <w:rPr>
          <w:sz w:val="24"/>
          <w:szCs w:val="24"/>
          <w:lang w:val="pt-BR"/>
        </w:rPr>
      </w:pPr>
    </w:p>
    <w:p w14:paraId="4AFFA88B" w14:textId="4E717E64" w:rsidR="0021766E" w:rsidRPr="009F6551" w:rsidRDefault="0021766E" w:rsidP="009F6551">
      <w:pPr>
        <w:spacing w:line="240" w:lineRule="auto"/>
        <w:jc w:val="both"/>
        <w:rPr>
          <w:sz w:val="24"/>
          <w:szCs w:val="24"/>
          <w:lang w:val="pt-BR"/>
        </w:rPr>
      </w:pPr>
      <w:r w:rsidRPr="009F6551">
        <w:rPr>
          <w:b/>
          <w:bCs/>
          <w:color w:val="000000"/>
          <w:sz w:val="24"/>
          <w:szCs w:val="24"/>
          <w:lang w:val="pt-BR"/>
        </w:rPr>
        <w:t>Introdução:</w:t>
      </w:r>
      <w:r w:rsidRPr="009F6551">
        <w:rPr>
          <w:color w:val="000000"/>
          <w:sz w:val="24"/>
          <w:szCs w:val="24"/>
          <w:lang w:val="pt-BR"/>
        </w:rPr>
        <w:t xml:space="preserve">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>A acne é uma condição inflamatóri</w:t>
      </w:r>
      <w:r w:rsidR="002F0CEC">
        <w:rPr>
          <w:color w:val="000000"/>
          <w:sz w:val="24"/>
          <w:szCs w:val="24"/>
          <w:shd w:val="clear" w:color="auto" w:fill="FFFFFF"/>
          <w:lang w:val="pt-BR"/>
        </w:rPr>
        <w:t>a da pele altamente prevalente e e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studos </w:t>
      </w:r>
      <w:r w:rsidR="008E51E9" w:rsidRPr="009F6551">
        <w:rPr>
          <w:color w:val="000000"/>
          <w:sz w:val="24"/>
          <w:szCs w:val="24"/>
          <w:shd w:val="clear" w:color="auto" w:fill="FFFFFF"/>
          <w:lang w:val="pt-BR"/>
        </w:rPr>
        <w:t>indicam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que a mi</w:t>
      </w:r>
      <w:r w:rsidR="002F0CEC">
        <w:rPr>
          <w:color w:val="000000"/>
          <w:sz w:val="24"/>
          <w:szCs w:val="24"/>
          <w:shd w:val="clear" w:color="auto" w:fill="FFFFFF"/>
          <w:lang w:val="pt-BR"/>
        </w:rPr>
        <w:t>crobiota intestinal participa de sua patogênese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>.</w:t>
      </w:r>
      <w:r w:rsidRPr="009F6551">
        <w:rPr>
          <w:color w:val="000000"/>
          <w:sz w:val="24"/>
          <w:szCs w:val="24"/>
          <w:lang w:val="pt-BR"/>
        </w:rPr>
        <w:t xml:space="preserve"> </w:t>
      </w:r>
      <w:r w:rsidR="004459B1">
        <w:rPr>
          <w:color w:val="000000"/>
          <w:sz w:val="24"/>
          <w:szCs w:val="24"/>
          <w:lang w:val="pt-BR"/>
        </w:rPr>
        <w:t xml:space="preserve">Os </w:t>
      </w:r>
      <w:r w:rsidR="004459B1">
        <w:rPr>
          <w:color w:val="000000"/>
          <w:sz w:val="24"/>
          <w:szCs w:val="24"/>
          <w:shd w:val="clear" w:color="auto" w:fill="FFFFFF"/>
          <w:lang w:val="pt-BR"/>
        </w:rPr>
        <w:t>m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icróbios intestinais podem estar ligados à pele e, principalmente, às acnes severas, por sua capacidade de influenciar inflamação sistêmica, estresse </w:t>
      </w:r>
      <w:proofErr w:type="spellStart"/>
      <w:r w:rsidRPr="009F6551">
        <w:rPr>
          <w:color w:val="000000"/>
          <w:sz w:val="24"/>
          <w:szCs w:val="24"/>
          <w:shd w:val="clear" w:color="auto" w:fill="FFFFFF"/>
          <w:lang w:val="pt-BR"/>
        </w:rPr>
        <w:t>oxidativo</w:t>
      </w:r>
      <w:proofErr w:type="spellEnd"/>
      <w:r w:rsidRPr="009F6551">
        <w:rPr>
          <w:color w:val="000000"/>
          <w:sz w:val="24"/>
          <w:szCs w:val="24"/>
          <w:shd w:val="clear" w:color="auto" w:fill="FFFFFF"/>
          <w:lang w:val="pt-BR"/>
        </w:rPr>
        <w:t>, controle glicêmico, co</w:t>
      </w:r>
      <w:r w:rsidR="008010F3"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nteúdo lipídico do tecido e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>humor. Essa estreita relação entre a microbiota intestinal e a pele também pode ser influenciada pela dieta</w:t>
      </w:r>
      <w:r w:rsidR="004459B1">
        <w:rPr>
          <w:color w:val="000000"/>
          <w:sz w:val="24"/>
          <w:szCs w:val="24"/>
          <w:shd w:val="clear" w:color="auto" w:fill="FFFFFF"/>
          <w:lang w:val="pt-BR"/>
        </w:rPr>
        <w:t xml:space="preserve"> e por </w:t>
      </w:r>
      <w:proofErr w:type="spellStart"/>
      <w:r w:rsidR="004459B1">
        <w:rPr>
          <w:color w:val="000000"/>
          <w:sz w:val="24"/>
          <w:szCs w:val="24"/>
          <w:shd w:val="clear" w:color="auto" w:fill="FFFFFF"/>
          <w:lang w:val="pt-BR"/>
        </w:rPr>
        <w:t>probióticos</w:t>
      </w:r>
      <w:proofErr w:type="spellEnd"/>
      <w:r w:rsidR="004459B1">
        <w:rPr>
          <w:color w:val="000000"/>
          <w:sz w:val="24"/>
          <w:szCs w:val="24"/>
          <w:shd w:val="clear" w:color="auto" w:fill="FFFFFF"/>
          <w:lang w:val="pt-BR"/>
        </w:rPr>
        <w:t xml:space="preserve"> orais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. Dessa forma, a microflora intestinal também pode fornecer uma reviravolta no desenvolvimento de pesquisas sobre dieta e acne. </w:t>
      </w:r>
      <w:r w:rsidR="008010F3"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Assim, o </w:t>
      </w:r>
      <w:r w:rsidR="008010F3" w:rsidRPr="009F6551">
        <w:rPr>
          <w:bCs/>
          <w:color w:val="000000"/>
          <w:sz w:val="24"/>
          <w:szCs w:val="24"/>
          <w:lang w:val="pt-BR"/>
        </w:rPr>
        <w:t>o</w:t>
      </w:r>
      <w:r w:rsidRPr="009F6551">
        <w:rPr>
          <w:bCs/>
          <w:color w:val="000000"/>
          <w:sz w:val="24"/>
          <w:szCs w:val="24"/>
          <w:lang w:val="pt-BR"/>
        </w:rPr>
        <w:t>bjetivo</w:t>
      </w:r>
      <w:r w:rsidR="008010F3" w:rsidRPr="009F6551">
        <w:rPr>
          <w:bCs/>
          <w:color w:val="000000"/>
          <w:sz w:val="24"/>
          <w:szCs w:val="24"/>
          <w:lang w:val="pt-BR"/>
        </w:rPr>
        <w:t xml:space="preserve"> desse trabalho</w:t>
      </w:r>
      <w:r w:rsidR="008010F3" w:rsidRPr="009F6551">
        <w:rPr>
          <w:b/>
          <w:bCs/>
          <w:color w:val="000000"/>
          <w:sz w:val="24"/>
          <w:szCs w:val="24"/>
          <w:lang w:val="pt-BR"/>
        </w:rPr>
        <w:t xml:space="preserve"> </w:t>
      </w:r>
      <w:r w:rsidR="008010F3" w:rsidRPr="00D3128F">
        <w:rPr>
          <w:bCs/>
          <w:color w:val="000000"/>
          <w:sz w:val="24"/>
          <w:szCs w:val="24"/>
          <w:lang w:val="pt-BR"/>
        </w:rPr>
        <w:t>é</w:t>
      </w:r>
      <w:r w:rsidR="008010F3" w:rsidRPr="009F6551">
        <w:rPr>
          <w:color w:val="000000"/>
          <w:sz w:val="24"/>
          <w:szCs w:val="24"/>
          <w:lang w:val="pt-BR"/>
        </w:rPr>
        <w:t xml:space="preserve"> b</w:t>
      </w:r>
      <w:r w:rsidRPr="009F6551">
        <w:rPr>
          <w:color w:val="000000"/>
          <w:sz w:val="24"/>
          <w:szCs w:val="24"/>
          <w:lang w:val="pt-BR"/>
        </w:rPr>
        <w:t xml:space="preserve">uscar na literatura artigos que relacionam a microbiota intestinal com a acne. </w:t>
      </w:r>
      <w:r w:rsidR="008E51E9" w:rsidRPr="009F6551">
        <w:rPr>
          <w:b/>
          <w:color w:val="000000"/>
          <w:sz w:val="24"/>
          <w:szCs w:val="24"/>
          <w:lang w:val="pt-BR"/>
        </w:rPr>
        <w:t>M</w:t>
      </w:r>
      <w:r w:rsidR="008010F3" w:rsidRPr="009F6551">
        <w:rPr>
          <w:b/>
          <w:color w:val="000000"/>
          <w:sz w:val="24"/>
          <w:szCs w:val="24"/>
          <w:lang w:val="pt-BR"/>
        </w:rPr>
        <w:t>étodos</w:t>
      </w:r>
      <w:r w:rsidRPr="009F6551">
        <w:rPr>
          <w:color w:val="000000"/>
          <w:sz w:val="24"/>
          <w:szCs w:val="24"/>
          <w:lang w:val="pt-BR"/>
        </w:rPr>
        <w:t xml:space="preserve">: Trata-se de uma revisão integrativa da literatura. O banco de dados do </w:t>
      </w:r>
      <w:proofErr w:type="spellStart"/>
      <w:r w:rsidRPr="009F6551">
        <w:rPr>
          <w:color w:val="000000"/>
          <w:sz w:val="24"/>
          <w:szCs w:val="24"/>
          <w:lang w:val="pt-BR"/>
        </w:rPr>
        <w:t>PubMed</w:t>
      </w:r>
      <w:proofErr w:type="spellEnd"/>
      <w:r w:rsidRPr="009F6551">
        <w:rPr>
          <w:color w:val="000000"/>
          <w:sz w:val="24"/>
          <w:szCs w:val="24"/>
          <w:lang w:val="pt-BR"/>
        </w:rPr>
        <w:t xml:space="preserve"> foi utilizado para a busca dos artigos. Os descritores utilizados foram: “Intestinal microbiota </w:t>
      </w:r>
      <w:proofErr w:type="spellStart"/>
      <w:r w:rsidRPr="009F6551">
        <w:rPr>
          <w:color w:val="000000"/>
          <w:sz w:val="24"/>
          <w:szCs w:val="24"/>
          <w:lang w:val="pt-BR"/>
        </w:rPr>
        <w:t>and</w:t>
      </w:r>
      <w:proofErr w:type="spellEnd"/>
      <w:r w:rsidRPr="009F6551">
        <w:rPr>
          <w:color w:val="000000"/>
          <w:sz w:val="24"/>
          <w:szCs w:val="24"/>
          <w:lang w:val="pt-BR"/>
        </w:rPr>
        <w:t xml:space="preserve"> acne” e “Intestinal microbiota </w:t>
      </w:r>
      <w:proofErr w:type="spellStart"/>
      <w:r w:rsidRPr="009F6551">
        <w:rPr>
          <w:color w:val="000000"/>
          <w:sz w:val="24"/>
          <w:szCs w:val="24"/>
          <w:lang w:val="pt-BR"/>
        </w:rPr>
        <w:t>and</w:t>
      </w:r>
      <w:proofErr w:type="spellEnd"/>
      <w:r w:rsidRPr="009F6551">
        <w:rPr>
          <w:color w:val="000000"/>
          <w:sz w:val="24"/>
          <w:szCs w:val="24"/>
          <w:lang w:val="pt-BR"/>
        </w:rPr>
        <w:t xml:space="preserve"> </w:t>
      </w:r>
      <w:proofErr w:type="spellStart"/>
      <w:r w:rsidRPr="009F6551">
        <w:rPr>
          <w:color w:val="000000"/>
          <w:sz w:val="24"/>
          <w:szCs w:val="24"/>
          <w:lang w:val="pt-BR"/>
        </w:rPr>
        <w:t>skin</w:t>
      </w:r>
      <w:proofErr w:type="spellEnd"/>
      <w:r w:rsidRPr="009F6551">
        <w:rPr>
          <w:color w:val="000000"/>
          <w:sz w:val="24"/>
          <w:szCs w:val="24"/>
          <w:lang w:val="pt-BR"/>
        </w:rPr>
        <w:t xml:space="preserve"> </w:t>
      </w:r>
      <w:proofErr w:type="spellStart"/>
      <w:r w:rsidRPr="009F6551">
        <w:rPr>
          <w:color w:val="000000"/>
          <w:sz w:val="24"/>
          <w:szCs w:val="24"/>
          <w:lang w:val="pt-BR"/>
        </w:rPr>
        <w:t>diseases</w:t>
      </w:r>
      <w:proofErr w:type="spellEnd"/>
      <w:r w:rsidRPr="009F6551">
        <w:rPr>
          <w:color w:val="000000"/>
          <w:sz w:val="24"/>
          <w:szCs w:val="24"/>
          <w:lang w:val="pt-BR"/>
        </w:rPr>
        <w:t>”. Foram sele</w:t>
      </w:r>
      <w:r w:rsidR="00CE4F43">
        <w:rPr>
          <w:color w:val="000000"/>
          <w:sz w:val="24"/>
          <w:szCs w:val="24"/>
          <w:lang w:val="pt-BR"/>
        </w:rPr>
        <w:t>cionados os artigos publicado</w:t>
      </w:r>
      <w:r w:rsidRPr="009F6551">
        <w:rPr>
          <w:color w:val="000000"/>
          <w:sz w:val="24"/>
          <w:szCs w:val="24"/>
          <w:lang w:val="pt-BR"/>
        </w:rPr>
        <w:t>s em língua inglesa que melhor se enquadraram ao objetivo do trabalho.</w:t>
      </w:r>
      <w:r w:rsidR="008010F3" w:rsidRPr="009F6551">
        <w:rPr>
          <w:color w:val="000000"/>
          <w:sz w:val="24"/>
          <w:szCs w:val="24"/>
          <w:lang w:val="pt-BR"/>
        </w:rPr>
        <w:t xml:space="preserve"> </w:t>
      </w:r>
      <w:r w:rsidR="008010F3" w:rsidRPr="009F6551">
        <w:rPr>
          <w:b/>
          <w:bCs/>
          <w:color w:val="000000"/>
          <w:sz w:val="24"/>
          <w:szCs w:val="24"/>
          <w:lang w:val="pt-BR"/>
        </w:rPr>
        <w:t>Desenvolvimento</w:t>
      </w:r>
      <w:r w:rsidR="009C2E09" w:rsidRPr="009F6551">
        <w:rPr>
          <w:color w:val="000000"/>
          <w:sz w:val="24"/>
          <w:szCs w:val="24"/>
          <w:lang w:val="pt-BR"/>
        </w:rPr>
        <w:t xml:space="preserve">: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>Pesquisa</w:t>
      </w:r>
      <w:r w:rsidR="00524B21" w:rsidRPr="009F6551">
        <w:rPr>
          <w:color w:val="000000"/>
          <w:sz w:val="24"/>
          <w:szCs w:val="24"/>
          <w:shd w:val="clear" w:color="auto" w:fill="FFFFFF"/>
          <w:lang w:val="pt-BR"/>
        </w:rPr>
        <w:t>s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em expansão destacam a presença de um eixo intestino-cérebro-pele que conecta micróbios intestinais, </w:t>
      </w:r>
      <w:proofErr w:type="spellStart"/>
      <w:r w:rsidRPr="009F6551">
        <w:rPr>
          <w:color w:val="000000"/>
          <w:sz w:val="24"/>
          <w:szCs w:val="24"/>
          <w:shd w:val="clear" w:color="auto" w:fill="FFFFFF"/>
          <w:lang w:val="pt-BR"/>
        </w:rPr>
        <w:t>probióticos</w:t>
      </w:r>
      <w:proofErr w:type="spellEnd"/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orais e dieta com a acne. Um estudo evidenciou diferença entre pacientes com acne e controles saudáveis no que se refere à microbiota intestinal, indicando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 xml:space="preserve">que alterações desses microrganismos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podem estar relacionadas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 xml:space="preserve">ao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risco de acne vulgar. 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>Além d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isso, outra pesquisa mostrou que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maioria dos fatores que afetam a atividade dos microrganismos intestinais também demonstrou ser eficaz na modulação de doenças inflamatórias crônicas da pele.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>Em complemento</w:t>
      </w:r>
      <w:r w:rsidR="00CE4F43"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a esses fatos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 xml:space="preserve">foi mostrado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que </w:t>
      </w:r>
      <w:proofErr w:type="spellStart"/>
      <w:r w:rsidRPr="009F6551">
        <w:rPr>
          <w:color w:val="000000"/>
          <w:sz w:val="24"/>
          <w:szCs w:val="24"/>
          <w:shd w:val="clear" w:color="auto" w:fill="FFFFFF"/>
          <w:lang w:val="pt-BR"/>
        </w:rPr>
        <w:t>probióticos</w:t>
      </w:r>
      <w:proofErr w:type="spellEnd"/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orais e tópicos parecem ser eficazes no tratamento de certas doenças inflamatórias da pele e demonstram um papel promissor na cicatrização de feridas.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>Um artigo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>evidenciou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que pacientes com acne vulgar apresentam </w:t>
      </w:r>
      <w:proofErr w:type="spellStart"/>
      <w:r w:rsidRPr="009F6551">
        <w:rPr>
          <w:color w:val="000000"/>
          <w:sz w:val="24"/>
          <w:szCs w:val="24"/>
          <w:shd w:val="clear" w:color="auto" w:fill="FFFFFF"/>
          <w:lang w:val="pt-BR"/>
        </w:rPr>
        <w:t>disbiose</w:t>
      </w:r>
      <w:proofErr w:type="spellEnd"/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m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>icrobiana intestinal, mas afirmou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que mais estudos são necessários para entender seu papel na patogênese da acne.</w:t>
      </w:r>
      <w:r w:rsidR="008010F3"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Espera-se que essas novas ideias se traduzam em medidas </w:t>
      </w:r>
      <w:r w:rsidR="00CE4F43" w:rsidRPr="009F6551">
        <w:rPr>
          <w:color w:val="000000"/>
          <w:sz w:val="24"/>
          <w:szCs w:val="24"/>
          <w:shd w:val="clear" w:color="auto" w:fill="FFFFFF"/>
          <w:lang w:val="pt-BR"/>
        </w:rPr>
        <w:t>preventivas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>,</w:t>
      </w:r>
      <w:r w:rsidR="00CE4F43"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E4F43">
        <w:rPr>
          <w:color w:val="000000"/>
          <w:sz w:val="24"/>
          <w:szCs w:val="24"/>
          <w:shd w:val="clear" w:color="auto" w:fill="FFFFFF"/>
          <w:lang w:val="pt-BR"/>
        </w:rPr>
        <w:t xml:space="preserve">de diagnóstico e terapêuticas 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>no conte</w:t>
      </w:r>
      <w:r w:rsidR="009C2E09" w:rsidRPr="009F6551">
        <w:rPr>
          <w:color w:val="000000"/>
          <w:sz w:val="24"/>
          <w:szCs w:val="24"/>
          <w:shd w:val="clear" w:color="auto" w:fill="FFFFFF"/>
          <w:lang w:val="pt-BR"/>
        </w:rPr>
        <w:t>xto da medicina personalizada/</w:t>
      </w:r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de precisão. Futuras intervenções </w:t>
      </w:r>
      <w:proofErr w:type="spellStart"/>
      <w:r w:rsidRPr="009F6551">
        <w:rPr>
          <w:color w:val="000000"/>
          <w:sz w:val="24"/>
          <w:szCs w:val="24"/>
          <w:shd w:val="clear" w:color="auto" w:fill="FFFFFF"/>
          <w:lang w:val="pt-BR"/>
        </w:rPr>
        <w:t>probióticas</w:t>
      </w:r>
      <w:proofErr w:type="spellEnd"/>
      <w:r w:rsidRPr="009F6551">
        <w:rPr>
          <w:color w:val="000000"/>
          <w:sz w:val="24"/>
          <w:szCs w:val="24"/>
          <w:shd w:val="clear" w:color="auto" w:fill="FFFFFF"/>
          <w:lang w:val="pt-BR"/>
        </w:rPr>
        <w:t xml:space="preserve"> são propostas</w:t>
      </w:r>
      <w:r w:rsidRPr="009F6551">
        <w:rPr>
          <w:color w:val="000000"/>
          <w:sz w:val="24"/>
          <w:szCs w:val="24"/>
          <w:lang w:val="pt-BR"/>
        </w:rPr>
        <w:t xml:space="preserve">. </w:t>
      </w:r>
      <w:r w:rsidR="008E51E9" w:rsidRPr="009F6551">
        <w:rPr>
          <w:b/>
          <w:color w:val="000000"/>
          <w:sz w:val="24"/>
          <w:szCs w:val="24"/>
          <w:lang w:val="pt-BR"/>
        </w:rPr>
        <w:t>Conclusão</w:t>
      </w:r>
      <w:r w:rsidR="008E51E9" w:rsidRPr="009F6551">
        <w:rPr>
          <w:color w:val="000000"/>
          <w:sz w:val="24"/>
          <w:szCs w:val="24"/>
          <w:lang w:val="pt-BR"/>
        </w:rPr>
        <w:t xml:space="preserve">: </w:t>
      </w:r>
      <w:r w:rsidRPr="009F6551">
        <w:rPr>
          <w:color w:val="000000"/>
          <w:sz w:val="24"/>
          <w:szCs w:val="24"/>
          <w:lang w:val="pt-BR"/>
        </w:rPr>
        <w:t xml:space="preserve">Por fim, mesmo que a maioria dos artigos sugira a realização de mais estudos para a confirmação de resultados, não se pode mais considerar como </w:t>
      </w:r>
      <w:proofErr w:type="gramStart"/>
      <w:r w:rsidRPr="009F6551">
        <w:rPr>
          <w:color w:val="000000"/>
          <w:sz w:val="24"/>
          <w:szCs w:val="24"/>
          <w:lang w:val="pt-BR"/>
        </w:rPr>
        <w:t>desconexas</w:t>
      </w:r>
      <w:proofErr w:type="gramEnd"/>
      <w:r w:rsidRPr="009F6551">
        <w:rPr>
          <w:color w:val="000000"/>
          <w:sz w:val="24"/>
          <w:szCs w:val="24"/>
          <w:lang w:val="pt-BR"/>
        </w:rPr>
        <w:t xml:space="preserve"> a pele e a microbiota intestinal.</w:t>
      </w:r>
    </w:p>
    <w:p w14:paraId="4CF1B2D0" w14:textId="77777777" w:rsidR="0021766E" w:rsidRPr="009F6551" w:rsidRDefault="0021766E" w:rsidP="009F6551">
      <w:pPr>
        <w:spacing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9F6551">
        <w:rPr>
          <w:rFonts w:eastAsia="Times New Roman"/>
          <w:b/>
          <w:bCs/>
          <w:color w:val="000000"/>
          <w:sz w:val="24"/>
          <w:szCs w:val="24"/>
          <w:lang w:val="pt-BR"/>
        </w:rPr>
        <w:t>Palavras-chave</w:t>
      </w:r>
      <w:r w:rsidRPr="009F6551">
        <w:rPr>
          <w:rFonts w:eastAsia="Times New Roman"/>
          <w:color w:val="000000"/>
          <w:sz w:val="24"/>
          <w:szCs w:val="24"/>
          <w:lang w:val="pt-BR"/>
        </w:rPr>
        <w:t xml:space="preserve">: Microbioma Gastrointestinal. Acne. Difusão de inovações.  </w:t>
      </w:r>
    </w:p>
    <w:p w14:paraId="6F65B8FD" w14:textId="77777777" w:rsidR="0021766E" w:rsidRPr="009F6551" w:rsidRDefault="0021766E" w:rsidP="009F6551">
      <w:pPr>
        <w:jc w:val="both"/>
        <w:rPr>
          <w:sz w:val="24"/>
          <w:szCs w:val="24"/>
        </w:rPr>
      </w:pPr>
    </w:p>
    <w:p w14:paraId="2BB33CFF" w14:textId="77777777" w:rsidR="0021766E" w:rsidRPr="009F6551" w:rsidRDefault="0021766E" w:rsidP="009F6551">
      <w:pPr>
        <w:jc w:val="both"/>
        <w:rPr>
          <w:sz w:val="24"/>
          <w:szCs w:val="24"/>
        </w:rPr>
      </w:pPr>
    </w:p>
    <w:p w14:paraId="29ADC5EA" w14:textId="77777777" w:rsidR="009F6551" w:rsidRDefault="009F6551" w:rsidP="009F6551">
      <w:pPr>
        <w:jc w:val="both"/>
        <w:rPr>
          <w:b/>
          <w:sz w:val="24"/>
          <w:szCs w:val="24"/>
        </w:rPr>
      </w:pPr>
    </w:p>
    <w:p w14:paraId="7D9ED6E4" w14:textId="77777777" w:rsidR="00B4526D" w:rsidRPr="009F6551" w:rsidRDefault="00B4526D" w:rsidP="009F6551">
      <w:pPr>
        <w:jc w:val="both"/>
        <w:rPr>
          <w:sz w:val="24"/>
          <w:szCs w:val="24"/>
        </w:rPr>
      </w:pPr>
      <w:bookmarkStart w:id="0" w:name="_GoBack"/>
      <w:bookmarkEnd w:id="0"/>
    </w:p>
    <w:sectPr w:rsidR="00B4526D" w:rsidRPr="009F6551" w:rsidSect="0021766E">
      <w:pgSz w:w="12240" w:h="15840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B4CC5"/>
    <w:multiLevelType w:val="hybridMultilevel"/>
    <w:tmpl w:val="A7947726"/>
    <w:lvl w:ilvl="0" w:tplc="6EF8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DF"/>
    <w:rsid w:val="000403F6"/>
    <w:rsid w:val="000470A0"/>
    <w:rsid w:val="00151029"/>
    <w:rsid w:val="001848E9"/>
    <w:rsid w:val="0021766E"/>
    <w:rsid w:val="00223F40"/>
    <w:rsid w:val="0023182A"/>
    <w:rsid w:val="00244DC1"/>
    <w:rsid w:val="002F0CEC"/>
    <w:rsid w:val="00344429"/>
    <w:rsid w:val="004459B1"/>
    <w:rsid w:val="004C0AB8"/>
    <w:rsid w:val="00502FDA"/>
    <w:rsid w:val="00524B21"/>
    <w:rsid w:val="005422BF"/>
    <w:rsid w:val="00566445"/>
    <w:rsid w:val="005A3619"/>
    <w:rsid w:val="005F2DEC"/>
    <w:rsid w:val="00646A8A"/>
    <w:rsid w:val="0067339B"/>
    <w:rsid w:val="00691B0E"/>
    <w:rsid w:val="006A0750"/>
    <w:rsid w:val="00725781"/>
    <w:rsid w:val="0074249B"/>
    <w:rsid w:val="007510EA"/>
    <w:rsid w:val="007A1788"/>
    <w:rsid w:val="007D5A1E"/>
    <w:rsid w:val="008010F3"/>
    <w:rsid w:val="008E51E9"/>
    <w:rsid w:val="008E6D61"/>
    <w:rsid w:val="009C2E09"/>
    <w:rsid w:val="009F6551"/>
    <w:rsid w:val="009F70A6"/>
    <w:rsid w:val="00B17726"/>
    <w:rsid w:val="00B25F18"/>
    <w:rsid w:val="00B31E3A"/>
    <w:rsid w:val="00B4526D"/>
    <w:rsid w:val="00BC57DF"/>
    <w:rsid w:val="00BF0BA9"/>
    <w:rsid w:val="00C21A3F"/>
    <w:rsid w:val="00C656AC"/>
    <w:rsid w:val="00C873EF"/>
    <w:rsid w:val="00CE4F43"/>
    <w:rsid w:val="00D3128F"/>
    <w:rsid w:val="00D40B6E"/>
    <w:rsid w:val="00E00239"/>
    <w:rsid w:val="00E033A7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7D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74249B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pt-BR" w:eastAsia="en-US"/>
    </w:rPr>
  </w:style>
  <w:style w:type="character" w:customStyle="1" w:styleId="highlight">
    <w:name w:val="highlight"/>
    <w:basedOn w:val="Fontepargpadro"/>
    <w:rsid w:val="00B25F18"/>
  </w:style>
  <w:style w:type="paragraph" w:styleId="NormalWeb">
    <w:name w:val="Normal (Web)"/>
    <w:basedOn w:val="Normal"/>
    <w:uiPriority w:val="99"/>
    <w:semiHidden/>
    <w:unhideWhenUsed/>
    <w:rsid w:val="002176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2020-07-03T20:54:00Z</dcterms:created>
  <dcterms:modified xsi:type="dcterms:W3CDTF">2020-07-03T20:54:00Z</dcterms:modified>
</cp:coreProperties>
</file>