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E7E0" w14:textId="45C4802E" w:rsidR="00D71CAC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  <w:r w:rsidRPr="00053504">
        <w:rPr>
          <w:rFonts w:eastAsia="Calibri" w:cs="Arial"/>
          <w:b/>
          <w:sz w:val="20"/>
          <w:lang w:eastAsia="en-US"/>
        </w:rPr>
        <w:t xml:space="preserve">EIXO TEMÁTICO: </w:t>
      </w:r>
      <w:proofErr w:type="spellStart"/>
      <w:r w:rsidR="00DE3A1E" w:rsidRPr="00DE3A1E">
        <w:rPr>
          <w:rFonts w:eastAsia="Calibri" w:cs="Arial"/>
          <w:b/>
          <w:sz w:val="20"/>
          <w:lang w:eastAsia="en-US"/>
        </w:rPr>
        <w:t>Educación</w:t>
      </w:r>
      <w:proofErr w:type="spellEnd"/>
      <w:r w:rsidR="00DE3A1E" w:rsidRPr="00DE3A1E">
        <w:rPr>
          <w:rFonts w:eastAsia="Calibri" w:cs="Arial"/>
          <w:b/>
          <w:sz w:val="20"/>
          <w:lang w:eastAsia="en-US"/>
        </w:rPr>
        <w:t xml:space="preserve">, </w:t>
      </w:r>
      <w:proofErr w:type="spellStart"/>
      <w:r w:rsidR="00DE3A1E" w:rsidRPr="00DE3A1E">
        <w:rPr>
          <w:rFonts w:eastAsia="Calibri" w:cs="Arial"/>
          <w:b/>
          <w:sz w:val="20"/>
          <w:lang w:eastAsia="en-US"/>
        </w:rPr>
        <w:t>tecnología</w:t>
      </w:r>
      <w:proofErr w:type="spellEnd"/>
      <w:r w:rsidR="00DE3A1E" w:rsidRPr="00DE3A1E">
        <w:rPr>
          <w:rFonts w:eastAsia="Calibri" w:cs="Arial"/>
          <w:b/>
          <w:sz w:val="20"/>
          <w:lang w:eastAsia="en-US"/>
        </w:rPr>
        <w:t xml:space="preserve"> y </w:t>
      </w:r>
      <w:proofErr w:type="spellStart"/>
      <w:r w:rsidR="00DE3A1E" w:rsidRPr="00DE3A1E">
        <w:rPr>
          <w:rFonts w:eastAsia="Calibri" w:cs="Arial"/>
          <w:b/>
          <w:sz w:val="20"/>
          <w:lang w:eastAsia="en-US"/>
        </w:rPr>
        <w:t>complejidad</w:t>
      </w:r>
      <w:proofErr w:type="spellEnd"/>
      <w:r w:rsidR="00DE3A1E" w:rsidRPr="00DE3A1E">
        <w:rPr>
          <w:rFonts w:eastAsia="Calibri" w:cs="Arial"/>
          <w:b/>
          <w:sz w:val="20"/>
          <w:lang w:eastAsia="en-US"/>
        </w:rPr>
        <w:t xml:space="preserve"> </w:t>
      </w:r>
      <w:proofErr w:type="spellStart"/>
      <w:r w:rsidR="00DE3A1E" w:rsidRPr="00DE3A1E">
        <w:rPr>
          <w:rFonts w:eastAsia="Calibri" w:cs="Arial"/>
          <w:b/>
          <w:sz w:val="20"/>
          <w:lang w:eastAsia="en-US"/>
        </w:rPr>
        <w:t>del</w:t>
      </w:r>
      <w:proofErr w:type="spellEnd"/>
      <w:r w:rsidR="00DE3A1E" w:rsidRPr="00DE3A1E">
        <w:rPr>
          <w:rFonts w:eastAsia="Calibri" w:cs="Arial"/>
          <w:b/>
          <w:sz w:val="20"/>
          <w:lang w:eastAsia="en-US"/>
        </w:rPr>
        <w:t xml:space="preserve"> </w:t>
      </w:r>
      <w:proofErr w:type="spellStart"/>
      <w:r w:rsidR="00DE3A1E" w:rsidRPr="00DE3A1E">
        <w:rPr>
          <w:rFonts w:eastAsia="Calibri" w:cs="Arial"/>
          <w:b/>
          <w:sz w:val="20"/>
          <w:lang w:eastAsia="en-US"/>
        </w:rPr>
        <w:t>conocimiento</w:t>
      </w:r>
      <w:proofErr w:type="spellEnd"/>
    </w:p>
    <w:p w14:paraId="4B6F517E" w14:textId="77777777" w:rsidR="00D71CAC" w:rsidRPr="00053504" w:rsidRDefault="00D71CAC" w:rsidP="00D71CAC">
      <w:pPr>
        <w:spacing w:line="276" w:lineRule="auto"/>
        <w:jc w:val="center"/>
        <w:rPr>
          <w:rFonts w:eastAsia="Calibri" w:cs="Arial"/>
          <w:color w:val="FF0000"/>
          <w:sz w:val="20"/>
          <w:lang w:eastAsia="en-US"/>
        </w:rPr>
      </w:pPr>
    </w:p>
    <w:p w14:paraId="089635CE" w14:textId="49AB1129" w:rsidR="00D71CAC" w:rsidRPr="00305463" w:rsidRDefault="00A04DB9" w:rsidP="00D71CAC">
      <w:pPr>
        <w:spacing w:line="276" w:lineRule="auto"/>
        <w:jc w:val="center"/>
        <w:rPr>
          <w:rFonts w:eastAsia="Calibri" w:cs="Arial"/>
          <w:b/>
          <w:lang w:eastAsia="en-US"/>
        </w:rPr>
      </w:pPr>
      <w:proofErr w:type="spellStart"/>
      <w:r w:rsidRPr="00A04DB9">
        <w:rPr>
          <w:rFonts w:eastAsia="Calibri" w:cs="Arial"/>
          <w:b/>
          <w:lang w:eastAsia="en-US"/>
        </w:rPr>
        <w:t>Herramientas</w:t>
      </w:r>
      <w:proofErr w:type="spellEnd"/>
      <w:r w:rsidRPr="00A04DB9">
        <w:rPr>
          <w:rFonts w:eastAsia="Calibri" w:cs="Arial"/>
          <w:b/>
          <w:lang w:eastAsia="en-US"/>
        </w:rPr>
        <w:t xml:space="preserve"> para </w:t>
      </w:r>
      <w:proofErr w:type="spellStart"/>
      <w:r w:rsidRPr="00A04DB9">
        <w:rPr>
          <w:rFonts w:eastAsia="Calibri" w:cs="Arial"/>
          <w:b/>
          <w:lang w:eastAsia="en-US"/>
        </w:rPr>
        <w:t>mejorar</w:t>
      </w:r>
      <w:proofErr w:type="spellEnd"/>
      <w:r w:rsidRPr="00A04DB9">
        <w:rPr>
          <w:rFonts w:eastAsia="Calibri" w:cs="Arial"/>
          <w:b/>
          <w:lang w:eastAsia="en-US"/>
        </w:rPr>
        <w:t xml:space="preserve"> </w:t>
      </w:r>
      <w:proofErr w:type="spellStart"/>
      <w:r w:rsidRPr="00A04DB9">
        <w:rPr>
          <w:rFonts w:eastAsia="Calibri" w:cs="Arial"/>
          <w:b/>
          <w:lang w:eastAsia="en-US"/>
        </w:rPr>
        <w:t>la</w:t>
      </w:r>
      <w:proofErr w:type="spellEnd"/>
      <w:r w:rsidRPr="00A04DB9">
        <w:rPr>
          <w:rFonts w:eastAsia="Calibri" w:cs="Arial"/>
          <w:b/>
          <w:lang w:eastAsia="en-US"/>
        </w:rPr>
        <w:t xml:space="preserve"> </w:t>
      </w:r>
      <w:proofErr w:type="spellStart"/>
      <w:r w:rsidRPr="00A04DB9">
        <w:rPr>
          <w:rFonts w:eastAsia="Calibri" w:cs="Arial"/>
          <w:b/>
          <w:lang w:eastAsia="en-US"/>
        </w:rPr>
        <w:t>comprensión</w:t>
      </w:r>
      <w:proofErr w:type="spellEnd"/>
      <w:r w:rsidRPr="00A04DB9">
        <w:rPr>
          <w:rFonts w:eastAsia="Calibri" w:cs="Arial"/>
          <w:b/>
          <w:lang w:eastAsia="en-US"/>
        </w:rPr>
        <w:t xml:space="preserve"> y </w:t>
      </w:r>
      <w:proofErr w:type="spellStart"/>
      <w:r w:rsidRPr="00A04DB9">
        <w:rPr>
          <w:rFonts w:eastAsia="Calibri" w:cs="Arial"/>
          <w:b/>
          <w:lang w:eastAsia="en-US"/>
        </w:rPr>
        <w:t>resolución</w:t>
      </w:r>
      <w:proofErr w:type="spellEnd"/>
      <w:r w:rsidRPr="00A04DB9">
        <w:rPr>
          <w:rFonts w:eastAsia="Calibri" w:cs="Arial"/>
          <w:b/>
          <w:lang w:eastAsia="en-US"/>
        </w:rPr>
        <w:t xml:space="preserve"> de Problemas Aritmético-</w:t>
      </w:r>
      <w:proofErr w:type="spellStart"/>
      <w:r w:rsidRPr="00A04DB9">
        <w:rPr>
          <w:rFonts w:eastAsia="Calibri" w:cs="Arial"/>
          <w:b/>
          <w:lang w:eastAsia="en-US"/>
        </w:rPr>
        <w:t>Verbales</w:t>
      </w:r>
      <w:proofErr w:type="spellEnd"/>
      <w:r w:rsidR="004F2F12">
        <w:rPr>
          <w:rFonts w:eastAsia="Calibri" w:cs="Arial"/>
          <w:b/>
          <w:lang w:eastAsia="en-US"/>
        </w:rPr>
        <w:t xml:space="preserve"> </w:t>
      </w:r>
      <w:r w:rsidRPr="00A04DB9">
        <w:rPr>
          <w:rFonts w:eastAsia="Calibri" w:cs="Arial"/>
          <w:b/>
          <w:lang w:eastAsia="en-US"/>
        </w:rPr>
        <w:t xml:space="preserve"> </w:t>
      </w:r>
    </w:p>
    <w:p w14:paraId="059AC9F3" w14:textId="77777777" w:rsidR="00D71CAC" w:rsidRDefault="00D71CAC" w:rsidP="00D71CAC">
      <w:pPr>
        <w:spacing w:line="240" w:lineRule="auto"/>
        <w:jc w:val="right"/>
        <w:rPr>
          <w:rFonts w:cs="Arial"/>
        </w:rPr>
      </w:pPr>
    </w:p>
    <w:p w14:paraId="1E4225E7" w14:textId="1449718F" w:rsidR="00D71CAC" w:rsidRPr="00305463" w:rsidRDefault="00DE3A1E" w:rsidP="00D71CAC">
      <w:pPr>
        <w:spacing w:line="240" w:lineRule="auto"/>
        <w:jc w:val="center"/>
        <w:rPr>
          <w:rFonts w:cs="Arial"/>
          <w:vertAlign w:val="superscript"/>
        </w:rPr>
      </w:pPr>
      <w:proofErr w:type="spellStart"/>
      <w:r>
        <w:rPr>
          <w:rFonts w:cs="Arial"/>
        </w:rPr>
        <w:t>Emilia</w:t>
      </w:r>
      <w:proofErr w:type="spellEnd"/>
      <w:r>
        <w:rPr>
          <w:rFonts w:cs="Arial"/>
        </w:rPr>
        <w:t xml:space="preserve"> </w:t>
      </w:r>
      <w:r w:rsidRPr="00DE3A1E">
        <w:rPr>
          <w:rFonts w:cs="Arial"/>
          <w:caps/>
        </w:rPr>
        <w:t>López-Iñesta</w:t>
      </w:r>
      <w:r w:rsidRPr="00305463">
        <w:rPr>
          <w:rFonts w:cs="Arial"/>
          <w:vertAlign w:val="superscript"/>
        </w:rPr>
        <w:t>1</w:t>
      </w:r>
      <w:r>
        <w:rPr>
          <w:rFonts w:cs="Arial"/>
        </w:rPr>
        <w:t xml:space="preserve">, Maria T. </w:t>
      </w:r>
      <w:r w:rsidRPr="00DE3A1E">
        <w:rPr>
          <w:rFonts w:cs="Arial"/>
          <w:caps/>
        </w:rPr>
        <w:t>Sanz</w:t>
      </w:r>
      <w:r w:rsidRPr="00305463">
        <w:rPr>
          <w:rFonts w:cs="Arial"/>
          <w:vertAlign w:val="superscript"/>
        </w:rPr>
        <w:t>1</w:t>
      </w:r>
      <w:r>
        <w:rPr>
          <w:rFonts w:cs="Arial"/>
        </w:rPr>
        <w:t xml:space="preserve">, Daniel </w:t>
      </w:r>
      <w:r w:rsidRPr="00DE3A1E">
        <w:rPr>
          <w:rFonts w:cs="Arial"/>
          <w:caps/>
        </w:rPr>
        <w:t>García-Costa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, </w:t>
      </w:r>
      <w:r>
        <w:rPr>
          <w:rFonts w:cs="Arial"/>
        </w:rPr>
        <w:t xml:space="preserve">Miguel </w:t>
      </w:r>
      <w:proofErr w:type="spellStart"/>
      <w:r>
        <w:rPr>
          <w:rFonts w:cs="Arial"/>
        </w:rPr>
        <w:t>Ángel</w:t>
      </w:r>
      <w:proofErr w:type="spellEnd"/>
      <w:r>
        <w:rPr>
          <w:rFonts w:cs="Arial"/>
        </w:rPr>
        <w:t xml:space="preserve"> </w:t>
      </w:r>
      <w:r w:rsidRPr="00DE3A1E">
        <w:rPr>
          <w:rFonts w:cs="Arial"/>
          <w:caps/>
        </w:rPr>
        <w:t>Queiruga-Dios</w:t>
      </w:r>
      <w:r>
        <w:rPr>
          <w:rFonts w:cs="Arial"/>
          <w:vertAlign w:val="superscript"/>
        </w:rPr>
        <w:t>3</w:t>
      </w:r>
      <w:r>
        <w:rPr>
          <w:rFonts w:cs="Arial"/>
        </w:rPr>
        <w:t xml:space="preserve">, Carlos </w:t>
      </w:r>
      <w:r w:rsidRPr="00DE3A1E">
        <w:rPr>
          <w:rFonts w:cs="Arial"/>
          <w:caps/>
        </w:rPr>
        <w:t>Valenzuela</w:t>
      </w:r>
      <w:r>
        <w:rPr>
          <w:rFonts w:cs="Arial"/>
          <w:vertAlign w:val="superscript"/>
        </w:rPr>
        <w:t>4</w:t>
      </w:r>
      <w:r>
        <w:rPr>
          <w:rFonts w:cs="Arial"/>
        </w:rPr>
        <w:t xml:space="preserve">, Diana </w:t>
      </w:r>
      <w:r w:rsidRPr="00DE3A1E">
        <w:rPr>
          <w:rFonts w:cs="Arial"/>
          <w:caps/>
        </w:rPr>
        <w:t>Herreros</w:t>
      </w:r>
      <w:r w:rsidRPr="00305463">
        <w:rPr>
          <w:rFonts w:cs="Arial"/>
          <w:vertAlign w:val="superscript"/>
        </w:rPr>
        <w:t>1</w:t>
      </w:r>
      <w:r>
        <w:rPr>
          <w:rFonts w:cs="Arial"/>
        </w:rPr>
        <w:t xml:space="preserve">, Alexandra </w:t>
      </w:r>
      <w:r w:rsidRPr="00DE3A1E">
        <w:rPr>
          <w:rFonts w:cs="Arial"/>
          <w:caps/>
        </w:rPr>
        <w:t>Ángel López</w:t>
      </w:r>
      <w:r>
        <w:rPr>
          <w:rFonts w:cs="Arial"/>
          <w:vertAlign w:val="superscript"/>
        </w:rPr>
        <w:t>4</w:t>
      </w:r>
      <w:r>
        <w:rPr>
          <w:rFonts w:cs="Arial"/>
        </w:rPr>
        <w:t xml:space="preserve">, Francisco </w:t>
      </w:r>
      <w:r w:rsidRPr="00DE3A1E">
        <w:rPr>
          <w:rFonts w:cs="Arial"/>
          <w:caps/>
        </w:rPr>
        <w:t>Grimaldo</w:t>
      </w:r>
      <w:r>
        <w:rPr>
          <w:rFonts w:cs="Arial"/>
          <w:vertAlign w:val="superscript"/>
        </w:rPr>
        <w:t>2</w:t>
      </w:r>
    </w:p>
    <w:p w14:paraId="6AB4D25A" w14:textId="1AC9E17D" w:rsidR="00D71CAC" w:rsidRDefault="00D71CAC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 w:rsidRPr="00FB0414">
        <w:rPr>
          <w:rFonts w:eastAsia="Calibri" w:cs="Arial"/>
          <w:sz w:val="16"/>
          <w:vertAlign w:val="superscript"/>
          <w:lang w:eastAsia="en-US"/>
        </w:rPr>
        <w:t>1</w:t>
      </w:r>
      <w:r>
        <w:rPr>
          <w:rFonts w:eastAsia="Calibri" w:cs="Arial"/>
          <w:sz w:val="16"/>
          <w:lang w:eastAsia="en-US"/>
        </w:rPr>
        <w:t xml:space="preserve"> </w:t>
      </w:r>
      <w:r w:rsidR="000E4F21" w:rsidRPr="000E4F21">
        <w:rPr>
          <w:rFonts w:eastAsia="Calibri" w:cs="Arial"/>
          <w:sz w:val="16"/>
          <w:lang w:eastAsia="en-US"/>
        </w:rPr>
        <w:t xml:space="preserve">1Dept. de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Didàctica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 de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la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Matemàtica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,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Universitat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 de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València</w:t>
      </w:r>
      <w:proofErr w:type="spellEnd"/>
      <w:r w:rsidR="000E4F21">
        <w:rPr>
          <w:rFonts w:eastAsia="Calibri" w:cs="Arial"/>
          <w:sz w:val="16"/>
          <w:lang w:eastAsia="en-US"/>
        </w:rPr>
        <w:t xml:space="preserve"> (</w:t>
      </w:r>
      <w:proofErr w:type="spellStart"/>
      <w:r w:rsidR="000E4F21">
        <w:rPr>
          <w:rFonts w:eastAsia="Calibri" w:cs="Arial"/>
          <w:sz w:val="16"/>
          <w:lang w:eastAsia="en-US"/>
        </w:rPr>
        <w:t>España</w:t>
      </w:r>
      <w:proofErr w:type="spellEnd"/>
      <w:r w:rsidR="000E4F21">
        <w:rPr>
          <w:rFonts w:eastAsia="Calibri" w:cs="Arial"/>
          <w:sz w:val="16"/>
          <w:lang w:eastAsia="en-US"/>
        </w:rPr>
        <w:t>)</w:t>
      </w:r>
      <w:r w:rsidR="000E4F21" w:rsidRPr="000E4F21">
        <w:rPr>
          <w:rFonts w:eastAsia="Calibri" w:cs="Arial"/>
          <w:sz w:val="16"/>
          <w:lang w:eastAsia="en-US"/>
        </w:rPr>
        <w:t xml:space="preserve">; </w:t>
      </w:r>
      <w:r w:rsidR="000E4F21" w:rsidRPr="00E06EFE">
        <w:rPr>
          <w:rFonts w:eastAsia="Calibri" w:cs="Arial"/>
          <w:sz w:val="16"/>
          <w:vertAlign w:val="superscript"/>
          <w:lang w:eastAsia="en-US"/>
        </w:rPr>
        <w:t>2</w:t>
      </w:r>
      <w:r w:rsidR="000E4F21" w:rsidRPr="000E4F21">
        <w:rPr>
          <w:rFonts w:eastAsia="Calibri" w:cs="Arial"/>
          <w:sz w:val="16"/>
          <w:lang w:eastAsia="en-US"/>
        </w:rPr>
        <w:t xml:space="preserve">Dept. d’Informàtica,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Universitat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 de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València</w:t>
      </w:r>
      <w:proofErr w:type="spellEnd"/>
      <w:r w:rsidR="000E4F21">
        <w:rPr>
          <w:rFonts w:eastAsia="Calibri" w:cs="Arial"/>
          <w:sz w:val="16"/>
          <w:lang w:eastAsia="en-US"/>
        </w:rPr>
        <w:t>(</w:t>
      </w:r>
      <w:proofErr w:type="spellStart"/>
      <w:r w:rsidR="000E4F21">
        <w:rPr>
          <w:rFonts w:eastAsia="Calibri" w:cs="Arial"/>
          <w:sz w:val="16"/>
          <w:lang w:eastAsia="en-US"/>
        </w:rPr>
        <w:t>España</w:t>
      </w:r>
      <w:proofErr w:type="spellEnd"/>
      <w:r w:rsidR="000E4F21">
        <w:rPr>
          <w:rFonts w:eastAsia="Calibri" w:cs="Arial"/>
          <w:sz w:val="16"/>
          <w:lang w:eastAsia="en-US"/>
        </w:rPr>
        <w:t>)</w:t>
      </w:r>
      <w:r w:rsidR="000E4F21" w:rsidRPr="000E4F21">
        <w:rPr>
          <w:rFonts w:eastAsia="Calibri" w:cs="Arial"/>
          <w:sz w:val="16"/>
          <w:lang w:eastAsia="en-US"/>
        </w:rPr>
        <w:t xml:space="preserve">; </w:t>
      </w:r>
      <w:r w:rsidR="000E4F21">
        <w:rPr>
          <w:rFonts w:eastAsia="Calibri" w:cs="Arial"/>
          <w:sz w:val="16"/>
          <w:vertAlign w:val="superscript"/>
          <w:lang w:eastAsia="en-US"/>
        </w:rPr>
        <w:t xml:space="preserve">3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Dept</w:t>
      </w:r>
      <w:proofErr w:type="spellEnd"/>
      <w:r w:rsidR="000E4F21" w:rsidRPr="000E4F21">
        <w:rPr>
          <w:rFonts w:eastAsia="Calibri" w:cs="Arial"/>
          <w:sz w:val="16"/>
          <w:lang w:eastAsia="en-US"/>
        </w:rPr>
        <w:t xml:space="preserve">. </w:t>
      </w:r>
      <w:proofErr w:type="spellStart"/>
      <w:r w:rsidR="000E4F21">
        <w:rPr>
          <w:rFonts w:eastAsia="Calibri" w:cs="Arial"/>
          <w:sz w:val="16"/>
          <w:lang w:eastAsia="en-US"/>
        </w:rPr>
        <w:t>Didácticas</w:t>
      </w:r>
      <w:proofErr w:type="spellEnd"/>
      <w:r w:rsidR="000E4F21">
        <w:rPr>
          <w:rFonts w:eastAsia="Calibri" w:cs="Arial"/>
          <w:sz w:val="16"/>
          <w:lang w:eastAsia="en-US"/>
        </w:rPr>
        <w:t xml:space="preserve"> Específicas</w:t>
      </w:r>
      <w:r w:rsidR="000E4F21" w:rsidRPr="000E4F21">
        <w:rPr>
          <w:rFonts w:eastAsia="Calibri" w:cs="Arial"/>
          <w:sz w:val="16"/>
          <w:lang w:eastAsia="en-US"/>
        </w:rPr>
        <w:t xml:space="preserve">, </w:t>
      </w:r>
      <w:proofErr w:type="spellStart"/>
      <w:r w:rsidR="000E4F21" w:rsidRPr="000E4F21">
        <w:rPr>
          <w:rFonts w:eastAsia="Calibri" w:cs="Arial"/>
          <w:sz w:val="16"/>
          <w:lang w:eastAsia="en-US"/>
        </w:rPr>
        <w:t>Universi</w:t>
      </w:r>
      <w:r w:rsidR="000E4F21">
        <w:rPr>
          <w:rFonts w:eastAsia="Calibri" w:cs="Arial"/>
          <w:sz w:val="16"/>
          <w:lang w:eastAsia="en-US"/>
        </w:rPr>
        <w:t>dad</w:t>
      </w:r>
      <w:proofErr w:type="spellEnd"/>
      <w:r w:rsidR="000E4F21">
        <w:rPr>
          <w:rFonts w:eastAsia="Calibri" w:cs="Arial"/>
          <w:sz w:val="16"/>
          <w:lang w:eastAsia="en-US"/>
        </w:rPr>
        <w:t xml:space="preserve"> de Burgos</w:t>
      </w:r>
      <w:r w:rsidRPr="00FB0414">
        <w:rPr>
          <w:rFonts w:eastAsia="Calibri" w:cs="Arial"/>
          <w:sz w:val="16"/>
          <w:lang w:eastAsia="en-US"/>
        </w:rPr>
        <w:t xml:space="preserve">; </w:t>
      </w:r>
      <w:r w:rsidR="000E4F21">
        <w:rPr>
          <w:rFonts w:eastAsia="Calibri" w:cs="Arial"/>
          <w:sz w:val="16"/>
          <w:vertAlign w:val="superscript"/>
          <w:lang w:eastAsia="en-US"/>
        </w:rPr>
        <w:t>4</w:t>
      </w:r>
      <w:r w:rsidRPr="00FB0414">
        <w:rPr>
          <w:rFonts w:eastAsia="Calibri" w:cs="Arial"/>
          <w:sz w:val="16"/>
          <w:lang w:eastAsia="en-US"/>
        </w:rPr>
        <w:t xml:space="preserve"> </w:t>
      </w:r>
      <w:proofErr w:type="spellStart"/>
      <w:r w:rsidR="000E4F21">
        <w:rPr>
          <w:rFonts w:eastAsia="Calibri" w:cs="Arial"/>
          <w:sz w:val="16"/>
          <w:lang w:eastAsia="en-US"/>
        </w:rPr>
        <w:t>Universidad</w:t>
      </w:r>
      <w:proofErr w:type="spellEnd"/>
      <w:r w:rsidR="000E4F21">
        <w:rPr>
          <w:rFonts w:eastAsia="Calibri" w:cs="Arial"/>
          <w:sz w:val="16"/>
          <w:lang w:eastAsia="en-US"/>
        </w:rPr>
        <w:t xml:space="preserve"> de Guadalajara (México)</w:t>
      </w:r>
      <w:r w:rsidRPr="00FB0414">
        <w:rPr>
          <w:rFonts w:eastAsia="Calibri" w:cs="Arial"/>
          <w:sz w:val="16"/>
          <w:lang w:eastAsia="en-US"/>
        </w:rPr>
        <w:t>.</w:t>
      </w:r>
    </w:p>
    <w:p w14:paraId="35F6B2D1" w14:textId="54745E0C" w:rsidR="00D71CAC" w:rsidRPr="00FB0414" w:rsidRDefault="000E4F21" w:rsidP="00D71CAC">
      <w:pPr>
        <w:spacing w:line="240" w:lineRule="auto"/>
        <w:jc w:val="center"/>
        <w:rPr>
          <w:rFonts w:eastAsia="Calibri" w:cs="Arial"/>
          <w:sz w:val="16"/>
          <w:lang w:eastAsia="en-US"/>
        </w:rPr>
      </w:pPr>
      <w:r>
        <w:rPr>
          <w:rFonts w:eastAsia="Calibri" w:cs="Arial"/>
          <w:sz w:val="16"/>
          <w:lang w:eastAsia="en-US"/>
        </w:rPr>
        <w:t>Emilia.lopez@uv.es</w:t>
      </w:r>
    </w:p>
    <w:p w14:paraId="5436D9E3" w14:textId="77777777" w:rsidR="00D71CAC" w:rsidRPr="00F2333F" w:rsidRDefault="00D71CAC" w:rsidP="00D71CAC">
      <w:pPr>
        <w:spacing w:line="276" w:lineRule="auto"/>
        <w:rPr>
          <w:rFonts w:cs="Arial"/>
        </w:rPr>
      </w:pPr>
    </w:p>
    <w:p w14:paraId="5751AAC3" w14:textId="4330F2BC" w:rsidR="00D71CAC" w:rsidRPr="00E53135" w:rsidRDefault="00D71CAC" w:rsidP="00D71CAC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305463">
        <w:rPr>
          <w:rFonts w:cs="Arial"/>
          <w:b/>
        </w:rPr>
        <w:t xml:space="preserve">RESUMO: </w:t>
      </w:r>
      <w:r w:rsidR="007C4FF5">
        <w:rPr>
          <w:rFonts w:cs="Arial"/>
          <w:bCs/>
        </w:rPr>
        <w:t xml:space="preserve">Se presenta </w:t>
      </w:r>
      <w:proofErr w:type="spellStart"/>
      <w:r w:rsidR="007C4FF5">
        <w:rPr>
          <w:rFonts w:cs="Arial"/>
          <w:bCs/>
        </w:rPr>
        <w:t>un</w:t>
      </w:r>
      <w:proofErr w:type="spellEnd"/>
      <w:r w:rsidR="007C4FF5" w:rsidRPr="007C4FF5">
        <w:rPr>
          <w:rFonts w:cs="Arial"/>
          <w:bCs/>
        </w:rPr>
        <w:t xml:space="preserve"> </w:t>
      </w:r>
      <w:proofErr w:type="spellStart"/>
      <w:r w:rsidR="007C4FF5" w:rsidRPr="007C4FF5">
        <w:rPr>
          <w:rFonts w:cs="Arial"/>
          <w:bCs/>
        </w:rPr>
        <w:t>proyecto</w:t>
      </w:r>
      <w:proofErr w:type="spellEnd"/>
      <w:r w:rsidR="007C4FF5" w:rsidRPr="007C4FF5">
        <w:rPr>
          <w:rFonts w:cs="Arial"/>
          <w:bCs/>
        </w:rPr>
        <w:t xml:space="preserve"> de </w:t>
      </w:r>
      <w:proofErr w:type="spellStart"/>
      <w:r w:rsidR="007C4FF5" w:rsidRPr="007C4FF5">
        <w:rPr>
          <w:rFonts w:cs="Arial"/>
          <w:bCs/>
        </w:rPr>
        <w:t>investigación</w:t>
      </w:r>
      <w:proofErr w:type="spellEnd"/>
      <w:r w:rsidR="007C4FF5" w:rsidRPr="007C4FF5">
        <w:rPr>
          <w:rFonts w:cs="Arial"/>
          <w:bCs/>
        </w:rPr>
        <w:t xml:space="preserve"> </w:t>
      </w:r>
      <w:proofErr w:type="spellStart"/>
      <w:r w:rsidR="007C4FF5">
        <w:rPr>
          <w:rFonts w:cs="Arial"/>
          <w:bCs/>
        </w:rPr>
        <w:t>en</w:t>
      </w:r>
      <w:proofErr w:type="spellEnd"/>
      <w:r w:rsidR="007C4FF5">
        <w:rPr>
          <w:rFonts w:cs="Arial"/>
          <w:bCs/>
        </w:rPr>
        <w:t xml:space="preserve"> </w:t>
      </w:r>
      <w:proofErr w:type="spellStart"/>
      <w:r w:rsidR="007C4FF5">
        <w:rPr>
          <w:rFonts w:cs="Arial"/>
          <w:bCs/>
        </w:rPr>
        <w:t>desarrollo</w:t>
      </w:r>
      <w:proofErr w:type="spellEnd"/>
      <w:r w:rsidR="007C4FF5" w:rsidRPr="007C4FF5">
        <w:rPr>
          <w:rFonts w:cs="Arial"/>
          <w:bCs/>
        </w:rPr>
        <w:t xml:space="preserve"> de carácter multidisciplinar</w:t>
      </w:r>
      <w:r w:rsidR="007C4FF5">
        <w:rPr>
          <w:rFonts w:cs="Arial"/>
          <w:bCs/>
        </w:rPr>
        <w:t xml:space="preserve"> que</w:t>
      </w:r>
      <w:r w:rsidR="007C4FF5" w:rsidRPr="007C4FF5">
        <w:rPr>
          <w:rFonts w:cs="Arial"/>
          <w:bCs/>
        </w:rPr>
        <w:t xml:space="preserve"> abarca </w:t>
      </w:r>
      <w:r w:rsidR="007C4FF5">
        <w:rPr>
          <w:rFonts w:cs="Arial"/>
          <w:bCs/>
        </w:rPr>
        <w:t>diversas</w:t>
      </w:r>
      <w:r w:rsidR="007C4FF5" w:rsidRPr="007C4FF5">
        <w:rPr>
          <w:rFonts w:cs="Arial"/>
          <w:bCs/>
        </w:rPr>
        <w:t xml:space="preserve"> ramas </w:t>
      </w:r>
      <w:r w:rsidR="004F2F12">
        <w:rPr>
          <w:rFonts w:cs="Arial"/>
          <w:bCs/>
        </w:rPr>
        <w:t>de</w:t>
      </w:r>
      <w:r w:rsidR="007C4FF5">
        <w:rPr>
          <w:rFonts w:cs="Arial"/>
          <w:bCs/>
        </w:rPr>
        <w:t xml:space="preserve"> </w:t>
      </w:r>
      <w:proofErr w:type="spellStart"/>
      <w:r w:rsidR="007C4FF5">
        <w:rPr>
          <w:rFonts w:cs="Arial"/>
          <w:bCs/>
        </w:rPr>
        <w:t>la</w:t>
      </w:r>
      <w:proofErr w:type="spellEnd"/>
      <w:r w:rsidR="007C4FF5" w:rsidRPr="007C4FF5">
        <w:rPr>
          <w:rFonts w:cs="Arial"/>
          <w:bCs/>
        </w:rPr>
        <w:t xml:space="preserve"> </w:t>
      </w:r>
      <w:proofErr w:type="spellStart"/>
      <w:r w:rsidR="007C4FF5" w:rsidRPr="007C4FF5">
        <w:rPr>
          <w:rFonts w:cs="Arial"/>
          <w:bCs/>
        </w:rPr>
        <w:t>Educación</w:t>
      </w:r>
      <w:proofErr w:type="spellEnd"/>
      <w:r w:rsidR="007C4FF5" w:rsidRPr="007C4FF5">
        <w:rPr>
          <w:rFonts w:cs="Arial"/>
          <w:bCs/>
        </w:rPr>
        <w:t xml:space="preserve"> Matemática </w:t>
      </w:r>
      <w:r w:rsidR="007C4FF5">
        <w:rPr>
          <w:rFonts w:cs="Arial"/>
          <w:bCs/>
        </w:rPr>
        <w:t xml:space="preserve">y </w:t>
      </w:r>
      <w:proofErr w:type="spellStart"/>
      <w:r w:rsidR="007C4FF5">
        <w:rPr>
          <w:rFonts w:cs="Arial"/>
          <w:bCs/>
        </w:rPr>
        <w:t>la</w:t>
      </w:r>
      <w:proofErr w:type="spellEnd"/>
      <w:r w:rsidR="007C4FF5">
        <w:rPr>
          <w:rFonts w:cs="Arial"/>
          <w:bCs/>
        </w:rPr>
        <w:t xml:space="preserve"> </w:t>
      </w:r>
      <w:proofErr w:type="spellStart"/>
      <w:r w:rsidR="007C4FF5">
        <w:rPr>
          <w:rFonts w:cs="Arial"/>
          <w:bCs/>
        </w:rPr>
        <w:t>resolución</w:t>
      </w:r>
      <w:proofErr w:type="spellEnd"/>
      <w:r w:rsidR="007C4FF5">
        <w:rPr>
          <w:rFonts w:cs="Arial"/>
          <w:bCs/>
        </w:rPr>
        <w:t xml:space="preserve"> de problemas. </w:t>
      </w:r>
      <w:proofErr w:type="spellStart"/>
      <w:r w:rsidR="007C4FF5">
        <w:rPr>
          <w:rFonts w:cs="Arial"/>
          <w:bCs/>
        </w:rPr>
        <w:t>En</w:t>
      </w:r>
      <w:proofErr w:type="spellEnd"/>
      <w:r w:rsidR="007C4FF5">
        <w:rPr>
          <w:rFonts w:cs="Arial"/>
          <w:bCs/>
        </w:rPr>
        <w:t xml:space="preserve"> particular, este </w:t>
      </w:r>
      <w:proofErr w:type="spellStart"/>
      <w:r w:rsidR="007C4FF5">
        <w:rPr>
          <w:rFonts w:cs="Arial"/>
          <w:bCs/>
        </w:rPr>
        <w:t>proyecto</w:t>
      </w:r>
      <w:proofErr w:type="spellEnd"/>
      <w:r w:rsidR="007C4FF5">
        <w:rPr>
          <w:rFonts w:cs="Arial"/>
          <w:bCs/>
        </w:rPr>
        <w:t xml:space="preserve"> </w:t>
      </w:r>
      <w:proofErr w:type="spellStart"/>
      <w:r w:rsidR="007C4FF5">
        <w:rPr>
          <w:rFonts w:cs="Arial"/>
          <w:bCs/>
        </w:rPr>
        <w:t>incluye</w:t>
      </w:r>
      <w:proofErr w:type="spellEnd"/>
      <w:r w:rsidR="007C4FF5">
        <w:rPr>
          <w:rFonts w:cs="Arial"/>
          <w:bCs/>
        </w:rPr>
        <w:t xml:space="preserve"> aspectos </w:t>
      </w:r>
      <w:r w:rsidR="00673FE2">
        <w:rPr>
          <w:rFonts w:cs="Arial"/>
          <w:bCs/>
        </w:rPr>
        <w:t xml:space="preserve">sobre </w:t>
      </w:r>
      <w:proofErr w:type="spellStart"/>
      <w:r w:rsidR="00673FE2">
        <w:rPr>
          <w:rFonts w:cs="Arial"/>
          <w:bCs/>
        </w:rPr>
        <w:t>comprensión</w:t>
      </w:r>
      <w:proofErr w:type="spellEnd"/>
      <w:r w:rsidR="00673FE2">
        <w:rPr>
          <w:rFonts w:cs="Arial"/>
          <w:bCs/>
        </w:rPr>
        <w:t xml:space="preserve"> </w:t>
      </w:r>
      <w:proofErr w:type="spellStart"/>
      <w:r w:rsidR="00673FE2">
        <w:rPr>
          <w:rFonts w:cs="Arial"/>
          <w:bCs/>
        </w:rPr>
        <w:t>lectora</w:t>
      </w:r>
      <w:proofErr w:type="spellEnd"/>
      <w:r w:rsidR="00673FE2">
        <w:rPr>
          <w:rFonts w:cs="Arial"/>
          <w:bCs/>
        </w:rPr>
        <w:t xml:space="preserve">, </w:t>
      </w:r>
      <w:proofErr w:type="spellStart"/>
      <w:r w:rsidR="00673FE2">
        <w:rPr>
          <w:rFonts w:cs="Arial"/>
          <w:bCs/>
        </w:rPr>
        <w:t>resolución</w:t>
      </w:r>
      <w:proofErr w:type="spellEnd"/>
      <w:r w:rsidR="00673FE2">
        <w:rPr>
          <w:rFonts w:cs="Arial"/>
          <w:bCs/>
        </w:rPr>
        <w:t xml:space="preserve"> de Problemas Aritmético-</w:t>
      </w:r>
      <w:proofErr w:type="spellStart"/>
      <w:r w:rsidR="00673FE2">
        <w:rPr>
          <w:rFonts w:cs="Arial"/>
          <w:bCs/>
        </w:rPr>
        <w:t>Verbales</w:t>
      </w:r>
      <w:proofErr w:type="spellEnd"/>
      <w:r w:rsidR="00673FE2">
        <w:rPr>
          <w:rFonts w:cs="Arial"/>
          <w:bCs/>
        </w:rPr>
        <w:t xml:space="preserve"> y </w:t>
      </w:r>
      <w:proofErr w:type="spellStart"/>
      <w:r w:rsidR="007C4FF5" w:rsidRPr="007C4FF5">
        <w:rPr>
          <w:rFonts w:cs="Arial"/>
          <w:bCs/>
        </w:rPr>
        <w:t>los</w:t>
      </w:r>
      <w:proofErr w:type="spellEnd"/>
      <w:r w:rsidR="007C4FF5" w:rsidRPr="007C4FF5">
        <w:rPr>
          <w:rFonts w:cs="Arial"/>
          <w:bCs/>
        </w:rPr>
        <w:t xml:space="preserve"> Entornos Tecnológicos </w:t>
      </w:r>
      <w:proofErr w:type="spellStart"/>
      <w:r w:rsidR="007C4FF5" w:rsidRPr="007C4FF5">
        <w:rPr>
          <w:rFonts w:cs="Arial"/>
          <w:bCs/>
        </w:rPr>
        <w:t>en</w:t>
      </w:r>
      <w:proofErr w:type="spellEnd"/>
      <w:r w:rsidR="007C4FF5" w:rsidRPr="007C4FF5">
        <w:rPr>
          <w:rFonts w:cs="Arial"/>
          <w:bCs/>
        </w:rPr>
        <w:t xml:space="preserve"> </w:t>
      </w:r>
      <w:proofErr w:type="spellStart"/>
      <w:r w:rsidR="007C4FF5" w:rsidRPr="007C4FF5">
        <w:rPr>
          <w:rFonts w:cs="Arial"/>
          <w:bCs/>
        </w:rPr>
        <w:t>Educación</w:t>
      </w:r>
      <w:proofErr w:type="spellEnd"/>
      <w:r w:rsidR="007C4FF5" w:rsidRPr="007C4FF5">
        <w:rPr>
          <w:rFonts w:cs="Arial"/>
          <w:bCs/>
        </w:rPr>
        <w:t xml:space="preserve"> Matemática. </w:t>
      </w:r>
    </w:p>
    <w:p w14:paraId="7310D7C0" w14:textId="77777777" w:rsidR="00D71CAC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6831C394" w14:textId="22CDCCE8" w:rsidR="00D71CAC" w:rsidRDefault="00D71CAC" w:rsidP="00D71CAC">
      <w:pPr>
        <w:spacing w:line="276" w:lineRule="auto"/>
        <w:rPr>
          <w:rFonts w:cs="Arial"/>
        </w:rPr>
      </w:pPr>
      <w:r w:rsidRPr="00F2333F">
        <w:rPr>
          <w:rFonts w:cs="Arial"/>
          <w:b/>
        </w:rPr>
        <w:t>Palavras-chave:</w:t>
      </w:r>
      <w:r w:rsidRPr="00305463">
        <w:rPr>
          <w:rFonts w:cs="Arial"/>
        </w:rPr>
        <w:t xml:space="preserve"> </w:t>
      </w:r>
      <w:proofErr w:type="spellStart"/>
      <w:r w:rsidR="00F40CFD">
        <w:rPr>
          <w:rFonts w:cs="Arial"/>
        </w:rPr>
        <w:t>Resolución</w:t>
      </w:r>
      <w:proofErr w:type="spellEnd"/>
      <w:r w:rsidR="00F40CFD">
        <w:rPr>
          <w:rFonts w:cs="Arial"/>
        </w:rPr>
        <w:t xml:space="preserve"> de problemas, </w:t>
      </w:r>
      <w:proofErr w:type="spellStart"/>
      <w:r w:rsidR="00F40CFD">
        <w:rPr>
          <w:rFonts w:cs="Arial"/>
        </w:rPr>
        <w:t>Tecnología</w:t>
      </w:r>
      <w:proofErr w:type="spellEnd"/>
      <w:r w:rsidR="00F40CFD">
        <w:rPr>
          <w:rFonts w:cs="Arial"/>
        </w:rPr>
        <w:t xml:space="preserve">, </w:t>
      </w:r>
      <w:proofErr w:type="spellStart"/>
      <w:r w:rsidR="00F40CFD">
        <w:rPr>
          <w:rFonts w:cs="Arial"/>
        </w:rPr>
        <w:t>Co</w:t>
      </w:r>
      <w:r w:rsidR="00AB7F7F">
        <w:rPr>
          <w:rFonts w:cs="Arial"/>
        </w:rPr>
        <w:t>m</w:t>
      </w:r>
      <w:r w:rsidR="00F40CFD">
        <w:rPr>
          <w:rFonts w:cs="Arial"/>
        </w:rPr>
        <w:t>prensión</w:t>
      </w:r>
      <w:proofErr w:type="spellEnd"/>
      <w:r w:rsidR="00F40CFD">
        <w:rPr>
          <w:rFonts w:cs="Arial"/>
        </w:rPr>
        <w:t xml:space="preserve"> </w:t>
      </w:r>
      <w:proofErr w:type="spellStart"/>
      <w:r w:rsidR="00F40CFD">
        <w:rPr>
          <w:rFonts w:cs="Arial"/>
        </w:rPr>
        <w:t>lectora</w:t>
      </w:r>
      <w:commentRangeStart w:id="0"/>
      <w:commentRangeEnd w:id="0"/>
      <w:proofErr w:type="spellEnd"/>
      <w:r>
        <w:rPr>
          <w:rStyle w:val="Refdecomentario"/>
        </w:rPr>
        <w:commentReference w:id="0"/>
      </w:r>
      <w:r w:rsidRPr="00305463">
        <w:rPr>
          <w:rFonts w:cs="Arial"/>
        </w:rPr>
        <w:t>.</w:t>
      </w:r>
    </w:p>
    <w:p w14:paraId="5828F515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364F0B2F" w14:textId="77777777" w:rsidR="00D71CAC" w:rsidRDefault="00D71CAC" w:rsidP="00D71CAC">
      <w:pPr>
        <w:spacing w:line="240" w:lineRule="auto"/>
        <w:jc w:val="left"/>
        <w:rPr>
          <w:rFonts w:cs="Arial"/>
        </w:rPr>
      </w:pPr>
    </w:p>
    <w:p w14:paraId="116CDAC6" w14:textId="77777777" w:rsidR="00D71CAC" w:rsidRDefault="00D71CAC" w:rsidP="00D71CAC">
      <w:pPr>
        <w:tabs>
          <w:tab w:val="left" w:pos="1050"/>
        </w:tabs>
        <w:spacing w:line="240" w:lineRule="auto"/>
        <w:jc w:val="left"/>
        <w:rPr>
          <w:rFonts w:cs="Arial"/>
        </w:rPr>
      </w:pPr>
      <w:r>
        <w:rPr>
          <w:rFonts w:cs="Arial"/>
        </w:rPr>
        <w:tab/>
      </w:r>
    </w:p>
    <w:p w14:paraId="1811A976" w14:textId="77777777" w:rsidR="00D71CAC" w:rsidRDefault="00D71CAC" w:rsidP="00D71CAC">
      <w:pPr>
        <w:spacing w:line="240" w:lineRule="auto"/>
        <w:jc w:val="left"/>
        <w:rPr>
          <w:rFonts w:cs="Arial"/>
        </w:rPr>
      </w:pPr>
      <w:commentRangeStart w:id="1"/>
      <w:r w:rsidRPr="00737DC9">
        <w:rPr>
          <w:rFonts w:cs="Arial"/>
        </w:rPr>
        <w:br w:type="page"/>
      </w:r>
      <w:commentRangeEnd w:id="1"/>
      <w:r>
        <w:rPr>
          <w:rStyle w:val="Refdecomentario"/>
        </w:rPr>
        <w:commentReference w:id="1"/>
      </w:r>
    </w:p>
    <w:p w14:paraId="789ECAF0" w14:textId="77777777" w:rsidR="00D71CAC" w:rsidRPr="00F2333F" w:rsidRDefault="00D71CAC" w:rsidP="00D71CAC">
      <w:pPr>
        <w:spacing w:line="276" w:lineRule="auto"/>
        <w:rPr>
          <w:rFonts w:cs="Arial"/>
          <w:b/>
        </w:rPr>
      </w:pPr>
      <w:commentRangeStart w:id="2"/>
      <w:r w:rsidRPr="00F2333F">
        <w:rPr>
          <w:rFonts w:cs="Arial"/>
          <w:b/>
        </w:rPr>
        <w:lastRenderedPageBreak/>
        <w:t>INTRODUÇÃO</w:t>
      </w:r>
      <w:commentRangeEnd w:id="2"/>
      <w:r>
        <w:rPr>
          <w:rStyle w:val="Refdecomentario"/>
        </w:rPr>
        <w:commentReference w:id="2"/>
      </w:r>
    </w:p>
    <w:p w14:paraId="7EDC466E" w14:textId="77777777" w:rsidR="00D71CAC" w:rsidRPr="00F2333F" w:rsidRDefault="00D71CAC" w:rsidP="00D71CAC">
      <w:pPr>
        <w:spacing w:line="276" w:lineRule="auto"/>
        <w:rPr>
          <w:rFonts w:cs="Arial"/>
          <w:b/>
        </w:rPr>
      </w:pPr>
    </w:p>
    <w:p w14:paraId="6919B93E" w14:textId="0CEEEC6F" w:rsidR="00673FE2" w:rsidRDefault="00673FE2" w:rsidP="00D71CAC">
      <w:pPr>
        <w:spacing w:line="276" w:lineRule="auto"/>
        <w:ind w:firstLine="709"/>
        <w:rPr>
          <w:rFonts w:cs="Arial"/>
        </w:rPr>
      </w:pPr>
      <w:r w:rsidRPr="00673FE2">
        <w:rPr>
          <w:rFonts w:cs="Arial"/>
        </w:rPr>
        <w:t xml:space="preserve">La literatura existente </w:t>
      </w:r>
      <w:proofErr w:type="spellStart"/>
      <w:r w:rsidRPr="00673FE2">
        <w:rPr>
          <w:rFonts w:cs="Arial"/>
        </w:rPr>
        <w:t>apuesta</w:t>
      </w:r>
      <w:proofErr w:type="spellEnd"/>
      <w:r w:rsidRPr="00673FE2">
        <w:rPr>
          <w:rFonts w:cs="Arial"/>
        </w:rPr>
        <w:t xml:space="preserve"> por una </w:t>
      </w:r>
      <w:proofErr w:type="spellStart"/>
      <w:r w:rsidRPr="00673FE2">
        <w:rPr>
          <w:rFonts w:cs="Arial"/>
        </w:rPr>
        <w:t>enseñanza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basada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problemas (</w:t>
      </w:r>
      <w:r w:rsidRPr="00591F8A">
        <w:rPr>
          <w:rFonts w:cs="Arial"/>
          <w:caps/>
        </w:rPr>
        <w:t>Gunderson y Gunderson, 1957; Leinhardt, 1988; Nufus y Mursalin, 2020</w:t>
      </w:r>
      <w:r w:rsidRPr="00673FE2">
        <w:rPr>
          <w:rFonts w:cs="Arial"/>
        </w:rPr>
        <w:t xml:space="preserve">) como </w:t>
      </w:r>
      <w:proofErr w:type="spellStart"/>
      <w:r w:rsidRPr="00673FE2">
        <w:rPr>
          <w:rFonts w:cs="Arial"/>
        </w:rPr>
        <w:t>indican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directrices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internacionales</w:t>
      </w:r>
      <w:proofErr w:type="spellEnd"/>
      <w:r w:rsidRPr="00673FE2">
        <w:rPr>
          <w:rFonts w:cs="Arial"/>
        </w:rPr>
        <w:t xml:space="preserve"> que el </w:t>
      </w:r>
      <w:proofErr w:type="spellStart"/>
      <w:r w:rsidRPr="00673FE2">
        <w:rPr>
          <w:rFonts w:cs="Arial"/>
        </w:rPr>
        <w:t>National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Council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of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Teachers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of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Mathematics</w:t>
      </w:r>
      <w:proofErr w:type="spellEnd"/>
      <w:r w:rsidRPr="00673FE2">
        <w:rPr>
          <w:rFonts w:cs="Arial"/>
        </w:rPr>
        <w:t xml:space="preserve"> (NCTM, 2000) </w:t>
      </w:r>
      <w:proofErr w:type="spellStart"/>
      <w:r w:rsidRPr="00673FE2">
        <w:rPr>
          <w:rFonts w:cs="Arial"/>
        </w:rPr>
        <w:t>da</w:t>
      </w:r>
      <w:proofErr w:type="spellEnd"/>
      <w:r w:rsidRPr="00673FE2">
        <w:rPr>
          <w:rFonts w:cs="Arial"/>
        </w:rPr>
        <w:t xml:space="preserve"> sobre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al considerar que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tareas</w:t>
      </w:r>
      <w:proofErr w:type="spellEnd"/>
      <w:r w:rsidRPr="00673FE2">
        <w:rPr>
          <w:rFonts w:cs="Arial"/>
        </w:rPr>
        <w:t xml:space="preserve"> matemáticas que </w:t>
      </w:r>
      <w:proofErr w:type="spellStart"/>
      <w:r w:rsidRPr="00673FE2">
        <w:rPr>
          <w:rFonts w:cs="Arial"/>
        </w:rPr>
        <w:t>tienen</w:t>
      </w:r>
      <w:proofErr w:type="spellEnd"/>
      <w:r w:rsidRPr="00673FE2">
        <w:rPr>
          <w:rFonts w:cs="Arial"/>
        </w:rPr>
        <w:t xml:space="preserve"> el potencial de proporcionar </w:t>
      </w:r>
      <w:proofErr w:type="spellStart"/>
      <w:r w:rsidRPr="00673FE2">
        <w:rPr>
          <w:rFonts w:cs="Arial"/>
        </w:rPr>
        <w:t>desafíos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intelectuales</w:t>
      </w:r>
      <w:proofErr w:type="spellEnd"/>
      <w:r w:rsidRPr="00673FE2">
        <w:rPr>
          <w:rFonts w:cs="Arial"/>
        </w:rPr>
        <w:t xml:space="preserve"> que </w:t>
      </w:r>
      <w:proofErr w:type="spellStart"/>
      <w:r w:rsidRPr="00673FE2">
        <w:rPr>
          <w:rFonts w:cs="Arial"/>
        </w:rPr>
        <w:t>mejoran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comprensión</w:t>
      </w:r>
      <w:proofErr w:type="spellEnd"/>
      <w:r w:rsidRPr="00673FE2">
        <w:rPr>
          <w:rFonts w:cs="Arial"/>
        </w:rPr>
        <w:t xml:space="preserve">, el </w:t>
      </w:r>
      <w:proofErr w:type="spellStart"/>
      <w:r w:rsidRPr="00673FE2">
        <w:rPr>
          <w:rFonts w:cs="Arial"/>
        </w:rPr>
        <w:t>desarrollo</w:t>
      </w:r>
      <w:proofErr w:type="spellEnd"/>
      <w:r w:rsidRPr="00673FE2">
        <w:rPr>
          <w:rFonts w:cs="Arial"/>
        </w:rPr>
        <w:t xml:space="preserve"> lógico-matemático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estudiantado</w:t>
      </w:r>
      <w:proofErr w:type="spellEnd"/>
      <w:r w:rsidRPr="00673FE2">
        <w:rPr>
          <w:rFonts w:cs="Arial"/>
        </w:rPr>
        <w:t xml:space="preserve"> y </w:t>
      </w:r>
      <w:proofErr w:type="spellStart"/>
      <w:r w:rsidRPr="00673FE2">
        <w:rPr>
          <w:rFonts w:cs="Arial"/>
        </w:rPr>
        <w:t>tienen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aplicación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otras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materias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currículo.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particular,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Problemas Aritmético-</w:t>
      </w:r>
      <w:proofErr w:type="spellStart"/>
      <w:r w:rsidRPr="00673FE2">
        <w:rPr>
          <w:rFonts w:cs="Arial"/>
        </w:rPr>
        <w:t>Verbales</w:t>
      </w:r>
      <w:proofErr w:type="spellEnd"/>
      <w:r w:rsidRPr="00673FE2">
        <w:rPr>
          <w:rFonts w:cs="Arial"/>
        </w:rPr>
        <w:t xml:space="preserve"> (PAV)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muy</w:t>
      </w:r>
      <w:proofErr w:type="spellEnd"/>
      <w:r w:rsidRPr="00673FE2">
        <w:rPr>
          <w:rFonts w:cs="Arial"/>
        </w:rPr>
        <w:t xml:space="preserve"> importantes por </w:t>
      </w:r>
      <w:proofErr w:type="spellStart"/>
      <w:r w:rsidRPr="00673FE2">
        <w:rPr>
          <w:rFonts w:cs="Arial"/>
        </w:rPr>
        <w:t>tratarse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primera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actividad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que aparece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el currículo escolar de matemáticas y por </w:t>
      </w:r>
      <w:proofErr w:type="spellStart"/>
      <w:r w:rsidRPr="00673FE2">
        <w:rPr>
          <w:rFonts w:cs="Arial"/>
        </w:rPr>
        <w:t>ello</w:t>
      </w:r>
      <w:proofErr w:type="spellEnd"/>
      <w:r w:rsidRPr="00673FE2">
        <w:rPr>
          <w:rFonts w:cs="Arial"/>
        </w:rPr>
        <w:t xml:space="preserve">, </w:t>
      </w:r>
      <w:proofErr w:type="spellStart"/>
      <w:r w:rsidRPr="00673FE2">
        <w:rPr>
          <w:rFonts w:cs="Arial"/>
        </w:rPr>
        <w:t>debe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ponerse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máxima </w:t>
      </w:r>
      <w:proofErr w:type="spellStart"/>
      <w:r w:rsidRPr="00673FE2">
        <w:rPr>
          <w:rFonts w:cs="Arial"/>
        </w:rPr>
        <w:t>atención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ella</w:t>
      </w:r>
      <w:proofErr w:type="spellEnd"/>
      <w:r w:rsidRPr="00673FE2">
        <w:rPr>
          <w:rFonts w:cs="Arial"/>
        </w:rPr>
        <w:t xml:space="preserve"> (</w:t>
      </w:r>
      <w:r w:rsidRPr="00591F8A">
        <w:rPr>
          <w:rFonts w:cs="Arial"/>
          <w:caps/>
        </w:rPr>
        <w:t>Puig y Cerdán, 1988</w:t>
      </w:r>
      <w:r w:rsidRPr="00673FE2">
        <w:rPr>
          <w:rFonts w:cs="Arial"/>
        </w:rPr>
        <w:t xml:space="preserve">). Los PAV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textos o enunciados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que se </w:t>
      </w:r>
      <w:proofErr w:type="spellStart"/>
      <w:r w:rsidRPr="00673FE2">
        <w:rPr>
          <w:rFonts w:cs="Arial"/>
        </w:rPr>
        <w:t>describe</w:t>
      </w:r>
      <w:proofErr w:type="spellEnd"/>
      <w:r w:rsidRPr="00673FE2">
        <w:rPr>
          <w:rFonts w:cs="Arial"/>
        </w:rPr>
        <w:t xml:space="preserve"> una </w:t>
      </w:r>
      <w:proofErr w:type="spellStart"/>
      <w:r w:rsidRPr="00673FE2">
        <w:rPr>
          <w:rFonts w:cs="Arial"/>
        </w:rPr>
        <w:t>situación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vida real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que se </w:t>
      </w:r>
      <w:proofErr w:type="spellStart"/>
      <w:r w:rsidRPr="00673FE2">
        <w:rPr>
          <w:rFonts w:cs="Arial"/>
        </w:rPr>
        <w:t>pide</w:t>
      </w:r>
      <w:proofErr w:type="spellEnd"/>
      <w:r w:rsidRPr="00673FE2">
        <w:rPr>
          <w:rFonts w:cs="Arial"/>
        </w:rPr>
        <w:t xml:space="preserve"> determinar una </w:t>
      </w:r>
      <w:proofErr w:type="spellStart"/>
      <w:r w:rsidRPr="00673FE2">
        <w:rPr>
          <w:rFonts w:cs="Arial"/>
        </w:rPr>
        <w:t>cantidad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desconocida</w:t>
      </w:r>
      <w:proofErr w:type="spellEnd"/>
      <w:r w:rsidRPr="00673FE2">
        <w:rPr>
          <w:rFonts w:cs="Arial"/>
        </w:rPr>
        <w:t xml:space="preserve"> a partir de </w:t>
      </w:r>
      <w:proofErr w:type="spellStart"/>
      <w:r w:rsidRPr="00673FE2">
        <w:rPr>
          <w:rFonts w:cs="Arial"/>
        </w:rPr>
        <w:t>otras</w:t>
      </w:r>
      <w:proofErr w:type="spellEnd"/>
      <w:r w:rsidRPr="00673FE2">
        <w:rPr>
          <w:rFonts w:cs="Arial"/>
        </w:rPr>
        <w:t xml:space="preserve"> que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conocidas</w:t>
      </w:r>
      <w:proofErr w:type="spellEnd"/>
      <w:r w:rsidRPr="00673FE2">
        <w:rPr>
          <w:rFonts w:cs="Arial"/>
        </w:rPr>
        <w:t xml:space="preserve"> (</w:t>
      </w:r>
      <w:r w:rsidRPr="00673FE2">
        <w:rPr>
          <w:rFonts w:cs="Arial"/>
          <w:caps/>
        </w:rPr>
        <w:t>Puig y Cerdán, 1988; Riley y Greeno, 1988; Verschaffel et al., 2000</w:t>
      </w:r>
      <w:r w:rsidRPr="00673FE2">
        <w:rPr>
          <w:rFonts w:cs="Arial"/>
        </w:rPr>
        <w:t>).</w:t>
      </w:r>
    </w:p>
    <w:p w14:paraId="44F105F6" w14:textId="070FC60B" w:rsidR="00673FE2" w:rsidRDefault="00673FE2" w:rsidP="00D71CAC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U</w:t>
      </w:r>
      <w:r w:rsidRPr="00673FE2">
        <w:rPr>
          <w:rFonts w:cs="Arial"/>
        </w:rPr>
        <w:t xml:space="preserve">na </w:t>
      </w:r>
      <w:proofErr w:type="spellStart"/>
      <w:r w:rsidRPr="00673FE2">
        <w:rPr>
          <w:rFonts w:cs="Arial"/>
        </w:rPr>
        <w:t>prueba</w:t>
      </w:r>
      <w:proofErr w:type="spellEnd"/>
      <w:r w:rsidRPr="00673FE2">
        <w:rPr>
          <w:rFonts w:cs="Arial"/>
        </w:rPr>
        <w:t xml:space="preserve"> de que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se </w:t>
      </w:r>
      <w:proofErr w:type="spellStart"/>
      <w:r w:rsidRPr="00673FE2">
        <w:rPr>
          <w:rFonts w:cs="Arial"/>
        </w:rPr>
        <w:t>concibe</w:t>
      </w:r>
      <w:proofErr w:type="spellEnd"/>
      <w:r w:rsidRPr="00673FE2">
        <w:rPr>
          <w:rFonts w:cs="Arial"/>
        </w:rPr>
        <w:t xml:space="preserve"> como </w:t>
      </w:r>
      <w:proofErr w:type="spellStart"/>
      <w:r w:rsidRPr="00673FE2">
        <w:rPr>
          <w:rFonts w:cs="Arial"/>
        </w:rPr>
        <w:t>eje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vertebrador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currículo escolar y una </w:t>
      </w:r>
      <w:proofErr w:type="spellStart"/>
      <w:r w:rsidRPr="00673FE2">
        <w:rPr>
          <w:rFonts w:cs="Arial"/>
        </w:rPr>
        <w:t>competencia</w:t>
      </w:r>
      <w:proofErr w:type="spellEnd"/>
      <w:r w:rsidRPr="00673FE2">
        <w:rPr>
          <w:rFonts w:cs="Arial"/>
        </w:rPr>
        <w:t xml:space="preserve"> fundamental que </w:t>
      </w:r>
      <w:proofErr w:type="spellStart"/>
      <w:r w:rsidRPr="00673FE2">
        <w:rPr>
          <w:rFonts w:cs="Arial"/>
        </w:rPr>
        <w:t>debe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alcanzar</w:t>
      </w:r>
      <w:proofErr w:type="spellEnd"/>
      <w:r w:rsidRPr="00673FE2">
        <w:rPr>
          <w:rFonts w:cs="Arial"/>
        </w:rPr>
        <w:t xml:space="preserve"> el </w:t>
      </w:r>
      <w:proofErr w:type="spellStart"/>
      <w:r w:rsidRPr="00673FE2">
        <w:rPr>
          <w:rFonts w:cs="Arial"/>
        </w:rPr>
        <w:t>alumnado</w:t>
      </w:r>
      <w:proofErr w:type="spellEnd"/>
      <w:r w:rsidRPr="00673FE2">
        <w:rPr>
          <w:rFonts w:cs="Arial"/>
        </w:rPr>
        <w:t xml:space="preserve">, es que </w:t>
      </w:r>
      <w:proofErr w:type="spellStart"/>
      <w:r w:rsidRPr="00673FE2">
        <w:rPr>
          <w:rFonts w:cs="Arial"/>
        </w:rPr>
        <w:t>pruebas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internacionales</w:t>
      </w:r>
      <w:proofErr w:type="spellEnd"/>
      <w:r w:rsidRPr="00673FE2">
        <w:rPr>
          <w:rFonts w:cs="Arial"/>
        </w:rPr>
        <w:t xml:space="preserve"> como TIMMS (</w:t>
      </w:r>
      <w:proofErr w:type="spellStart"/>
      <w:r w:rsidRPr="00673FE2">
        <w:rPr>
          <w:rFonts w:cs="Arial"/>
          <w:i/>
          <w:iCs/>
        </w:rPr>
        <w:t>Trends</w:t>
      </w:r>
      <w:proofErr w:type="spellEnd"/>
      <w:r w:rsidRPr="00673FE2">
        <w:rPr>
          <w:rFonts w:cs="Arial"/>
          <w:i/>
          <w:iCs/>
        </w:rPr>
        <w:t xml:space="preserve"> in </w:t>
      </w:r>
      <w:proofErr w:type="spellStart"/>
      <w:r w:rsidRPr="00673FE2">
        <w:rPr>
          <w:rFonts w:cs="Arial"/>
          <w:i/>
          <w:iCs/>
        </w:rPr>
        <w:t>International</w:t>
      </w:r>
      <w:proofErr w:type="spellEnd"/>
      <w:r w:rsidRPr="00673FE2">
        <w:rPr>
          <w:rFonts w:cs="Arial"/>
          <w:i/>
          <w:iCs/>
        </w:rPr>
        <w:t xml:space="preserve"> </w:t>
      </w:r>
      <w:proofErr w:type="spellStart"/>
      <w:r w:rsidRPr="00673FE2">
        <w:rPr>
          <w:rFonts w:cs="Arial"/>
          <w:i/>
          <w:iCs/>
        </w:rPr>
        <w:t>Mathematics</w:t>
      </w:r>
      <w:proofErr w:type="spellEnd"/>
      <w:r w:rsidRPr="00673FE2">
        <w:rPr>
          <w:rFonts w:cs="Arial"/>
          <w:i/>
          <w:iCs/>
        </w:rPr>
        <w:t xml:space="preserve"> </w:t>
      </w:r>
      <w:proofErr w:type="spellStart"/>
      <w:r w:rsidRPr="00673FE2">
        <w:rPr>
          <w:rFonts w:cs="Arial"/>
          <w:i/>
          <w:iCs/>
        </w:rPr>
        <w:t>and</w:t>
      </w:r>
      <w:proofErr w:type="spellEnd"/>
      <w:r w:rsidRPr="00673FE2">
        <w:rPr>
          <w:rFonts w:cs="Arial"/>
          <w:i/>
          <w:iCs/>
        </w:rPr>
        <w:t xml:space="preserve"> Science Education</w:t>
      </w:r>
      <w:r w:rsidRPr="00673FE2">
        <w:rPr>
          <w:rFonts w:cs="Arial"/>
        </w:rPr>
        <w:t xml:space="preserve">) </w:t>
      </w:r>
      <w:proofErr w:type="spellStart"/>
      <w:r w:rsidRPr="00673FE2">
        <w:rPr>
          <w:rFonts w:cs="Arial"/>
        </w:rPr>
        <w:t>estudian</w:t>
      </w:r>
      <w:proofErr w:type="spellEnd"/>
      <w:r w:rsidRPr="00673FE2">
        <w:rPr>
          <w:rFonts w:cs="Arial"/>
        </w:rPr>
        <w:t xml:space="preserve"> el </w:t>
      </w:r>
      <w:proofErr w:type="spellStart"/>
      <w:r w:rsidRPr="00673FE2">
        <w:rPr>
          <w:rFonts w:cs="Arial"/>
        </w:rPr>
        <w:t>rendimiento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alumnado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problemas. </w:t>
      </w:r>
      <w:proofErr w:type="spellStart"/>
      <w:r w:rsidRPr="00673FE2">
        <w:rPr>
          <w:rFonts w:cs="Arial"/>
        </w:rPr>
        <w:t>Con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ello</w:t>
      </w:r>
      <w:proofErr w:type="spellEnd"/>
      <w:r w:rsidRPr="00673FE2">
        <w:rPr>
          <w:rFonts w:cs="Arial"/>
        </w:rPr>
        <w:t xml:space="preserve"> se presente </w:t>
      </w:r>
      <w:proofErr w:type="spellStart"/>
      <w:r w:rsidRPr="00673FE2">
        <w:rPr>
          <w:rFonts w:cs="Arial"/>
        </w:rPr>
        <w:t>estudiar</w:t>
      </w:r>
      <w:proofErr w:type="spellEnd"/>
      <w:r w:rsidRPr="00673FE2">
        <w:rPr>
          <w:rFonts w:cs="Arial"/>
        </w:rPr>
        <w:t xml:space="preserve"> si el </w:t>
      </w:r>
      <w:proofErr w:type="spellStart"/>
      <w:r w:rsidRPr="00673FE2">
        <w:rPr>
          <w:rFonts w:cs="Arial"/>
        </w:rPr>
        <w:t>alumnado</w:t>
      </w:r>
      <w:proofErr w:type="spellEnd"/>
      <w:r w:rsidRPr="00673FE2">
        <w:rPr>
          <w:rFonts w:cs="Arial"/>
        </w:rPr>
        <w:t xml:space="preserve"> es competente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las</w:t>
      </w:r>
      <w:proofErr w:type="spellEnd"/>
      <w:r w:rsidRPr="00673FE2">
        <w:rPr>
          <w:rFonts w:cs="Arial"/>
        </w:rPr>
        <w:t xml:space="preserve"> denominadas habilidades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Siglo</w:t>
      </w:r>
      <w:proofErr w:type="spellEnd"/>
      <w:r w:rsidRPr="00673FE2">
        <w:rPr>
          <w:rFonts w:cs="Arial"/>
        </w:rPr>
        <w:t xml:space="preserve"> XXI: </w:t>
      </w:r>
      <w:proofErr w:type="spellStart"/>
      <w:r w:rsidRPr="00673FE2">
        <w:rPr>
          <w:rFonts w:cs="Arial"/>
        </w:rPr>
        <w:t>creatividad</w:t>
      </w:r>
      <w:proofErr w:type="spellEnd"/>
      <w:r w:rsidRPr="00673FE2">
        <w:rPr>
          <w:rFonts w:cs="Arial"/>
        </w:rPr>
        <w:t xml:space="preserve">, </w:t>
      </w:r>
      <w:proofErr w:type="spellStart"/>
      <w:r w:rsidRPr="00673FE2">
        <w:rPr>
          <w:rFonts w:cs="Arial"/>
        </w:rPr>
        <w:t>colaboración</w:t>
      </w:r>
      <w:proofErr w:type="spellEnd"/>
      <w:r w:rsidRPr="00673FE2">
        <w:rPr>
          <w:rFonts w:cs="Arial"/>
        </w:rPr>
        <w:t xml:space="preserve">, </w:t>
      </w:r>
      <w:proofErr w:type="spellStart"/>
      <w:r w:rsidRPr="00673FE2">
        <w:rPr>
          <w:rFonts w:cs="Arial"/>
        </w:rPr>
        <w:t>comunicación</w:t>
      </w:r>
      <w:proofErr w:type="spellEnd"/>
      <w:r w:rsidRPr="00673FE2">
        <w:rPr>
          <w:rFonts w:cs="Arial"/>
        </w:rPr>
        <w:t xml:space="preserve"> y </w:t>
      </w:r>
      <w:proofErr w:type="spellStart"/>
      <w:r w:rsidRPr="00673FE2">
        <w:rPr>
          <w:rFonts w:cs="Arial"/>
        </w:rPr>
        <w:t>pensamiento</w:t>
      </w:r>
      <w:proofErr w:type="spellEnd"/>
      <w:r w:rsidRPr="00673FE2">
        <w:rPr>
          <w:rFonts w:cs="Arial"/>
        </w:rPr>
        <w:t xml:space="preserve"> crítico que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habilidades cognitivas que </w:t>
      </w:r>
      <w:proofErr w:type="spellStart"/>
      <w:r w:rsidRPr="00673FE2">
        <w:rPr>
          <w:rFonts w:cs="Arial"/>
        </w:rPr>
        <w:t>facilitan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y que </w:t>
      </w:r>
      <w:proofErr w:type="spellStart"/>
      <w:r w:rsidRPr="00673FE2">
        <w:rPr>
          <w:rFonts w:cs="Arial"/>
        </w:rPr>
        <w:t>serán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necesarias</w:t>
      </w:r>
      <w:proofErr w:type="spellEnd"/>
      <w:r w:rsidRPr="00673FE2">
        <w:rPr>
          <w:rFonts w:cs="Arial"/>
        </w:rPr>
        <w:t xml:space="preserve"> para </w:t>
      </w:r>
      <w:proofErr w:type="spellStart"/>
      <w:r w:rsidRPr="00673FE2">
        <w:rPr>
          <w:rFonts w:cs="Arial"/>
        </w:rPr>
        <w:t>un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aprendizaje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efectivo</w:t>
      </w:r>
      <w:proofErr w:type="spellEnd"/>
      <w:r w:rsidRPr="00673FE2">
        <w:rPr>
          <w:rFonts w:cs="Arial"/>
        </w:rPr>
        <w:t xml:space="preserve"> a </w:t>
      </w:r>
      <w:proofErr w:type="spellStart"/>
      <w:r w:rsidRPr="00673FE2">
        <w:rPr>
          <w:rFonts w:cs="Arial"/>
        </w:rPr>
        <w:t>lo</w:t>
      </w:r>
      <w:proofErr w:type="spellEnd"/>
      <w:r w:rsidRPr="00673FE2">
        <w:rPr>
          <w:rFonts w:cs="Arial"/>
        </w:rPr>
        <w:t xml:space="preserve"> largo de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vida (</w:t>
      </w:r>
      <w:r w:rsidRPr="00673FE2">
        <w:rPr>
          <w:rFonts w:cs="Arial"/>
          <w:caps/>
        </w:rPr>
        <w:t>Queiruga-Dios et al., 2021b</w:t>
      </w:r>
      <w:r w:rsidRPr="00673FE2">
        <w:rPr>
          <w:rFonts w:cs="Arial"/>
        </w:rPr>
        <w:t>).</w:t>
      </w:r>
    </w:p>
    <w:p w14:paraId="4927A9B6" w14:textId="677A548B" w:rsidR="00673FE2" w:rsidRDefault="00673FE2" w:rsidP="00D71CAC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E</w:t>
      </w:r>
      <w:r w:rsidRPr="00673FE2">
        <w:rPr>
          <w:rFonts w:cs="Arial"/>
        </w:rPr>
        <w:t xml:space="preserve">l presente </w:t>
      </w:r>
      <w:proofErr w:type="spellStart"/>
      <w:r w:rsidRPr="00673FE2">
        <w:rPr>
          <w:rFonts w:cs="Arial"/>
        </w:rPr>
        <w:t>proyecto</w:t>
      </w:r>
      <w:proofErr w:type="spellEnd"/>
      <w:r w:rsidRPr="00673FE2">
        <w:rPr>
          <w:rFonts w:cs="Arial"/>
        </w:rPr>
        <w:t xml:space="preserve"> </w:t>
      </w:r>
      <w:r>
        <w:rPr>
          <w:rFonts w:cs="Arial"/>
        </w:rPr>
        <w:t xml:space="preserve">surge de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necesidad</w:t>
      </w:r>
      <w:proofErr w:type="spellEnd"/>
      <w:r w:rsidRPr="00673FE2">
        <w:rPr>
          <w:rFonts w:cs="Arial"/>
        </w:rPr>
        <w:t xml:space="preserve"> </w:t>
      </w:r>
      <w:r>
        <w:rPr>
          <w:rFonts w:cs="Arial"/>
        </w:rPr>
        <w:t>de</w:t>
      </w:r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ofrecer</w:t>
      </w:r>
      <w:proofErr w:type="spellEnd"/>
      <w:r w:rsidRPr="00673FE2">
        <w:rPr>
          <w:rFonts w:cs="Arial"/>
        </w:rPr>
        <w:t xml:space="preserve"> fundamentos teóricos, </w:t>
      </w:r>
      <w:proofErr w:type="spellStart"/>
      <w:r w:rsidRPr="00673FE2">
        <w:rPr>
          <w:rFonts w:cs="Arial"/>
        </w:rPr>
        <w:t>herramientas</w:t>
      </w:r>
      <w:proofErr w:type="spellEnd"/>
      <w:r w:rsidRPr="00673FE2">
        <w:rPr>
          <w:rFonts w:cs="Arial"/>
        </w:rPr>
        <w:t xml:space="preserve"> y recursos que </w:t>
      </w:r>
      <w:proofErr w:type="spellStart"/>
      <w:r w:rsidRPr="00673FE2">
        <w:rPr>
          <w:rFonts w:cs="Arial"/>
        </w:rPr>
        <w:t>mejoren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procesos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aprendizaje</w:t>
      </w:r>
      <w:proofErr w:type="spellEnd"/>
      <w:r w:rsidRPr="00673FE2">
        <w:rPr>
          <w:rFonts w:cs="Arial"/>
        </w:rPr>
        <w:t xml:space="preserve"> y </w:t>
      </w:r>
      <w:proofErr w:type="spellStart"/>
      <w:r w:rsidRPr="00673FE2">
        <w:rPr>
          <w:rFonts w:cs="Arial"/>
        </w:rPr>
        <w:t>ayuden</w:t>
      </w:r>
      <w:proofErr w:type="spellEnd"/>
      <w:r w:rsidRPr="00673FE2">
        <w:rPr>
          <w:rFonts w:cs="Arial"/>
        </w:rPr>
        <w:t xml:space="preserve"> a </w:t>
      </w:r>
      <w:proofErr w:type="spellStart"/>
      <w:r w:rsidRPr="00673FE2">
        <w:rPr>
          <w:rFonts w:cs="Arial"/>
        </w:rPr>
        <w:t>conocer</w:t>
      </w:r>
      <w:proofErr w:type="spellEnd"/>
      <w:r w:rsidRPr="00673FE2">
        <w:rPr>
          <w:rFonts w:cs="Arial"/>
        </w:rPr>
        <w:t xml:space="preserve"> y organizar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enseñanza</w:t>
      </w:r>
      <w:proofErr w:type="spellEnd"/>
      <w:r w:rsidRPr="00673FE2">
        <w:rPr>
          <w:rFonts w:cs="Arial"/>
        </w:rPr>
        <w:t xml:space="preserve">, apostando por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comprensión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enunciados de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PAV. El </w:t>
      </w:r>
      <w:proofErr w:type="spellStart"/>
      <w:r w:rsidRPr="00673FE2">
        <w:rPr>
          <w:rFonts w:cs="Arial"/>
        </w:rPr>
        <w:t>fin</w:t>
      </w:r>
      <w:proofErr w:type="spellEnd"/>
      <w:r w:rsidRPr="00673FE2">
        <w:rPr>
          <w:rFonts w:cs="Arial"/>
        </w:rPr>
        <w:t xml:space="preserve"> consiste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mejora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desempeño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el </w:t>
      </w:r>
      <w:proofErr w:type="spellStart"/>
      <w:r w:rsidRPr="00673FE2">
        <w:rPr>
          <w:rFonts w:cs="Arial"/>
        </w:rPr>
        <w:t>proceso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de </w:t>
      </w:r>
      <w:proofErr w:type="spellStart"/>
      <w:r w:rsidRPr="00673FE2">
        <w:rPr>
          <w:rFonts w:cs="Arial"/>
        </w:rPr>
        <w:t>los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actores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del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Proceso</w:t>
      </w:r>
      <w:proofErr w:type="spellEnd"/>
      <w:r w:rsidRPr="00673FE2">
        <w:rPr>
          <w:rFonts w:cs="Arial"/>
        </w:rPr>
        <w:t xml:space="preserve"> de </w:t>
      </w:r>
      <w:proofErr w:type="spellStart"/>
      <w:r w:rsidRPr="00673FE2">
        <w:rPr>
          <w:rFonts w:cs="Arial"/>
        </w:rPr>
        <w:t>Enseñanza-Aprendizaje</w:t>
      </w:r>
      <w:proofErr w:type="spellEnd"/>
      <w:r w:rsidRPr="00673FE2">
        <w:rPr>
          <w:rFonts w:cs="Arial"/>
        </w:rPr>
        <w:t xml:space="preserve"> (PEA) que </w:t>
      </w:r>
      <w:proofErr w:type="spellStart"/>
      <w:r w:rsidRPr="00673FE2">
        <w:rPr>
          <w:rFonts w:cs="Arial"/>
        </w:rPr>
        <w:t>son</w:t>
      </w:r>
      <w:proofErr w:type="spellEnd"/>
      <w:r w:rsidRPr="00673FE2">
        <w:rPr>
          <w:rFonts w:cs="Arial"/>
        </w:rPr>
        <w:t xml:space="preserve"> el </w:t>
      </w:r>
      <w:proofErr w:type="spellStart"/>
      <w:r w:rsidRPr="00673FE2">
        <w:rPr>
          <w:rFonts w:cs="Arial"/>
        </w:rPr>
        <w:t>alumnado</w:t>
      </w:r>
      <w:proofErr w:type="spellEnd"/>
      <w:r w:rsidRPr="00673FE2">
        <w:rPr>
          <w:rFonts w:cs="Arial"/>
        </w:rPr>
        <w:t xml:space="preserve"> y el </w:t>
      </w:r>
      <w:proofErr w:type="spellStart"/>
      <w:r w:rsidRPr="00673FE2">
        <w:rPr>
          <w:rFonts w:cs="Arial"/>
        </w:rPr>
        <w:t>profesorado</w:t>
      </w:r>
      <w:proofErr w:type="spellEnd"/>
      <w:r w:rsidRPr="00673FE2">
        <w:rPr>
          <w:rFonts w:cs="Arial"/>
        </w:rPr>
        <w:t xml:space="preserve"> (</w:t>
      </w:r>
      <w:r w:rsidRPr="00673FE2">
        <w:rPr>
          <w:rFonts w:cs="Arial"/>
          <w:caps/>
        </w:rPr>
        <w:t>Gunderson y Gunderson, 1957; Leinhardt, 1988</w:t>
      </w:r>
      <w:r w:rsidRPr="00673FE2">
        <w:rPr>
          <w:rFonts w:cs="Arial"/>
        </w:rPr>
        <w:t>).</w:t>
      </w:r>
      <w:r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particular, existe </w:t>
      </w:r>
      <w:proofErr w:type="spellStart"/>
      <w:r w:rsidRPr="00673FE2">
        <w:rPr>
          <w:rFonts w:cs="Arial"/>
        </w:rPr>
        <w:t>un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interés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investigación</w:t>
      </w:r>
      <w:proofErr w:type="spellEnd"/>
      <w:r w:rsidRPr="00673FE2">
        <w:rPr>
          <w:rFonts w:cs="Arial"/>
        </w:rPr>
        <w:t xml:space="preserve"> sobre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resolución</w:t>
      </w:r>
      <w:proofErr w:type="spellEnd"/>
      <w:r w:rsidRPr="00673FE2">
        <w:rPr>
          <w:rFonts w:cs="Arial"/>
        </w:rPr>
        <w:t xml:space="preserve"> de problemas matemáticos y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comprensión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lectora</w:t>
      </w:r>
      <w:proofErr w:type="spellEnd"/>
      <w:r w:rsidRPr="00673FE2">
        <w:rPr>
          <w:rFonts w:cs="Arial"/>
        </w:rPr>
        <w:t xml:space="preserve"> que se </w:t>
      </w:r>
      <w:proofErr w:type="spellStart"/>
      <w:r w:rsidRPr="00673FE2">
        <w:rPr>
          <w:rFonts w:cs="Arial"/>
        </w:rPr>
        <w:t>detalla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el </w:t>
      </w:r>
      <w:proofErr w:type="spellStart"/>
      <w:r w:rsidRPr="00673FE2">
        <w:rPr>
          <w:rFonts w:cs="Arial"/>
        </w:rPr>
        <w:t>siguiente</w:t>
      </w:r>
      <w:proofErr w:type="spellEnd"/>
      <w:r w:rsidRPr="00673FE2">
        <w:rPr>
          <w:rFonts w:cs="Arial"/>
        </w:rPr>
        <w:t xml:space="preserve"> apartado, </w:t>
      </w:r>
      <w:proofErr w:type="spellStart"/>
      <w:r w:rsidRPr="00673FE2">
        <w:rPr>
          <w:rFonts w:cs="Arial"/>
        </w:rPr>
        <w:t>siendo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un</w:t>
      </w:r>
      <w:proofErr w:type="spellEnd"/>
      <w:r w:rsidRPr="00673FE2">
        <w:rPr>
          <w:rFonts w:cs="Arial"/>
        </w:rPr>
        <w:t xml:space="preserve"> área de </w:t>
      </w:r>
      <w:proofErr w:type="spellStart"/>
      <w:r w:rsidRPr="00673FE2">
        <w:rPr>
          <w:rFonts w:cs="Arial"/>
        </w:rPr>
        <w:t>estudio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la</w:t>
      </w:r>
      <w:proofErr w:type="spellEnd"/>
      <w:r w:rsidRPr="00673FE2">
        <w:rPr>
          <w:rFonts w:cs="Arial"/>
        </w:rPr>
        <w:t xml:space="preserve"> que el grupo investigador involucrado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este </w:t>
      </w:r>
      <w:proofErr w:type="spellStart"/>
      <w:r w:rsidRPr="00673FE2">
        <w:rPr>
          <w:rFonts w:cs="Arial"/>
        </w:rPr>
        <w:t>proyecto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ya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tiene</w:t>
      </w:r>
      <w:proofErr w:type="spellEnd"/>
      <w:r w:rsidRPr="00673FE2">
        <w:rPr>
          <w:rFonts w:cs="Arial"/>
        </w:rPr>
        <w:t xml:space="preserve"> resultados al </w:t>
      </w:r>
      <w:proofErr w:type="spellStart"/>
      <w:r w:rsidRPr="00673FE2">
        <w:rPr>
          <w:rFonts w:cs="Arial"/>
        </w:rPr>
        <w:t>respecto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en</w:t>
      </w:r>
      <w:proofErr w:type="spellEnd"/>
      <w:r w:rsidRPr="00673FE2">
        <w:rPr>
          <w:rFonts w:cs="Arial"/>
        </w:rPr>
        <w:t xml:space="preserve"> </w:t>
      </w:r>
      <w:proofErr w:type="spellStart"/>
      <w:r w:rsidRPr="00673FE2">
        <w:rPr>
          <w:rFonts w:cs="Arial"/>
        </w:rPr>
        <w:t>trabajos</w:t>
      </w:r>
      <w:proofErr w:type="spellEnd"/>
      <w:r w:rsidRPr="00673FE2">
        <w:rPr>
          <w:rFonts w:cs="Arial"/>
        </w:rPr>
        <w:t xml:space="preserve"> </w:t>
      </w:r>
      <w:r w:rsidRPr="00673FE2">
        <w:rPr>
          <w:rFonts w:cs="Arial"/>
          <w:caps/>
        </w:rPr>
        <w:t>como López-Iñesta, Sanz, Garcia-Costa y Grimaldo (2020), López-Iñesta y Sanz (2020a), Sanz y López-Iñesta (2019) y Sanz, López-Iñesta, Garcia-Costa y Grimaldo (2020</w:t>
      </w:r>
      <w:r w:rsidRPr="00673FE2">
        <w:rPr>
          <w:rFonts w:cs="Arial"/>
        </w:rPr>
        <w:t>).</w:t>
      </w:r>
    </w:p>
    <w:p w14:paraId="009AB748" w14:textId="77777777" w:rsidR="00D71CAC" w:rsidRDefault="00D71CAC" w:rsidP="00D71CAC">
      <w:pPr>
        <w:spacing w:line="240" w:lineRule="auto"/>
        <w:jc w:val="left"/>
        <w:rPr>
          <w:rFonts w:cs="Arial"/>
        </w:rPr>
      </w:pPr>
      <w:commentRangeStart w:id="3"/>
      <w:r>
        <w:rPr>
          <w:rFonts w:cs="Arial"/>
        </w:rPr>
        <w:br w:type="page"/>
      </w:r>
      <w:commentRangeEnd w:id="3"/>
      <w:r>
        <w:rPr>
          <w:rStyle w:val="Refdecomentario"/>
        </w:rPr>
        <w:commentReference w:id="3"/>
      </w:r>
    </w:p>
    <w:p w14:paraId="4A760645" w14:textId="77777777"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</w:rPr>
      </w:pPr>
      <w:commentRangeStart w:id="4"/>
      <w:r w:rsidRPr="00F2333F">
        <w:rPr>
          <w:rFonts w:cs="Arial"/>
          <w:b/>
        </w:rPr>
        <w:lastRenderedPageBreak/>
        <w:t>MATERIAIS E MÉTODO</w:t>
      </w:r>
      <w:commentRangeEnd w:id="4"/>
      <w:r>
        <w:rPr>
          <w:rStyle w:val="Refdecomentario"/>
        </w:rPr>
        <w:commentReference w:id="4"/>
      </w:r>
    </w:p>
    <w:p w14:paraId="2CDB58FD" w14:textId="77777777" w:rsidR="00D71CAC" w:rsidRPr="00F2333F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</w:rPr>
      </w:pPr>
    </w:p>
    <w:p w14:paraId="449CDFA9" w14:textId="00646D96" w:rsidR="00AB3644" w:rsidRPr="00AB3644" w:rsidRDefault="00AB3644" w:rsidP="00AB364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>
        <w:rPr>
          <w:rFonts w:cs="Arial"/>
        </w:rPr>
        <w:t xml:space="preserve">Numerosas </w:t>
      </w:r>
      <w:proofErr w:type="spellStart"/>
      <w:r>
        <w:rPr>
          <w:rFonts w:cs="Arial"/>
        </w:rPr>
        <w:t>investigaciones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han</w:t>
      </w:r>
      <w:proofErr w:type="spellEnd"/>
      <w:r>
        <w:rPr>
          <w:rFonts w:cs="Arial"/>
        </w:rPr>
        <w:t xml:space="preserve"> </w:t>
      </w:r>
      <w:r w:rsidRPr="00AB3644">
        <w:rPr>
          <w:rFonts w:cs="Arial"/>
        </w:rPr>
        <w:t>m</w:t>
      </w:r>
      <w:r>
        <w:rPr>
          <w:rFonts w:cs="Arial"/>
        </w:rPr>
        <w:t>ostrado</w:t>
      </w:r>
      <w:r w:rsidRPr="00AB3644">
        <w:rPr>
          <w:rFonts w:cs="Arial"/>
        </w:rPr>
        <w:t xml:space="preserve"> una </w:t>
      </w:r>
      <w:proofErr w:type="spellStart"/>
      <w:r w:rsidRPr="00AB3644">
        <w:rPr>
          <w:rFonts w:cs="Arial"/>
        </w:rPr>
        <w:t>correlación</w:t>
      </w:r>
      <w:proofErr w:type="spellEnd"/>
      <w:r w:rsidRPr="00AB3644">
        <w:rPr>
          <w:rFonts w:cs="Arial"/>
        </w:rPr>
        <w:t xml:space="preserve"> positiva entre el </w:t>
      </w:r>
      <w:proofErr w:type="spellStart"/>
      <w:r w:rsidRPr="00AB3644">
        <w:rPr>
          <w:rFonts w:cs="Arial"/>
        </w:rPr>
        <w:t>nivel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lectora</w:t>
      </w:r>
      <w:proofErr w:type="spellEnd"/>
      <w:r w:rsidRPr="00AB3644">
        <w:rPr>
          <w:rFonts w:cs="Arial"/>
        </w:rPr>
        <w:t xml:space="preserve"> y el </w:t>
      </w:r>
      <w:proofErr w:type="spellStart"/>
      <w:r w:rsidRPr="00AB3644">
        <w:rPr>
          <w:rFonts w:cs="Arial"/>
        </w:rPr>
        <w:t>desempeño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 xml:space="preserve"> de problemas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estudiantes</w:t>
      </w:r>
      <w:proofErr w:type="spellEnd"/>
      <w:r w:rsidRPr="00AB3644">
        <w:rPr>
          <w:rFonts w:cs="Arial"/>
        </w:rPr>
        <w:t xml:space="preserve"> de todos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niveles (</w:t>
      </w:r>
      <w:r w:rsidRPr="00AB3644">
        <w:rPr>
          <w:rFonts w:cs="Arial"/>
          <w:caps/>
        </w:rPr>
        <w:t>Boonen et al., 2014; Pape, 2004; Vilenius</w:t>
      </w:r>
      <w:r w:rsidRPr="00AB3644">
        <w:rPr>
          <w:rFonts w:ascii="Cambria Math" w:hAnsi="Cambria Math" w:cs="Cambria Math"/>
          <w:caps/>
        </w:rPr>
        <w:t>‐</w:t>
      </w:r>
      <w:r w:rsidRPr="00AB3644">
        <w:rPr>
          <w:rFonts w:cs="Arial"/>
          <w:caps/>
        </w:rPr>
        <w:t>Tuohimaa et al., 2008</w:t>
      </w:r>
      <w:r w:rsidRPr="00AB3644">
        <w:rPr>
          <w:rFonts w:cs="Arial"/>
        </w:rPr>
        <w:t xml:space="preserve">).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esta línea, el último informe PISA (OECD, 2019) </w:t>
      </w:r>
      <w:proofErr w:type="spellStart"/>
      <w:r w:rsidRPr="00AB3644">
        <w:rPr>
          <w:rFonts w:cs="Arial"/>
        </w:rPr>
        <w:t>establece</w:t>
      </w:r>
      <w:proofErr w:type="spellEnd"/>
      <w:r w:rsidRPr="00AB3644">
        <w:rPr>
          <w:rFonts w:cs="Arial"/>
        </w:rPr>
        <w:t xml:space="preserve"> que una </w:t>
      </w:r>
      <w:proofErr w:type="spellStart"/>
      <w:r w:rsidRPr="00AB3644">
        <w:rPr>
          <w:rFonts w:cs="Arial"/>
        </w:rPr>
        <w:t>competencia</w:t>
      </w:r>
      <w:proofErr w:type="spellEnd"/>
      <w:r w:rsidRPr="00AB3644">
        <w:rPr>
          <w:rFonts w:cs="Arial"/>
        </w:rPr>
        <w:t xml:space="preserve"> sólida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lectura</w:t>
      </w:r>
      <w:proofErr w:type="spellEnd"/>
      <w:r w:rsidRPr="00AB3644">
        <w:rPr>
          <w:rFonts w:cs="Arial"/>
        </w:rPr>
        <w:t xml:space="preserve"> es fundamental para superar </w:t>
      </w:r>
      <w:proofErr w:type="spellStart"/>
      <w:r w:rsidRPr="00AB3644">
        <w:rPr>
          <w:rFonts w:cs="Arial"/>
        </w:rPr>
        <w:t>con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éxito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asignaturas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sistema educativo como matemáticas y es </w:t>
      </w:r>
      <w:proofErr w:type="spellStart"/>
      <w:r w:rsidRPr="00AB3644">
        <w:rPr>
          <w:rFonts w:cs="Arial"/>
        </w:rPr>
        <w:t>un</w:t>
      </w:r>
      <w:proofErr w:type="spellEnd"/>
      <w:r w:rsidRPr="00AB3644">
        <w:rPr>
          <w:rFonts w:cs="Arial"/>
        </w:rPr>
        <w:t xml:space="preserve"> requisito </w:t>
      </w:r>
      <w:proofErr w:type="spellStart"/>
      <w:r w:rsidRPr="00AB3644">
        <w:rPr>
          <w:rFonts w:cs="Arial"/>
        </w:rPr>
        <w:t>previo</w:t>
      </w:r>
      <w:proofErr w:type="spellEnd"/>
      <w:r w:rsidRPr="00AB3644">
        <w:rPr>
          <w:rFonts w:cs="Arial"/>
        </w:rPr>
        <w:t xml:space="preserve"> para una </w:t>
      </w:r>
      <w:proofErr w:type="spellStart"/>
      <w:r w:rsidRPr="00AB3644">
        <w:rPr>
          <w:rFonts w:cs="Arial"/>
        </w:rPr>
        <w:t>participación</w:t>
      </w:r>
      <w:proofErr w:type="spellEnd"/>
      <w:r w:rsidRPr="00AB3644">
        <w:rPr>
          <w:rFonts w:cs="Arial"/>
        </w:rPr>
        <w:t xml:space="preserve"> exitosa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mayoría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áreas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vida adulta (</w:t>
      </w:r>
      <w:r w:rsidRPr="00AB3644">
        <w:rPr>
          <w:rFonts w:cs="Arial"/>
          <w:caps/>
        </w:rPr>
        <w:t>Cunningham y Stanovich, 1997; OECD, 2013; Smith et al., 2000</w:t>
      </w:r>
      <w:r w:rsidRPr="00AB3644">
        <w:rPr>
          <w:rFonts w:cs="Arial"/>
        </w:rPr>
        <w:t xml:space="preserve">). </w:t>
      </w:r>
      <w:proofErr w:type="spellStart"/>
      <w:r w:rsidRPr="00AB3644">
        <w:rPr>
          <w:rFonts w:cs="Arial"/>
        </w:rPr>
        <w:t>Esto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ya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quedaba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reflejado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trabajos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clásicos</w:t>
      </w:r>
      <w:proofErr w:type="spellEnd"/>
      <w:r w:rsidRPr="00AB3644">
        <w:rPr>
          <w:rFonts w:cs="Arial"/>
        </w:rPr>
        <w:t xml:space="preserve">, pero </w:t>
      </w:r>
      <w:proofErr w:type="spellStart"/>
      <w:r w:rsidRPr="00AB3644">
        <w:rPr>
          <w:rFonts w:cs="Arial"/>
        </w:rPr>
        <w:t>aún</w:t>
      </w:r>
      <w:proofErr w:type="spellEnd"/>
      <w:r w:rsidRPr="00AB3644">
        <w:rPr>
          <w:rFonts w:cs="Arial"/>
        </w:rPr>
        <w:t xml:space="preserve"> vigentes, de </w:t>
      </w:r>
      <w:proofErr w:type="spellStart"/>
      <w:r w:rsidRPr="00AB3644">
        <w:rPr>
          <w:rFonts w:cs="Arial"/>
        </w:rPr>
        <w:t>Polya</w:t>
      </w:r>
      <w:proofErr w:type="spellEnd"/>
      <w:r w:rsidRPr="00AB3644">
        <w:rPr>
          <w:rFonts w:cs="Arial"/>
        </w:rPr>
        <w:t xml:space="preserve"> (1945) o Puig y </w:t>
      </w:r>
      <w:proofErr w:type="spellStart"/>
      <w:r w:rsidRPr="00AB3644">
        <w:rPr>
          <w:rFonts w:cs="Arial"/>
        </w:rPr>
        <w:t>Cerdán</w:t>
      </w:r>
      <w:proofErr w:type="spellEnd"/>
      <w:r w:rsidRPr="00AB3644">
        <w:rPr>
          <w:rFonts w:cs="Arial"/>
        </w:rPr>
        <w:t xml:space="preserve"> (1988) al </w:t>
      </w:r>
      <w:proofErr w:type="spellStart"/>
      <w:r w:rsidRPr="00AB3644">
        <w:rPr>
          <w:rFonts w:cs="Arial"/>
        </w:rPr>
        <w:t>describir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diferentes etapas </w:t>
      </w:r>
      <w:proofErr w:type="spellStart"/>
      <w:r w:rsidRPr="00AB3644">
        <w:rPr>
          <w:rFonts w:cs="Arial"/>
        </w:rPr>
        <w:t>establecidas</w:t>
      </w:r>
      <w:proofErr w:type="spellEnd"/>
      <w:r w:rsidRPr="00AB3644">
        <w:rPr>
          <w:rFonts w:cs="Arial"/>
        </w:rPr>
        <w:t xml:space="preserve"> para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 xml:space="preserve"> de problemas escolares como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PAV que </w:t>
      </w:r>
      <w:proofErr w:type="spellStart"/>
      <w:r w:rsidRPr="00AB3644">
        <w:rPr>
          <w:rFonts w:cs="Arial"/>
        </w:rPr>
        <w:t>incluyen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lectura</w:t>
      </w:r>
      <w:proofErr w:type="spellEnd"/>
      <w:r w:rsidRPr="00AB3644">
        <w:rPr>
          <w:rFonts w:cs="Arial"/>
        </w:rPr>
        <w:t xml:space="preserve"> y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enunciado como </w:t>
      </w:r>
      <w:proofErr w:type="spellStart"/>
      <w:r w:rsidRPr="00AB3644">
        <w:rPr>
          <w:rFonts w:cs="Arial"/>
        </w:rPr>
        <w:t>primeras</w:t>
      </w:r>
      <w:proofErr w:type="spellEnd"/>
      <w:r w:rsidRPr="00AB3644">
        <w:rPr>
          <w:rFonts w:cs="Arial"/>
        </w:rPr>
        <w:t xml:space="preserve"> etapas. </w:t>
      </w:r>
    </w:p>
    <w:p w14:paraId="595E7738" w14:textId="77777777" w:rsidR="00AB3644" w:rsidRDefault="00AB3644" w:rsidP="00AB364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proofErr w:type="spellStart"/>
      <w:r w:rsidRPr="00AB3644">
        <w:rPr>
          <w:rFonts w:cs="Arial"/>
        </w:rPr>
        <w:t>Un</w:t>
      </w:r>
      <w:proofErr w:type="spellEnd"/>
      <w:r w:rsidRPr="00AB3644">
        <w:rPr>
          <w:rFonts w:cs="Arial"/>
        </w:rPr>
        <w:t xml:space="preserve"> Problema Aritmético-Verbal (PAV) </w:t>
      </w:r>
      <w:proofErr w:type="spellStart"/>
      <w:r w:rsidRPr="00AB3644">
        <w:rPr>
          <w:rFonts w:cs="Arial"/>
        </w:rPr>
        <w:t>supone</w:t>
      </w:r>
      <w:proofErr w:type="spellEnd"/>
      <w:r w:rsidRPr="00AB3644">
        <w:rPr>
          <w:rFonts w:cs="Arial"/>
        </w:rPr>
        <w:t xml:space="preserve"> para el </w:t>
      </w:r>
      <w:proofErr w:type="spellStart"/>
      <w:r w:rsidRPr="00AB3644">
        <w:rPr>
          <w:rFonts w:cs="Arial"/>
        </w:rPr>
        <w:t>alumnado</w:t>
      </w:r>
      <w:proofErr w:type="spellEnd"/>
      <w:r w:rsidRPr="00AB3644">
        <w:rPr>
          <w:rFonts w:cs="Arial"/>
        </w:rPr>
        <w:t xml:space="preserve"> una </w:t>
      </w:r>
      <w:proofErr w:type="spellStart"/>
      <w:r w:rsidRPr="00AB3644">
        <w:rPr>
          <w:rFonts w:cs="Arial"/>
        </w:rPr>
        <w:t>situación</w:t>
      </w:r>
      <w:proofErr w:type="spellEnd"/>
      <w:r w:rsidRPr="00AB3644">
        <w:rPr>
          <w:rFonts w:cs="Arial"/>
        </w:rPr>
        <w:t xml:space="preserve"> que no </w:t>
      </w:r>
      <w:proofErr w:type="spellStart"/>
      <w:r w:rsidRPr="00AB3644">
        <w:rPr>
          <w:rFonts w:cs="Arial"/>
        </w:rPr>
        <w:t>puede</w:t>
      </w:r>
      <w:proofErr w:type="spellEnd"/>
      <w:r w:rsidRPr="00AB3644">
        <w:rPr>
          <w:rFonts w:cs="Arial"/>
        </w:rPr>
        <w:t xml:space="preserve"> resolver aplicando </w:t>
      </w:r>
      <w:proofErr w:type="spellStart"/>
      <w:r w:rsidRPr="00AB3644">
        <w:rPr>
          <w:rFonts w:cs="Arial"/>
        </w:rPr>
        <w:t>directamente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conocimientos</w:t>
      </w:r>
      <w:proofErr w:type="spellEnd"/>
      <w:r w:rsidRPr="00AB3644">
        <w:rPr>
          <w:rFonts w:cs="Arial"/>
        </w:rPr>
        <w:t xml:space="preserve"> que </w:t>
      </w:r>
      <w:proofErr w:type="spellStart"/>
      <w:r w:rsidRPr="00AB3644">
        <w:rPr>
          <w:rFonts w:cs="Arial"/>
        </w:rPr>
        <w:t>tiene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inmediatamente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disponibles</w:t>
      </w:r>
      <w:proofErr w:type="spellEnd"/>
      <w:r w:rsidRPr="00AB3644">
        <w:rPr>
          <w:rFonts w:cs="Arial"/>
        </w:rPr>
        <w:t xml:space="preserve"> (</w:t>
      </w:r>
      <w:r w:rsidRPr="00AB3644">
        <w:rPr>
          <w:rFonts w:cs="Arial"/>
          <w:caps/>
        </w:rPr>
        <w:t>Puig y Cerdán, 1988; Weber y Leikin, 2016</w:t>
      </w:r>
      <w:r w:rsidRPr="00AB3644">
        <w:rPr>
          <w:rFonts w:cs="Arial"/>
        </w:rPr>
        <w:t xml:space="preserve">). Para </w:t>
      </w:r>
      <w:proofErr w:type="spellStart"/>
      <w:r w:rsidRPr="00AB3644">
        <w:rPr>
          <w:rFonts w:cs="Arial"/>
        </w:rPr>
        <w:t>conseguirlo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deberá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leer</w:t>
      </w:r>
      <w:proofErr w:type="spellEnd"/>
      <w:r w:rsidRPr="00AB3644">
        <w:rPr>
          <w:rFonts w:cs="Arial"/>
        </w:rPr>
        <w:t xml:space="preserve">, reflexionar e interiorizar el enunciado y </w:t>
      </w:r>
      <w:proofErr w:type="spellStart"/>
      <w:r w:rsidRPr="00AB3644">
        <w:rPr>
          <w:rFonts w:cs="Arial"/>
        </w:rPr>
        <w:t>relacionarlo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con</w:t>
      </w:r>
      <w:proofErr w:type="spellEnd"/>
      <w:r w:rsidRPr="00AB3644">
        <w:rPr>
          <w:rFonts w:cs="Arial"/>
        </w:rPr>
        <w:t xml:space="preserve"> contextos y experiencias, a través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lectora</w:t>
      </w:r>
      <w:proofErr w:type="spellEnd"/>
      <w:r w:rsidRPr="00AB3644">
        <w:rPr>
          <w:rFonts w:cs="Arial"/>
        </w:rPr>
        <w:t xml:space="preserve"> que </w:t>
      </w:r>
      <w:proofErr w:type="spellStart"/>
      <w:r w:rsidRPr="00AB3644">
        <w:rPr>
          <w:rFonts w:cs="Arial"/>
        </w:rPr>
        <w:t>le</w:t>
      </w:r>
      <w:proofErr w:type="spellEnd"/>
      <w:r w:rsidRPr="00AB3644">
        <w:rPr>
          <w:rFonts w:cs="Arial"/>
        </w:rPr>
        <w:t xml:space="preserve"> permitirá realizar una </w:t>
      </w:r>
      <w:proofErr w:type="spellStart"/>
      <w:r w:rsidRPr="00AB3644">
        <w:rPr>
          <w:rFonts w:cs="Arial"/>
        </w:rPr>
        <w:t>traducción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enunciado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lenguaje</w:t>
      </w:r>
      <w:proofErr w:type="spellEnd"/>
      <w:r w:rsidRPr="00AB3644">
        <w:rPr>
          <w:rFonts w:cs="Arial"/>
        </w:rPr>
        <w:t xml:space="preserve"> vernáculo al matemático </w:t>
      </w:r>
      <w:proofErr w:type="spellStart"/>
      <w:r w:rsidRPr="00AB3644">
        <w:rPr>
          <w:rFonts w:cs="Arial"/>
        </w:rPr>
        <w:t>con</w:t>
      </w:r>
      <w:proofErr w:type="spellEnd"/>
      <w:r w:rsidRPr="00AB3644">
        <w:rPr>
          <w:rFonts w:cs="Arial"/>
        </w:rPr>
        <w:t xml:space="preserve"> el que </w:t>
      </w:r>
      <w:proofErr w:type="spellStart"/>
      <w:r w:rsidRPr="00AB3644">
        <w:rPr>
          <w:rFonts w:cs="Arial"/>
        </w:rPr>
        <w:t>llegar</w:t>
      </w:r>
      <w:proofErr w:type="spellEnd"/>
      <w:r w:rsidRPr="00AB3644">
        <w:rPr>
          <w:rFonts w:cs="Arial"/>
        </w:rPr>
        <w:t xml:space="preserve"> a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operaciones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necesarias</w:t>
      </w:r>
      <w:proofErr w:type="spellEnd"/>
      <w:r w:rsidRPr="00AB3644">
        <w:rPr>
          <w:rFonts w:cs="Arial"/>
        </w:rPr>
        <w:t xml:space="preserve"> que </w:t>
      </w:r>
      <w:proofErr w:type="spellStart"/>
      <w:r w:rsidRPr="00AB3644">
        <w:rPr>
          <w:rFonts w:cs="Arial"/>
        </w:rPr>
        <w:t>conducirán</w:t>
      </w:r>
      <w:proofErr w:type="spellEnd"/>
      <w:r w:rsidRPr="00AB3644">
        <w:rPr>
          <w:rFonts w:cs="Arial"/>
        </w:rPr>
        <w:t xml:space="preserve"> a </w:t>
      </w:r>
      <w:proofErr w:type="spellStart"/>
      <w:r w:rsidRPr="00AB3644">
        <w:rPr>
          <w:rFonts w:cs="Arial"/>
        </w:rPr>
        <w:t>su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correcta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>.</w:t>
      </w:r>
    </w:p>
    <w:p w14:paraId="0E84FC49" w14:textId="3D70D08E" w:rsidR="00AB3644" w:rsidRDefault="00AB3644" w:rsidP="00AB3644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AB3644">
        <w:rPr>
          <w:rFonts w:cs="Arial"/>
        </w:rPr>
        <w:t xml:space="preserve">Numerosos </w:t>
      </w:r>
      <w:proofErr w:type="spellStart"/>
      <w:r w:rsidRPr="00AB3644">
        <w:rPr>
          <w:rFonts w:cs="Arial"/>
        </w:rPr>
        <w:t>estudios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señalan</w:t>
      </w:r>
      <w:proofErr w:type="spellEnd"/>
      <w:r w:rsidRPr="00AB3644">
        <w:rPr>
          <w:rFonts w:cs="Arial"/>
        </w:rPr>
        <w:t xml:space="preserve"> que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primeras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edades</w:t>
      </w:r>
      <w:proofErr w:type="spellEnd"/>
      <w:r w:rsidRPr="00AB3644">
        <w:rPr>
          <w:rFonts w:cs="Arial"/>
        </w:rPr>
        <w:t xml:space="preserve"> escolares una </w:t>
      </w:r>
      <w:proofErr w:type="spellStart"/>
      <w:r w:rsidRPr="00AB3644">
        <w:rPr>
          <w:rFonts w:cs="Arial"/>
        </w:rPr>
        <w:t>representación</w:t>
      </w:r>
      <w:proofErr w:type="spellEnd"/>
      <w:r w:rsidRPr="00AB3644">
        <w:rPr>
          <w:rFonts w:cs="Arial"/>
        </w:rPr>
        <w:t xml:space="preserve"> gráfica de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cantidades</w:t>
      </w:r>
      <w:proofErr w:type="spellEnd"/>
      <w:r w:rsidRPr="00AB3644">
        <w:rPr>
          <w:rFonts w:cs="Arial"/>
        </w:rPr>
        <w:t xml:space="preserve"> (</w:t>
      </w:r>
      <w:proofErr w:type="spellStart"/>
      <w:r w:rsidRPr="00AB3644">
        <w:rPr>
          <w:rFonts w:cs="Arial"/>
        </w:rPr>
        <w:t>conocidas</w:t>
      </w:r>
      <w:proofErr w:type="spellEnd"/>
      <w:r w:rsidRPr="00AB3644">
        <w:rPr>
          <w:rFonts w:cs="Arial"/>
        </w:rPr>
        <w:t xml:space="preserve"> y </w:t>
      </w:r>
      <w:proofErr w:type="spellStart"/>
      <w:r w:rsidRPr="00AB3644">
        <w:rPr>
          <w:rFonts w:cs="Arial"/>
        </w:rPr>
        <w:t>desconocidas</w:t>
      </w:r>
      <w:proofErr w:type="spellEnd"/>
      <w:r w:rsidRPr="00AB3644">
        <w:rPr>
          <w:rFonts w:cs="Arial"/>
        </w:rPr>
        <w:t xml:space="preserve">) y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relaciones involucradas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enunciados </w:t>
      </w:r>
      <w:proofErr w:type="spellStart"/>
      <w:r w:rsidRPr="00AB3644">
        <w:rPr>
          <w:rFonts w:cs="Arial"/>
        </w:rPr>
        <w:t>favorecen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visualización</w:t>
      </w:r>
      <w:proofErr w:type="spellEnd"/>
      <w:r w:rsidRPr="00AB3644">
        <w:rPr>
          <w:rFonts w:cs="Arial"/>
        </w:rPr>
        <w:t xml:space="preserve">, </w:t>
      </w:r>
      <w:proofErr w:type="spellStart"/>
      <w:r w:rsidRPr="00AB3644">
        <w:rPr>
          <w:rFonts w:cs="Arial"/>
        </w:rPr>
        <w:t>estructuración</w:t>
      </w:r>
      <w:proofErr w:type="spellEnd"/>
      <w:r w:rsidRPr="00AB3644">
        <w:rPr>
          <w:rFonts w:cs="Arial"/>
        </w:rPr>
        <w:t xml:space="preserve"> y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PAV (</w:t>
      </w:r>
      <w:r w:rsidRPr="000E4F21">
        <w:rPr>
          <w:rFonts w:cs="Arial"/>
          <w:caps/>
        </w:rPr>
        <w:t>Brenner et al., 1997; Castro, 2008; Cuoco y Curzio, 2001; DeBellis y Goldin, 2006; Duval, 1998; Li, 2000; Peng y Lin, 2019</w:t>
      </w:r>
      <w:r w:rsidRPr="00AB3644">
        <w:rPr>
          <w:rFonts w:cs="Arial"/>
        </w:rPr>
        <w:t xml:space="preserve">). </w:t>
      </w:r>
    </w:p>
    <w:p w14:paraId="155BDF76" w14:textId="28E5BE95" w:rsidR="00D71CAC" w:rsidRDefault="00AB3644" w:rsidP="000E4F21">
      <w:pPr>
        <w:autoSpaceDE w:val="0"/>
        <w:autoSpaceDN w:val="0"/>
        <w:adjustRightInd w:val="0"/>
        <w:spacing w:line="276" w:lineRule="auto"/>
        <w:ind w:firstLine="708"/>
        <w:rPr>
          <w:rFonts w:cs="Arial"/>
        </w:rPr>
      </w:pPr>
      <w:r w:rsidRPr="00AB3644">
        <w:rPr>
          <w:rFonts w:cs="Arial"/>
        </w:rPr>
        <w:t>Sanz y López-</w:t>
      </w:r>
      <w:proofErr w:type="spellStart"/>
      <w:r w:rsidRPr="00AB3644">
        <w:rPr>
          <w:rFonts w:cs="Arial"/>
        </w:rPr>
        <w:t>Iñesta</w:t>
      </w:r>
      <w:proofErr w:type="spellEnd"/>
      <w:r w:rsidRPr="00AB3644">
        <w:rPr>
          <w:rFonts w:cs="Arial"/>
        </w:rPr>
        <w:t xml:space="preserve"> (2019, 2020a, 2020d) </w:t>
      </w:r>
      <w:r w:rsidR="002B4CC9">
        <w:rPr>
          <w:rFonts w:cs="Arial"/>
        </w:rPr>
        <w:t xml:space="preserve">junto </w:t>
      </w:r>
      <w:proofErr w:type="spellStart"/>
      <w:r w:rsidR="002B4CC9">
        <w:rPr>
          <w:rFonts w:cs="Arial"/>
        </w:rPr>
        <w:t>con</w:t>
      </w:r>
      <w:proofErr w:type="spellEnd"/>
      <w:r w:rsidR="002B4CC9">
        <w:rPr>
          <w:rFonts w:cs="Arial"/>
        </w:rPr>
        <w:t xml:space="preserve"> </w:t>
      </w:r>
      <w:proofErr w:type="spellStart"/>
      <w:r w:rsidR="002B4CC9">
        <w:rPr>
          <w:rFonts w:cs="Arial"/>
        </w:rPr>
        <w:t>otros</w:t>
      </w:r>
      <w:proofErr w:type="spellEnd"/>
      <w:r w:rsidR="002B4CC9">
        <w:rPr>
          <w:rFonts w:cs="Arial"/>
        </w:rPr>
        <w:t xml:space="preserve"> investigadores </w:t>
      </w:r>
      <w:proofErr w:type="spellStart"/>
      <w:r w:rsidRPr="00AB3644">
        <w:rPr>
          <w:rFonts w:cs="Arial"/>
        </w:rPr>
        <w:t>proponen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sus </w:t>
      </w:r>
      <w:proofErr w:type="spellStart"/>
      <w:r w:rsidRPr="00AB3644">
        <w:rPr>
          <w:rFonts w:cs="Arial"/>
        </w:rPr>
        <w:t>trabajos</w:t>
      </w:r>
      <w:proofErr w:type="spellEnd"/>
      <w:r w:rsidRPr="00AB3644">
        <w:rPr>
          <w:rFonts w:cs="Arial"/>
        </w:rPr>
        <w:t xml:space="preserve"> el uso de </w:t>
      </w:r>
      <w:r>
        <w:rPr>
          <w:rFonts w:cs="Arial"/>
        </w:rPr>
        <w:t xml:space="preserve">distintas </w:t>
      </w:r>
      <w:proofErr w:type="spellStart"/>
      <w:r w:rsidRPr="00AB3644">
        <w:rPr>
          <w:rFonts w:cs="Arial"/>
        </w:rPr>
        <w:t>representaciones</w:t>
      </w:r>
      <w:proofErr w:type="spellEnd"/>
      <w:r w:rsidRPr="00AB3644">
        <w:rPr>
          <w:rFonts w:cs="Arial"/>
        </w:rPr>
        <w:t xml:space="preserve"> gráficas</w:t>
      </w:r>
      <w:r w:rsidR="002B4CC9">
        <w:rPr>
          <w:rFonts w:cs="Arial"/>
        </w:rPr>
        <w:t xml:space="preserve"> y entornos tecnológicos</w:t>
      </w:r>
      <w:r w:rsidRPr="00AB3644">
        <w:rPr>
          <w:rFonts w:cs="Arial"/>
        </w:rPr>
        <w:t xml:space="preserve"> para </w:t>
      </w:r>
      <w:proofErr w:type="spellStart"/>
      <w:r w:rsidRPr="00AB3644">
        <w:rPr>
          <w:rFonts w:cs="Arial"/>
        </w:rPr>
        <w:t>mejorar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enunciados de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PAV de </w:t>
      </w:r>
      <w:proofErr w:type="spellStart"/>
      <w:r w:rsidRPr="00AB3644">
        <w:rPr>
          <w:rFonts w:cs="Arial"/>
        </w:rPr>
        <w:t>manera</w:t>
      </w:r>
      <w:proofErr w:type="spellEnd"/>
      <w:r w:rsidRPr="00AB3644">
        <w:rPr>
          <w:rFonts w:cs="Arial"/>
        </w:rPr>
        <w:t xml:space="preserve"> que resulte más </w:t>
      </w:r>
      <w:proofErr w:type="spellStart"/>
      <w:r w:rsidRPr="00AB3644">
        <w:rPr>
          <w:rFonts w:cs="Arial"/>
        </w:rPr>
        <w:t>sencill</w:t>
      </w:r>
      <w:r>
        <w:rPr>
          <w:rFonts w:cs="Arial"/>
        </w:rPr>
        <w:t>a</w:t>
      </w:r>
      <w:proofErr w:type="spellEnd"/>
      <w:r w:rsidRPr="00AB3644">
        <w:rPr>
          <w:rFonts w:cs="Arial"/>
        </w:rPr>
        <w:t xml:space="preserve"> </w:t>
      </w:r>
      <w:proofErr w:type="spellStart"/>
      <w:r>
        <w:rPr>
          <w:rFonts w:cs="Arial"/>
        </w:rPr>
        <w:t>su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r w:rsidR="002B4CC9">
        <w:rPr>
          <w:rFonts w:cs="Arial"/>
        </w:rPr>
        <w:t>Estos</w:t>
      </w:r>
      <w:proofErr w:type="spellEnd"/>
      <w:r w:rsidR="002B4CC9">
        <w:rPr>
          <w:rFonts w:cs="Arial"/>
        </w:rPr>
        <w:t xml:space="preserve"> entornos tecnológicos </w:t>
      </w:r>
      <w:proofErr w:type="spellStart"/>
      <w:r w:rsidR="002B4CC9">
        <w:rPr>
          <w:rFonts w:cs="Arial"/>
        </w:rPr>
        <w:t>permiten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obtener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datos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fiables</w:t>
      </w:r>
      <w:proofErr w:type="spellEnd"/>
      <w:r w:rsidRPr="00AB3644">
        <w:rPr>
          <w:rFonts w:cs="Arial"/>
        </w:rPr>
        <w:t xml:space="preserve"> sobre el </w:t>
      </w:r>
      <w:proofErr w:type="spellStart"/>
      <w:r w:rsidRPr="00AB3644">
        <w:rPr>
          <w:rFonts w:cs="Arial"/>
        </w:rPr>
        <w:t>desempeño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alumnado</w:t>
      </w:r>
      <w:proofErr w:type="spellEnd"/>
      <w:r w:rsidRPr="00AB3644">
        <w:rPr>
          <w:rFonts w:cs="Arial"/>
        </w:rPr>
        <w:t xml:space="preserve"> y </w:t>
      </w:r>
      <w:proofErr w:type="spellStart"/>
      <w:r w:rsidRPr="00AB3644">
        <w:rPr>
          <w:rFonts w:cs="Arial"/>
        </w:rPr>
        <w:t>profesorado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procesos</w:t>
      </w:r>
      <w:proofErr w:type="spellEnd"/>
      <w:r w:rsidRPr="00AB3644">
        <w:rPr>
          <w:rFonts w:cs="Arial"/>
        </w:rPr>
        <w:t xml:space="preserve"> relacionados </w:t>
      </w:r>
      <w:proofErr w:type="spellStart"/>
      <w:r w:rsidRPr="00AB3644">
        <w:rPr>
          <w:rFonts w:cs="Arial"/>
        </w:rPr>
        <w:t>con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lectora</w:t>
      </w:r>
      <w:proofErr w:type="spellEnd"/>
      <w:r w:rsidRPr="00AB3644">
        <w:rPr>
          <w:rFonts w:cs="Arial"/>
        </w:rPr>
        <w:t xml:space="preserve">,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representación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enunciados y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resolución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problemas, es </w:t>
      </w:r>
      <w:proofErr w:type="spellStart"/>
      <w:r w:rsidRPr="00AB3644">
        <w:rPr>
          <w:rFonts w:cs="Arial"/>
        </w:rPr>
        <w:t>necesario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disponer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herramientas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adecuadas</w:t>
      </w:r>
      <w:proofErr w:type="spellEnd"/>
      <w:r w:rsidR="002B4CC9">
        <w:rPr>
          <w:rFonts w:cs="Arial"/>
        </w:rPr>
        <w:t>.</w:t>
      </w:r>
      <w:r>
        <w:rPr>
          <w:rFonts w:cs="Arial"/>
        </w:rPr>
        <w:t xml:space="preserve"> </w:t>
      </w:r>
    </w:p>
    <w:p w14:paraId="00987ADA" w14:textId="77777777" w:rsidR="00D71CAC" w:rsidRDefault="00D71CAC" w:rsidP="00D71CAC">
      <w:pPr>
        <w:spacing w:line="240" w:lineRule="auto"/>
        <w:jc w:val="left"/>
        <w:rPr>
          <w:rFonts w:cs="Arial"/>
        </w:rPr>
      </w:pPr>
      <w:commentRangeStart w:id="5"/>
      <w:r>
        <w:rPr>
          <w:rFonts w:cs="Arial"/>
        </w:rPr>
        <w:br w:type="page"/>
      </w:r>
      <w:commentRangeEnd w:id="5"/>
      <w:r>
        <w:rPr>
          <w:rStyle w:val="Refdecomentario"/>
        </w:rPr>
        <w:commentReference w:id="5"/>
      </w:r>
    </w:p>
    <w:p w14:paraId="74ADAD85" w14:textId="77777777" w:rsidR="00D71CAC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cs="Arial"/>
          <w:b/>
          <w:caps/>
        </w:rPr>
      </w:pPr>
      <w:commentRangeStart w:id="6"/>
      <w:r w:rsidRPr="00F2333F">
        <w:rPr>
          <w:rFonts w:cs="Arial"/>
          <w:b/>
          <w:caps/>
        </w:rPr>
        <w:lastRenderedPageBreak/>
        <w:t>Resultados e discussão</w:t>
      </w:r>
      <w:commentRangeEnd w:id="6"/>
      <w:r>
        <w:rPr>
          <w:rStyle w:val="Refdecomentario"/>
        </w:rPr>
        <w:commentReference w:id="6"/>
      </w:r>
    </w:p>
    <w:p w14:paraId="45E6CD97" w14:textId="77777777" w:rsidR="00D71CAC" w:rsidRDefault="00D71CAC" w:rsidP="00D71CAC">
      <w:pPr>
        <w:tabs>
          <w:tab w:val="left" w:pos="426"/>
        </w:tabs>
        <w:autoSpaceDE w:val="0"/>
        <w:autoSpaceDN w:val="0"/>
        <w:adjustRightInd w:val="0"/>
        <w:spacing w:line="276" w:lineRule="auto"/>
        <w:ind w:left="720"/>
        <w:rPr>
          <w:rFonts w:cs="Arial"/>
          <w:b/>
          <w:caps/>
        </w:rPr>
      </w:pPr>
    </w:p>
    <w:p w14:paraId="65D027CD" w14:textId="6E41E759" w:rsidR="00D71CAC" w:rsidRDefault="002B4CC9" w:rsidP="002B4CC9">
      <w:pPr>
        <w:spacing w:line="276" w:lineRule="auto"/>
        <w:ind w:firstLine="708"/>
        <w:rPr>
          <w:rFonts w:cs="Arial"/>
          <w:noProof/>
          <w:sz w:val="20"/>
          <w:szCs w:val="20"/>
        </w:rPr>
      </w:pPr>
      <w:r w:rsidRPr="00AB3644">
        <w:rPr>
          <w:rFonts w:cs="Arial"/>
        </w:rPr>
        <w:t xml:space="preserve">Esta es </w:t>
      </w:r>
      <w:proofErr w:type="spellStart"/>
      <w:r w:rsidRPr="00AB3644">
        <w:rPr>
          <w:rFonts w:cs="Arial"/>
        </w:rPr>
        <w:t>un</w:t>
      </w:r>
      <w:proofErr w:type="spellEnd"/>
      <w:r w:rsidRPr="00AB3644">
        <w:rPr>
          <w:rFonts w:cs="Arial"/>
        </w:rPr>
        <w:t xml:space="preserve"> área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que </w:t>
      </w:r>
      <w:proofErr w:type="spellStart"/>
      <w:r w:rsidRPr="00AB3644">
        <w:rPr>
          <w:rFonts w:cs="Arial"/>
        </w:rPr>
        <w:t>trabaja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actualmente</w:t>
      </w:r>
      <w:proofErr w:type="spellEnd"/>
      <w:r w:rsidRPr="00AB3644">
        <w:rPr>
          <w:rFonts w:cs="Arial"/>
        </w:rPr>
        <w:t xml:space="preserve"> parte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equipo investigador a través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iniciativa DATTE (Data </w:t>
      </w:r>
      <w:proofErr w:type="spellStart"/>
      <w:r w:rsidRPr="00AB3644">
        <w:rPr>
          <w:rFonts w:cs="Arial"/>
        </w:rPr>
        <w:t>Analytics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and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Technological</w:t>
      </w:r>
      <w:proofErr w:type="spellEnd"/>
      <w:r w:rsidRPr="00AB3644">
        <w:rPr>
          <w:rFonts w:cs="Arial"/>
        </w:rPr>
        <w:t xml:space="preserve"> Tools in Education, </w:t>
      </w:r>
      <w:hyperlink r:id="rId9" w:history="1">
        <w:r w:rsidRPr="00856D41">
          <w:rPr>
            <w:rStyle w:val="Hipervnculo"/>
            <w:rFonts w:cs="Arial"/>
          </w:rPr>
          <w:t>https://www.uv.es/grimo/projects/datte.html</w:t>
        </w:r>
      </w:hyperlink>
      <w:r w:rsidRPr="00AB3644">
        <w:rPr>
          <w:rFonts w:cs="Arial"/>
        </w:rPr>
        <w:t xml:space="preserve">).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particular, </w:t>
      </w:r>
      <w:proofErr w:type="spellStart"/>
      <w:r w:rsidRPr="00AB3644">
        <w:rPr>
          <w:rFonts w:cs="Arial"/>
        </w:rPr>
        <w:t>ya</w:t>
      </w:r>
      <w:proofErr w:type="spellEnd"/>
      <w:r w:rsidRPr="00AB3644">
        <w:rPr>
          <w:rFonts w:cs="Arial"/>
        </w:rPr>
        <w:t xml:space="preserve"> se </w:t>
      </w:r>
      <w:proofErr w:type="spellStart"/>
      <w:r w:rsidRPr="00AB3644">
        <w:rPr>
          <w:rFonts w:cs="Arial"/>
        </w:rPr>
        <w:t>han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llevado</w:t>
      </w:r>
      <w:proofErr w:type="spellEnd"/>
      <w:r w:rsidRPr="00AB3644">
        <w:rPr>
          <w:rFonts w:cs="Arial"/>
        </w:rPr>
        <w:t xml:space="preserve"> a cabo </w:t>
      </w:r>
      <w:proofErr w:type="spellStart"/>
      <w:r w:rsidRPr="00AB3644">
        <w:rPr>
          <w:rFonts w:cs="Arial"/>
        </w:rPr>
        <w:t>algunos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estudios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enmarcados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el </w:t>
      </w:r>
      <w:proofErr w:type="spellStart"/>
      <w:r w:rsidRPr="00AB3644">
        <w:rPr>
          <w:rFonts w:cs="Arial"/>
        </w:rPr>
        <w:t>ámbito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Analítica de </w:t>
      </w:r>
      <w:proofErr w:type="spellStart"/>
      <w:r w:rsidRPr="00AB3644">
        <w:rPr>
          <w:rFonts w:cs="Arial"/>
        </w:rPr>
        <w:t>Datos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Educación</w:t>
      </w:r>
      <w:proofErr w:type="spellEnd"/>
      <w:r w:rsidRPr="00AB3644">
        <w:rPr>
          <w:rFonts w:cs="Arial"/>
        </w:rPr>
        <w:t xml:space="preserve"> o </w:t>
      </w:r>
      <w:r w:rsidRPr="00AB3644">
        <w:rPr>
          <w:rFonts w:cs="Arial"/>
          <w:i/>
          <w:iCs/>
        </w:rPr>
        <w:t xml:space="preserve">Learning </w:t>
      </w:r>
      <w:proofErr w:type="spellStart"/>
      <w:r w:rsidRPr="00AB3644">
        <w:rPr>
          <w:rFonts w:cs="Arial"/>
          <w:i/>
          <w:iCs/>
        </w:rPr>
        <w:t>Analytics</w:t>
      </w:r>
      <w:proofErr w:type="spellEnd"/>
      <w:r w:rsidRPr="00AB3644">
        <w:rPr>
          <w:rFonts w:cs="Arial"/>
        </w:rPr>
        <w:t xml:space="preserve"> que se </w:t>
      </w:r>
      <w:proofErr w:type="spellStart"/>
      <w:r w:rsidRPr="00AB3644">
        <w:rPr>
          <w:rFonts w:cs="Arial"/>
        </w:rPr>
        <w:t>puede</w:t>
      </w:r>
      <w:proofErr w:type="spellEnd"/>
      <w:r w:rsidRPr="00AB3644">
        <w:rPr>
          <w:rFonts w:cs="Arial"/>
        </w:rPr>
        <w:t xml:space="preserve"> definir como el área encargada de medir, recopilar y </w:t>
      </w:r>
      <w:proofErr w:type="spellStart"/>
      <w:r w:rsidRPr="00AB3644">
        <w:rPr>
          <w:rFonts w:cs="Arial"/>
        </w:rPr>
        <w:t>analizar</w:t>
      </w:r>
      <w:proofErr w:type="spellEnd"/>
      <w:r w:rsidRPr="00AB3644">
        <w:rPr>
          <w:rFonts w:cs="Arial"/>
        </w:rPr>
        <w:t xml:space="preserve"> conjuntos de </w:t>
      </w:r>
      <w:proofErr w:type="spellStart"/>
      <w:r w:rsidRPr="00AB3644">
        <w:rPr>
          <w:rFonts w:cs="Arial"/>
        </w:rPr>
        <w:t>datos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obtenidos</w:t>
      </w:r>
      <w:proofErr w:type="spellEnd"/>
      <w:r w:rsidRPr="00AB3644">
        <w:rPr>
          <w:rFonts w:cs="Arial"/>
        </w:rPr>
        <w:t xml:space="preserve"> mediante el uso de entornos tecnológicos de </w:t>
      </w:r>
      <w:proofErr w:type="spellStart"/>
      <w:r w:rsidRPr="00AB3644">
        <w:rPr>
          <w:rFonts w:cs="Arial"/>
        </w:rPr>
        <w:t>aprendizaje</w:t>
      </w:r>
      <w:proofErr w:type="spellEnd"/>
      <w:r w:rsidRPr="00AB3644">
        <w:rPr>
          <w:rFonts w:cs="Arial"/>
        </w:rPr>
        <w:t xml:space="preserve"> o plataformas de </w:t>
      </w:r>
      <w:proofErr w:type="spellStart"/>
      <w:r w:rsidRPr="00AB3644">
        <w:rPr>
          <w:rFonts w:cs="Arial"/>
        </w:rPr>
        <w:t>aprendizaje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asistido</w:t>
      </w:r>
      <w:proofErr w:type="spellEnd"/>
      <w:r w:rsidRPr="00AB3644">
        <w:rPr>
          <w:rFonts w:cs="Arial"/>
        </w:rPr>
        <w:t xml:space="preserve"> por computadora que </w:t>
      </w:r>
      <w:proofErr w:type="spellStart"/>
      <w:r w:rsidRPr="00AB3644">
        <w:rPr>
          <w:rFonts w:cs="Arial"/>
        </w:rPr>
        <w:t>permiten</w:t>
      </w:r>
      <w:proofErr w:type="spellEnd"/>
      <w:r w:rsidRPr="00AB3644">
        <w:rPr>
          <w:rFonts w:cs="Arial"/>
        </w:rPr>
        <w:t xml:space="preserve"> registrar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interacciones</w:t>
      </w:r>
      <w:proofErr w:type="spellEnd"/>
      <w:r w:rsidRPr="00AB3644">
        <w:rPr>
          <w:rFonts w:cs="Arial"/>
        </w:rPr>
        <w:t xml:space="preserve"> o </w:t>
      </w:r>
      <w:proofErr w:type="spellStart"/>
      <w:r w:rsidRPr="00AB3644">
        <w:rPr>
          <w:rFonts w:cs="Arial"/>
        </w:rPr>
        <w:t>trazas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digitales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del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estudiantado</w:t>
      </w:r>
      <w:proofErr w:type="spellEnd"/>
      <w:r w:rsidRPr="00AB3644">
        <w:rPr>
          <w:rFonts w:cs="Arial"/>
        </w:rPr>
        <w:t xml:space="preserve">.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particular, el </w:t>
      </w:r>
      <w:proofErr w:type="spellStart"/>
      <w:r w:rsidRPr="00AB3644">
        <w:rPr>
          <w:rFonts w:cs="Arial"/>
        </w:rPr>
        <w:t>estudio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traza</w:t>
      </w:r>
      <w:proofErr w:type="spellEnd"/>
      <w:r w:rsidRPr="00AB3644">
        <w:rPr>
          <w:rFonts w:cs="Arial"/>
        </w:rPr>
        <w:t xml:space="preserve"> digital registrada </w:t>
      </w:r>
      <w:proofErr w:type="spellStart"/>
      <w:r w:rsidRPr="00AB3644">
        <w:rPr>
          <w:rFonts w:cs="Arial"/>
        </w:rPr>
        <w:t>puede</w:t>
      </w:r>
      <w:proofErr w:type="spellEnd"/>
      <w:r w:rsidRPr="00AB3644">
        <w:rPr>
          <w:rFonts w:cs="Arial"/>
        </w:rPr>
        <w:t xml:space="preserve"> contribuir positivamente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la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comprensión</w:t>
      </w:r>
      <w:proofErr w:type="spellEnd"/>
      <w:r w:rsidRPr="00AB3644">
        <w:rPr>
          <w:rFonts w:cs="Arial"/>
        </w:rPr>
        <w:t xml:space="preserve"> de </w:t>
      </w:r>
      <w:proofErr w:type="spellStart"/>
      <w:r w:rsidRPr="00AB3644">
        <w:rPr>
          <w:rFonts w:cs="Arial"/>
        </w:rPr>
        <w:t>las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estrategias</w:t>
      </w:r>
      <w:proofErr w:type="spellEnd"/>
      <w:r w:rsidRPr="00AB3644">
        <w:rPr>
          <w:rFonts w:cs="Arial"/>
        </w:rPr>
        <w:t xml:space="preserve"> seguidas por </w:t>
      </w:r>
      <w:proofErr w:type="spellStart"/>
      <w:r w:rsidRPr="00AB3644">
        <w:rPr>
          <w:rFonts w:cs="Arial"/>
        </w:rPr>
        <w:t>un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usuario</w:t>
      </w:r>
      <w:proofErr w:type="spellEnd"/>
      <w:r w:rsidRPr="00AB3644">
        <w:rPr>
          <w:rFonts w:cs="Arial"/>
        </w:rPr>
        <w:t xml:space="preserve"> al resolver una </w:t>
      </w:r>
      <w:proofErr w:type="spellStart"/>
      <w:r w:rsidRPr="00AB3644">
        <w:rPr>
          <w:rFonts w:cs="Arial"/>
        </w:rPr>
        <w:t>tarea</w:t>
      </w:r>
      <w:proofErr w:type="spellEnd"/>
      <w:r w:rsidRPr="00AB3644">
        <w:rPr>
          <w:rFonts w:cs="Arial"/>
        </w:rPr>
        <w:t xml:space="preserve">. </w:t>
      </w:r>
      <w:proofErr w:type="spellStart"/>
      <w:r w:rsidRPr="00AB3644">
        <w:rPr>
          <w:rFonts w:cs="Arial"/>
        </w:rPr>
        <w:t>En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estos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trabajos</w:t>
      </w:r>
      <w:proofErr w:type="spellEnd"/>
      <w:r w:rsidRPr="00AB3644">
        <w:rPr>
          <w:rFonts w:cs="Arial"/>
        </w:rPr>
        <w:t xml:space="preserve">, se </w:t>
      </w:r>
      <w:proofErr w:type="spellStart"/>
      <w:r w:rsidRPr="00AB3644">
        <w:rPr>
          <w:rFonts w:cs="Arial"/>
        </w:rPr>
        <w:t>analizan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los</w:t>
      </w:r>
      <w:proofErr w:type="spellEnd"/>
      <w:r w:rsidRPr="00AB3644">
        <w:rPr>
          <w:rFonts w:cs="Arial"/>
        </w:rPr>
        <w:t xml:space="preserve"> </w:t>
      </w:r>
      <w:proofErr w:type="spellStart"/>
      <w:r w:rsidRPr="00AB3644">
        <w:rPr>
          <w:rFonts w:cs="Arial"/>
        </w:rPr>
        <w:t>datos</w:t>
      </w:r>
      <w:proofErr w:type="spellEnd"/>
      <w:r w:rsidRPr="00AB3644">
        <w:rPr>
          <w:rFonts w:cs="Arial"/>
        </w:rPr>
        <w:t xml:space="preserve"> de plataformas de </w:t>
      </w:r>
      <w:proofErr w:type="spellStart"/>
      <w:r w:rsidRPr="00AB3644">
        <w:rPr>
          <w:rFonts w:cs="Arial"/>
        </w:rPr>
        <w:t>Enseñanza-Aprendizaje</w:t>
      </w:r>
      <w:proofErr w:type="spellEnd"/>
      <w:r w:rsidRPr="00AB3644">
        <w:rPr>
          <w:rFonts w:cs="Arial"/>
        </w:rPr>
        <w:t xml:space="preserve"> como Moodle o </w:t>
      </w:r>
      <w:proofErr w:type="spellStart"/>
      <w:r w:rsidRPr="00AB3644">
        <w:rPr>
          <w:rFonts w:cs="Arial"/>
        </w:rPr>
        <w:t>herramientas</w:t>
      </w:r>
      <w:proofErr w:type="spellEnd"/>
      <w:r w:rsidRPr="00AB3644">
        <w:rPr>
          <w:rFonts w:cs="Arial"/>
        </w:rPr>
        <w:t xml:space="preserve"> como Read&amp;Learn (R&amp;L) (</w:t>
      </w:r>
      <w:r w:rsidRPr="00AB3644">
        <w:rPr>
          <w:rFonts w:cs="Arial"/>
          <w:caps/>
        </w:rPr>
        <w:t>López-Iñesta et al., 2018; López-Iñesta, Garcia-Costa y Sanz, 2019; López-Iñesta, Forte et al., 2020a; López-Iñesta y Sanz, 2020b; Sanz, López-Iñesta, Garcia-Costa y Grimaldo, 2020; Vidal-Abarca et al., 2018</w:t>
      </w:r>
      <w:r w:rsidRPr="002B4CC9">
        <w:rPr>
          <w:rFonts w:cs="Arial"/>
        </w:rPr>
        <w:t xml:space="preserve"> </w:t>
      </w:r>
      <w:commentRangeStart w:id="7"/>
      <w:r w:rsidR="00D71CAC">
        <w:rPr>
          <w:rFonts w:cs="Arial"/>
          <w:noProof/>
          <w:sz w:val="20"/>
          <w:szCs w:val="20"/>
        </w:rPr>
        <w:br w:type="page"/>
      </w:r>
      <w:commentRangeEnd w:id="7"/>
      <w:r w:rsidR="00D71CAC">
        <w:rPr>
          <w:rStyle w:val="Refdecomentario"/>
        </w:rPr>
        <w:commentReference w:id="7"/>
      </w:r>
    </w:p>
    <w:p w14:paraId="7D93C999" w14:textId="77777777"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  <w:commentRangeStart w:id="8"/>
      <w:r w:rsidRPr="00F2333F">
        <w:rPr>
          <w:rFonts w:cs="Arial"/>
          <w:b/>
          <w:bCs/>
        </w:rPr>
        <w:lastRenderedPageBreak/>
        <w:t xml:space="preserve">CONCLUSÕES </w:t>
      </w:r>
      <w:commentRangeEnd w:id="8"/>
      <w:r>
        <w:rPr>
          <w:rStyle w:val="Refdecomentario"/>
        </w:rPr>
        <w:commentReference w:id="8"/>
      </w:r>
    </w:p>
    <w:p w14:paraId="29A9E287" w14:textId="77777777" w:rsidR="00D71CAC" w:rsidRPr="00F2333F" w:rsidRDefault="00D71CAC" w:rsidP="00D71CAC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756416E7" w14:textId="54462C18" w:rsidR="00D71CAC" w:rsidRDefault="002B4CC9" w:rsidP="00D71CAC">
      <w:pPr>
        <w:tabs>
          <w:tab w:val="left" w:pos="426"/>
        </w:tabs>
        <w:spacing w:line="276" w:lineRule="auto"/>
        <w:ind w:firstLine="709"/>
        <w:rPr>
          <w:rFonts w:cs="Arial"/>
        </w:rPr>
      </w:pPr>
      <w:r w:rsidRPr="002B4CC9">
        <w:rPr>
          <w:rFonts w:cs="Arial"/>
        </w:rPr>
        <w:t xml:space="preserve">Es uno de </w:t>
      </w:r>
      <w:proofErr w:type="spellStart"/>
      <w:r w:rsidRPr="002B4CC9">
        <w:rPr>
          <w:rFonts w:cs="Arial"/>
        </w:rPr>
        <w:t>los</w:t>
      </w:r>
      <w:proofErr w:type="spellEnd"/>
      <w:r w:rsidRPr="002B4CC9">
        <w:rPr>
          <w:rFonts w:cs="Arial"/>
        </w:rPr>
        <w:t xml:space="preserve"> propósitos de este </w:t>
      </w:r>
      <w:proofErr w:type="spellStart"/>
      <w:r w:rsidRPr="002B4CC9">
        <w:rPr>
          <w:rFonts w:cs="Arial"/>
        </w:rPr>
        <w:t>proyecto</w:t>
      </w:r>
      <w:proofErr w:type="spellEnd"/>
      <w:r w:rsidRPr="002B4CC9">
        <w:rPr>
          <w:rFonts w:cs="Arial"/>
        </w:rPr>
        <w:t xml:space="preserve"> el contribuir </w:t>
      </w:r>
      <w:proofErr w:type="spellStart"/>
      <w:r w:rsidRPr="002B4CC9">
        <w:rPr>
          <w:rFonts w:cs="Arial"/>
        </w:rPr>
        <w:t>en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la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construcción</w:t>
      </w:r>
      <w:proofErr w:type="spellEnd"/>
      <w:r w:rsidRPr="002B4CC9">
        <w:rPr>
          <w:rFonts w:cs="Arial"/>
        </w:rPr>
        <w:t xml:space="preserve"> de </w:t>
      </w:r>
      <w:proofErr w:type="spellStart"/>
      <w:r w:rsidRPr="002B4CC9">
        <w:rPr>
          <w:rFonts w:cs="Arial"/>
        </w:rPr>
        <w:t>un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cuerpo</w:t>
      </w:r>
      <w:proofErr w:type="spellEnd"/>
      <w:r w:rsidRPr="002B4CC9">
        <w:rPr>
          <w:rFonts w:cs="Arial"/>
        </w:rPr>
        <w:t xml:space="preserve"> de </w:t>
      </w:r>
      <w:proofErr w:type="spellStart"/>
      <w:r w:rsidRPr="002B4CC9">
        <w:rPr>
          <w:rFonts w:cs="Arial"/>
        </w:rPr>
        <w:t>conocimientos</w:t>
      </w:r>
      <w:proofErr w:type="spellEnd"/>
      <w:r w:rsidRPr="002B4CC9">
        <w:rPr>
          <w:rFonts w:cs="Arial"/>
        </w:rPr>
        <w:t xml:space="preserve"> sólido y </w:t>
      </w:r>
      <w:proofErr w:type="spellStart"/>
      <w:r w:rsidRPr="002B4CC9">
        <w:rPr>
          <w:rFonts w:cs="Arial"/>
        </w:rPr>
        <w:t>con</w:t>
      </w:r>
      <w:proofErr w:type="spellEnd"/>
      <w:r w:rsidRPr="002B4CC9">
        <w:rPr>
          <w:rFonts w:cs="Arial"/>
        </w:rPr>
        <w:t xml:space="preserve"> base científica sobre el </w:t>
      </w:r>
      <w:proofErr w:type="spellStart"/>
      <w:r w:rsidRPr="002B4CC9">
        <w:rPr>
          <w:rFonts w:cs="Arial"/>
        </w:rPr>
        <w:t>desarrollo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del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diseño</w:t>
      </w:r>
      <w:proofErr w:type="spellEnd"/>
      <w:r w:rsidRPr="002B4CC9">
        <w:rPr>
          <w:rFonts w:cs="Arial"/>
        </w:rPr>
        <w:t xml:space="preserve"> de </w:t>
      </w:r>
      <w:proofErr w:type="spellStart"/>
      <w:r w:rsidRPr="002B4CC9">
        <w:rPr>
          <w:rFonts w:cs="Arial"/>
        </w:rPr>
        <w:t>herramientas</w:t>
      </w:r>
      <w:proofErr w:type="spellEnd"/>
      <w:r w:rsidRPr="002B4CC9">
        <w:rPr>
          <w:rFonts w:cs="Arial"/>
        </w:rPr>
        <w:t xml:space="preserve"> para </w:t>
      </w:r>
      <w:proofErr w:type="spellStart"/>
      <w:r w:rsidRPr="002B4CC9">
        <w:rPr>
          <w:rFonts w:cs="Arial"/>
        </w:rPr>
        <w:t>mejorar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la</w:t>
      </w:r>
      <w:proofErr w:type="spellEnd"/>
      <w:r w:rsidRPr="002B4CC9">
        <w:rPr>
          <w:rFonts w:cs="Arial"/>
        </w:rPr>
        <w:t xml:space="preserve"> </w:t>
      </w:r>
      <w:proofErr w:type="spellStart"/>
      <w:r w:rsidRPr="002B4CC9">
        <w:rPr>
          <w:rFonts w:cs="Arial"/>
        </w:rPr>
        <w:t>comprensión</w:t>
      </w:r>
      <w:proofErr w:type="spellEnd"/>
      <w:r w:rsidRPr="002B4CC9">
        <w:rPr>
          <w:rFonts w:cs="Arial"/>
        </w:rPr>
        <w:t xml:space="preserve"> y </w:t>
      </w:r>
      <w:proofErr w:type="spellStart"/>
      <w:r w:rsidRPr="002B4CC9">
        <w:rPr>
          <w:rFonts w:cs="Arial"/>
        </w:rPr>
        <w:t>resolución</w:t>
      </w:r>
      <w:proofErr w:type="spellEnd"/>
      <w:r w:rsidRPr="002B4CC9">
        <w:rPr>
          <w:rFonts w:cs="Arial"/>
        </w:rPr>
        <w:t xml:space="preserve"> de problemas aritmético-</w:t>
      </w:r>
      <w:proofErr w:type="spellStart"/>
      <w:r w:rsidRPr="002B4CC9">
        <w:rPr>
          <w:rFonts w:cs="Arial"/>
        </w:rPr>
        <w:t>verbales</w:t>
      </w:r>
      <w:proofErr w:type="spellEnd"/>
      <w:r w:rsidRPr="002B4CC9">
        <w:rPr>
          <w:rFonts w:cs="Arial"/>
        </w:rPr>
        <w:t>.</w:t>
      </w:r>
    </w:p>
    <w:p w14:paraId="1BCF8F29" w14:textId="77777777" w:rsidR="00D71CAC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</w:p>
    <w:p w14:paraId="04B3D976" w14:textId="77777777" w:rsidR="00D71CAC" w:rsidRPr="00F2333F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commentRangeStart w:id="9"/>
      <w:r w:rsidRPr="00F2333F">
        <w:rPr>
          <w:rFonts w:cs="Arial"/>
          <w:b/>
        </w:rPr>
        <w:t>REFERÊNCIAS BIBLIOGRÁFICAS</w:t>
      </w:r>
      <w:commentRangeEnd w:id="9"/>
      <w:r>
        <w:rPr>
          <w:rStyle w:val="Refdecomentario"/>
        </w:rPr>
        <w:commentReference w:id="9"/>
      </w:r>
    </w:p>
    <w:p w14:paraId="02AA34E0" w14:textId="77777777" w:rsidR="00D71CAC" w:rsidRDefault="00D71CAC" w:rsidP="00D71CAC">
      <w:pPr>
        <w:spacing w:line="240" w:lineRule="auto"/>
        <w:rPr>
          <w:rFonts w:cs="Arial"/>
          <w:sz w:val="20"/>
          <w:szCs w:val="20"/>
        </w:rPr>
      </w:pPr>
    </w:p>
    <w:p w14:paraId="266BEC41" w14:textId="77777777" w:rsidR="0090165C" w:rsidRPr="0090165C" w:rsidRDefault="0090165C" w:rsidP="0090165C">
      <w:pPr>
        <w:rPr>
          <w:rFonts w:cs="Arial"/>
          <w:sz w:val="20"/>
          <w:szCs w:val="20"/>
        </w:rPr>
      </w:pPr>
      <w:r w:rsidRPr="0090165C">
        <w:rPr>
          <w:rFonts w:cs="Arial"/>
          <w:sz w:val="20"/>
          <w:szCs w:val="20"/>
        </w:rPr>
        <w:t>López-</w:t>
      </w:r>
      <w:proofErr w:type="spellStart"/>
      <w:r w:rsidRPr="0090165C">
        <w:rPr>
          <w:rFonts w:cs="Arial"/>
          <w:sz w:val="20"/>
          <w:szCs w:val="20"/>
        </w:rPr>
        <w:t>Iñesta</w:t>
      </w:r>
      <w:proofErr w:type="spellEnd"/>
      <w:r w:rsidRPr="0090165C">
        <w:rPr>
          <w:rFonts w:cs="Arial"/>
          <w:sz w:val="20"/>
          <w:szCs w:val="20"/>
        </w:rPr>
        <w:t xml:space="preserve">, E., Garcia-Costa, D., </w:t>
      </w:r>
      <w:proofErr w:type="spellStart"/>
      <w:r w:rsidRPr="0090165C">
        <w:rPr>
          <w:rFonts w:cs="Arial"/>
          <w:sz w:val="20"/>
          <w:szCs w:val="20"/>
        </w:rPr>
        <w:t>Grimaldo</w:t>
      </w:r>
      <w:proofErr w:type="spellEnd"/>
      <w:r w:rsidRPr="0090165C">
        <w:rPr>
          <w:rFonts w:cs="Arial"/>
          <w:sz w:val="20"/>
          <w:szCs w:val="20"/>
        </w:rPr>
        <w:t xml:space="preserve">, F. y Vidal-Abarca </w:t>
      </w:r>
      <w:proofErr w:type="spellStart"/>
      <w:r w:rsidRPr="0090165C">
        <w:rPr>
          <w:rFonts w:cs="Arial"/>
          <w:sz w:val="20"/>
          <w:szCs w:val="20"/>
        </w:rPr>
        <w:t>Gámez</w:t>
      </w:r>
      <w:proofErr w:type="spellEnd"/>
      <w:r w:rsidRPr="0090165C">
        <w:rPr>
          <w:rFonts w:cs="Arial"/>
          <w:sz w:val="20"/>
          <w:szCs w:val="20"/>
        </w:rPr>
        <w:t xml:space="preserve">, E. (2018). Read&amp;Learn: una </w:t>
      </w:r>
      <w:proofErr w:type="spellStart"/>
      <w:r w:rsidRPr="0090165C">
        <w:rPr>
          <w:rFonts w:cs="Arial"/>
          <w:sz w:val="20"/>
          <w:szCs w:val="20"/>
        </w:rPr>
        <w:t>herramienta</w:t>
      </w:r>
      <w:proofErr w:type="spellEnd"/>
      <w:r w:rsidRPr="0090165C">
        <w:rPr>
          <w:rFonts w:cs="Arial"/>
          <w:sz w:val="20"/>
          <w:szCs w:val="20"/>
        </w:rPr>
        <w:t xml:space="preserve"> de </w:t>
      </w:r>
      <w:proofErr w:type="spellStart"/>
      <w:r w:rsidRPr="0090165C">
        <w:rPr>
          <w:rFonts w:cs="Arial"/>
          <w:sz w:val="20"/>
          <w:szCs w:val="20"/>
        </w:rPr>
        <w:t>investigación</w:t>
      </w:r>
      <w:proofErr w:type="spellEnd"/>
      <w:r w:rsidRPr="0090165C">
        <w:rPr>
          <w:rFonts w:cs="Arial"/>
          <w:sz w:val="20"/>
          <w:szCs w:val="20"/>
        </w:rPr>
        <w:t xml:space="preserve"> para el </w:t>
      </w:r>
      <w:proofErr w:type="spellStart"/>
      <w:r w:rsidRPr="0090165C">
        <w:rPr>
          <w:rFonts w:cs="Arial"/>
          <w:sz w:val="20"/>
          <w:szCs w:val="20"/>
        </w:rPr>
        <w:t>aprendizaje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asistido</w:t>
      </w:r>
      <w:proofErr w:type="spellEnd"/>
      <w:r w:rsidRPr="0090165C">
        <w:rPr>
          <w:rFonts w:cs="Arial"/>
          <w:sz w:val="20"/>
          <w:szCs w:val="20"/>
        </w:rPr>
        <w:t xml:space="preserve"> por ordenador. Magister: Revista </w:t>
      </w:r>
      <w:proofErr w:type="spellStart"/>
      <w:r w:rsidRPr="0090165C">
        <w:rPr>
          <w:rFonts w:cs="Arial"/>
          <w:sz w:val="20"/>
          <w:szCs w:val="20"/>
        </w:rPr>
        <w:t>miscelánea</w:t>
      </w:r>
      <w:proofErr w:type="spellEnd"/>
      <w:r w:rsidRPr="0090165C">
        <w:rPr>
          <w:rFonts w:cs="Arial"/>
          <w:sz w:val="20"/>
          <w:szCs w:val="20"/>
        </w:rPr>
        <w:t xml:space="preserve"> de </w:t>
      </w:r>
      <w:proofErr w:type="spellStart"/>
      <w:r w:rsidRPr="0090165C">
        <w:rPr>
          <w:rFonts w:cs="Arial"/>
          <w:sz w:val="20"/>
          <w:szCs w:val="20"/>
        </w:rPr>
        <w:t>investigación</w:t>
      </w:r>
      <w:proofErr w:type="spellEnd"/>
      <w:r w:rsidRPr="0090165C">
        <w:rPr>
          <w:rFonts w:cs="Arial"/>
          <w:sz w:val="20"/>
          <w:szCs w:val="20"/>
        </w:rPr>
        <w:t>, 30(1), 21-28.</w:t>
      </w:r>
    </w:p>
    <w:p w14:paraId="0B96E15E" w14:textId="69FFAA73" w:rsidR="0090165C" w:rsidRDefault="0090165C" w:rsidP="0090165C">
      <w:pPr>
        <w:rPr>
          <w:rFonts w:cs="Arial"/>
          <w:sz w:val="20"/>
          <w:szCs w:val="20"/>
        </w:rPr>
      </w:pPr>
      <w:r w:rsidRPr="0090165C">
        <w:rPr>
          <w:rFonts w:cs="Arial"/>
          <w:sz w:val="20"/>
          <w:szCs w:val="20"/>
        </w:rPr>
        <w:t>López-</w:t>
      </w:r>
      <w:proofErr w:type="spellStart"/>
      <w:r w:rsidRPr="0090165C">
        <w:rPr>
          <w:rFonts w:cs="Arial"/>
          <w:sz w:val="20"/>
          <w:szCs w:val="20"/>
        </w:rPr>
        <w:t>Iñesta</w:t>
      </w:r>
      <w:proofErr w:type="spellEnd"/>
      <w:r w:rsidRPr="0090165C">
        <w:rPr>
          <w:rFonts w:cs="Arial"/>
          <w:sz w:val="20"/>
          <w:szCs w:val="20"/>
        </w:rPr>
        <w:t xml:space="preserve">, E., García-Costa, D., </w:t>
      </w:r>
      <w:proofErr w:type="spellStart"/>
      <w:r w:rsidRPr="0090165C">
        <w:rPr>
          <w:rFonts w:cs="Arial"/>
          <w:sz w:val="20"/>
          <w:szCs w:val="20"/>
        </w:rPr>
        <w:t>Grimaldo</w:t>
      </w:r>
      <w:proofErr w:type="spellEnd"/>
      <w:r w:rsidRPr="0090165C">
        <w:rPr>
          <w:rFonts w:cs="Arial"/>
          <w:sz w:val="20"/>
          <w:szCs w:val="20"/>
        </w:rPr>
        <w:t xml:space="preserve">, F. y Vidal-Abarca, E. (2019). Analítica de </w:t>
      </w:r>
      <w:proofErr w:type="spellStart"/>
      <w:r w:rsidRPr="0090165C">
        <w:rPr>
          <w:rFonts w:cs="Arial"/>
          <w:sz w:val="20"/>
          <w:szCs w:val="20"/>
        </w:rPr>
        <w:t>datos</w:t>
      </w:r>
      <w:proofErr w:type="spellEnd"/>
      <w:r w:rsidRPr="0090165C">
        <w:rPr>
          <w:rFonts w:cs="Arial"/>
          <w:sz w:val="20"/>
          <w:szCs w:val="20"/>
        </w:rPr>
        <w:t xml:space="preserve"> de </w:t>
      </w:r>
      <w:proofErr w:type="spellStart"/>
      <w:r w:rsidRPr="0090165C">
        <w:rPr>
          <w:rFonts w:cs="Arial"/>
          <w:sz w:val="20"/>
          <w:szCs w:val="20"/>
        </w:rPr>
        <w:t>aprendizaje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un</w:t>
      </w:r>
      <w:proofErr w:type="spellEnd"/>
      <w:r w:rsidRPr="0090165C">
        <w:rPr>
          <w:rFonts w:cs="Arial"/>
          <w:sz w:val="20"/>
          <w:szCs w:val="20"/>
        </w:rPr>
        <w:t xml:space="preserve"> curso </w:t>
      </w:r>
      <w:proofErr w:type="spellStart"/>
      <w:r w:rsidRPr="0090165C">
        <w:rPr>
          <w:rFonts w:cs="Arial"/>
          <w:sz w:val="20"/>
          <w:szCs w:val="20"/>
        </w:rPr>
        <w:t>universitario</w:t>
      </w:r>
      <w:proofErr w:type="spellEnd"/>
      <w:r w:rsidRPr="0090165C">
        <w:rPr>
          <w:rFonts w:cs="Arial"/>
          <w:sz w:val="20"/>
          <w:szCs w:val="20"/>
        </w:rPr>
        <w:t xml:space="preserve"> de </w:t>
      </w:r>
      <w:proofErr w:type="spellStart"/>
      <w:r w:rsidRPr="0090165C">
        <w:rPr>
          <w:rFonts w:cs="Arial"/>
          <w:sz w:val="20"/>
          <w:szCs w:val="20"/>
        </w:rPr>
        <w:t>estadística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con</w:t>
      </w:r>
      <w:proofErr w:type="spellEnd"/>
      <w:r w:rsidRPr="0090165C">
        <w:rPr>
          <w:rFonts w:cs="Arial"/>
          <w:sz w:val="20"/>
          <w:szCs w:val="20"/>
        </w:rPr>
        <w:t xml:space="preserve"> Read&amp;Learn. </w:t>
      </w:r>
      <w:proofErr w:type="spellStart"/>
      <w:r w:rsidRPr="0090165C">
        <w:rPr>
          <w:rFonts w:cs="Arial"/>
          <w:sz w:val="20"/>
          <w:szCs w:val="20"/>
        </w:rPr>
        <w:t>En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Investigación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Educación</w:t>
      </w:r>
      <w:proofErr w:type="spellEnd"/>
      <w:r w:rsidRPr="0090165C">
        <w:rPr>
          <w:rFonts w:cs="Arial"/>
          <w:sz w:val="20"/>
          <w:szCs w:val="20"/>
        </w:rPr>
        <w:t xml:space="preserve"> Matemática XXIII (p. 624). </w:t>
      </w:r>
      <w:proofErr w:type="spellStart"/>
      <w:r w:rsidRPr="0090165C">
        <w:rPr>
          <w:rFonts w:cs="Arial"/>
          <w:sz w:val="20"/>
          <w:szCs w:val="20"/>
        </w:rPr>
        <w:t>Sociedad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Española</w:t>
      </w:r>
      <w:proofErr w:type="spellEnd"/>
      <w:r w:rsidRPr="0090165C">
        <w:rPr>
          <w:rFonts w:cs="Arial"/>
          <w:sz w:val="20"/>
          <w:szCs w:val="20"/>
        </w:rPr>
        <w:t xml:space="preserve"> de </w:t>
      </w:r>
      <w:proofErr w:type="spellStart"/>
      <w:r w:rsidRPr="0090165C">
        <w:rPr>
          <w:rFonts w:cs="Arial"/>
          <w:sz w:val="20"/>
          <w:szCs w:val="20"/>
        </w:rPr>
        <w:t>Investigación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en</w:t>
      </w:r>
      <w:proofErr w:type="spellEnd"/>
      <w:r w:rsidRPr="0090165C">
        <w:rPr>
          <w:rFonts w:cs="Arial"/>
          <w:sz w:val="20"/>
          <w:szCs w:val="20"/>
        </w:rPr>
        <w:t xml:space="preserve"> </w:t>
      </w:r>
      <w:proofErr w:type="spellStart"/>
      <w:r w:rsidRPr="0090165C">
        <w:rPr>
          <w:rFonts w:cs="Arial"/>
          <w:sz w:val="20"/>
          <w:szCs w:val="20"/>
        </w:rPr>
        <w:t>Educación</w:t>
      </w:r>
      <w:proofErr w:type="spellEnd"/>
      <w:r w:rsidRPr="0090165C">
        <w:rPr>
          <w:rFonts w:cs="Arial"/>
          <w:sz w:val="20"/>
          <w:szCs w:val="20"/>
        </w:rPr>
        <w:t xml:space="preserve"> Matemática, SEIEM.</w:t>
      </w:r>
    </w:p>
    <w:p w14:paraId="103AF7D7" w14:textId="2C6EF745" w:rsidR="00554910" w:rsidRDefault="00554910" w:rsidP="0090165C">
      <w:pPr>
        <w:rPr>
          <w:rFonts w:cs="Arial"/>
          <w:sz w:val="20"/>
          <w:szCs w:val="20"/>
        </w:rPr>
      </w:pPr>
      <w:r w:rsidRPr="00554910">
        <w:rPr>
          <w:rFonts w:cs="Arial"/>
          <w:sz w:val="20"/>
          <w:szCs w:val="20"/>
        </w:rPr>
        <w:t>López-</w:t>
      </w:r>
      <w:proofErr w:type="spellStart"/>
      <w:r w:rsidRPr="00554910">
        <w:rPr>
          <w:rFonts w:cs="Arial"/>
          <w:sz w:val="20"/>
          <w:szCs w:val="20"/>
        </w:rPr>
        <w:t>Iñesta</w:t>
      </w:r>
      <w:proofErr w:type="spellEnd"/>
      <w:r w:rsidRPr="00554910">
        <w:rPr>
          <w:rFonts w:cs="Arial"/>
          <w:sz w:val="20"/>
          <w:szCs w:val="20"/>
        </w:rPr>
        <w:t xml:space="preserve">, E., Garcia-Costa, D., </w:t>
      </w:r>
      <w:proofErr w:type="spellStart"/>
      <w:r w:rsidRPr="00554910">
        <w:rPr>
          <w:rFonts w:cs="Arial"/>
          <w:sz w:val="20"/>
          <w:szCs w:val="20"/>
        </w:rPr>
        <w:t>Grimaldo</w:t>
      </w:r>
      <w:proofErr w:type="spellEnd"/>
      <w:r w:rsidRPr="00554910">
        <w:rPr>
          <w:rFonts w:cs="Arial"/>
          <w:sz w:val="20"/>
          <w:szCs w:val="20"/>
        </w:rPr>
        <w:t>, F., Sanz, M. T., Vila-</w:t>
      </w:r>
      <w:proofErr w:type="spellStart"/>
      <w:r w:rsidRPr="00554910">
        <w:rPr>
          <w:rFonts w:cs="Arial"/>
          <w:sz w:val="20"/>
          <w:szCs w:val="20"/>
        </w:rPr>
        <w:t>Francés</w:t>
      </w:r>
      <w:proofErr w:type="spellEnd"/>
      <w:r w:rsidRPr="00554910">
        <w:rPr>
          <w:rFonts w:cs="Arial"/>
          <w:sz w:val="20"/>
          <w:szCs w:val="20"/>
        </w:rPr>
        <w:t xml:space="preserve">, J., Forte, A., ... y Rueda, S. (2020). </w:t>
      </w:r>
      <w:proofErr w:type="spellStart"/>
      <w:r w:rsidRPr="00554910">
        <w:rPr>
          <w:rFonts w:cs="Arial"/>
          <w:sz w:val="20"/>
          <w:szCs w:val="20"/>
        </w:rPr>
        <w:t>Efecto</w:t>
      </w:r>
      <w:proofErr w:type="spellEnd"/>
      <w:r w:rsidRPr="00554910">
        <w:rPr>
          <w:rFonts w:cs="Arial"/>
          <w:sz w:val="20"/>
          <w:szCs w:val="20"/>
        </w:rPr>
        <w:t xml:space="preserve"> de </w:t>
      </w:r>
      <w:proofErr w:type="spellStart"/>
      <w:r w:rsidRPr="00554910">
        <w:rPr>
          <w:rFonts w:cs="Arial"/>
          <w:sz w:val="20"/>
          <w:szCs w:val="20"/>
        </w:rPr>
        <w:t>la</w:t>
      </w:r>
      <w:proofErr w:type="spellEnd"/>
      <w:r w:rsidRPr="00554910">
        <w:rPr>
          <w:rFonts w:cs="Arial"/>
          <w:sz w:val="20"/>
          <w:szCs w:val="20"/>
        </w:rPr>
        <w:t xml:space="preserve"> </w:t>
      </w:r>
      <w:proofErr w:type="spellStart"/>
      <w:r w:rsidRPr="00554910">
        <w:rPr>
          <w:rFonts w:cs="Arial"/>
          <w:sz w:val="20"/>
          <w:szCs w:val="20"/>
        </w:rPr>
        <w:t>retroalimentación</w:t>
      </w:r>
      <w:proofErr w:type="spellEnd"/>
      <w:r w:rsidRPr="00554910">
        <w:rPr>
          <w:rFonts w:cs="Arial"/>
          <w:sz w:val="20"/>
          <w:szCs w:val="20"/>
        </w:rPr>
        <w:t xml:space="preserve"> orientada al </w:t>
      </w:r>
      <w:proofErr w:type="spellStart"/>
      <w:r w:rsidRPr="00554910">
        <w:rPr>
          <w:rFonts w:cs="Arial"/>
          <w:sz w:val="20"/>
          <w:szCs w:val="20"/>
        </w:rPr>
        <w:t>acierto</w:t>
      </w:r>
      <w:proofErr w:type="spellEnd"/>
      <w:r w:rsidRPr="00554910">
        <w:rPr>
          <w:rFonts w:cs="Arial"/>
          <w:sz w:val="20"/>
          <w:szCs w:val="20"/>
        </w:rPr>
        <w:t xml:space="preserve">: </w:t>
      </w:r>
      <w:proofErr w:type="spellStart"/>
      <w:r w:rsidRPr="00554910">
        <w:rPr>
          <w:rFonts w:cs="Arial"/>
          <w:sz w:val="20"/>
          <w:szCs w:val="20"/>
        </w:rPr>
        <w:t>un</w:t>
      </w:r>
      <w:proofErr w:type="spellEnd"/>
      <w:r w:rsidRPr="00554910">
        <w:rPr>
          <w:rFonts w:cs="Arial"/>
          <w:sz w:val="20"/>
          <w:szCs w:val="20"/>
        </w:rPr>
        <w:t xml:space="preserve"> caso de </w:t>
      </w:r>
      <w:proofErr w:type="spellStart"/>
      <w:r w:rsidRPr="00554910">
        <w:rPr>
          <w:rFonts w:cs="Arial"/>
          <w:sz w:val="20"/>
          <w:szCs w:val="20"/>
        </w:rPr>
        <w:t>estudio</w:t>
      </w:r>
      <w:proofErr w:type="spellEnd"/>
      <w:r w:rsidRPr="00554910">
        <w:rPr>
          <w:rFonts w:cs="Arial"/>
          <w:sz w:val="20"/>
          <w:szCs w:val="20"/>
        </w:rPr>
        <w:t xml:space="preserve"> de analítica </w:t>
      </w:r>
      <w:proofErr w:type="spellStart"/>
      <w:r w:rsidRPr="00554910">
        <w:rPr>
          <w:rFonts w:cs="Arial"/>
          <w:sz w:val="20"/>
          <w:szCs w:val="20"/>
        </w:rPr>
        <w:t>del</w:t>
      </w:r>
      <w:proofErr w:type="spellEnd"/>
      <w:r w:rsidRPr="00554910">
        <w:rPr>
          <w:rFonts w:cs="Arial"/>
          <w:sz w:val="20"/>
          <w:szCs w:val="20"/>
        </w:rPr>
        <w:t xml:space="preserve"> </w:t>
      </w:r>
      <w:proofErr w:type="spellStart"/>
      <w:r w:rsidRPr="00554910">
        <w:rPr>
          <w:rFonts w:cs="Arial"/>
          <w:sz w:val="20"/>
          <w:szCs w:val="20"/>
        </w:rPr>
        <w:t>aprendizaje</w:t>
      </w:r>
      <w:proofErr w:type="spellEnd"/>
      <w:r w:rsidRPr="00554910">
        <w:rPr>
          <w:rFonts w:cs="Arial"/>
          <w:sz w:val="20"/>
          <w:szCs w:val="20"/>
        </w:rPr>
        <w:t xml:space="preserve">. </w:t>
      </w:r>
      <w:proofErr w:type="spellStart"/>
      <w:r w:rsidRPr="00554910">
        <w:rPr>
          <w:rFonts w:cs="Arial"/>
          <w:sz w:val="20"/>
          <w:szCs w:val="20"/>
        </w:rPr>
        <w:t>Actas</w:t>
      </w:r>
      <w:proofErr w:type="spellEnd"/>
      <w:r w:rsidRPr="00554910">
        <w:rPr>
          <w:rFonts w:cs="Arial"/>
          <w:sz w:val="20"/>
          <w:szCs w:val="20"/>
        </w:rPr>
        <w:t xml:space="preserve"> de </w:t>
      </w:r>
      <w:proofErr w:type="spellStart"/>
      <w:r w:rsidRPr="00554910">
        <w:rPr>
          <w:rFonts w:cs="Arial"/>
          <w:sz w:val="20"/>
          <w:szCs w:val="20"/>
        </w:rPr>
        <w:t>las</w:t>
      </w:r>
      <w:proofErr w:type="spellEnd"/>
      <w:r w:rsidRPr="00554910">
        <w:rPr>
          <w:rFonts w:cs="Arial"/>
          <w:sz w:val="20"/>
          <w:szCs w:val="20"/>
        </w:rPr>
        <w:t xml:space="preserve"> </w:t>
      </w:r>
      <w:proofErr w:type="spellStart"/>
      <w:r w:rsidRPr="00554910">
        <w:rPr>
          <w:rFonts w:cs="Arial"/>
          <w:sz w:val="20"/>
          <w:szCs w:val="20"/>
        </w:rPr>
        <w:t>Jenui</w:t>
      </w:r>
      <w:proofErr w:type="spellEnd"/>
      <w:r w:rsidRPr="00554910">
        <w:rPr>
          <w:rFonts w:cs="Arial"/>
          <w:sz w:val="20"/>
          <w:szCs w:val="20"/>
        </w:rPr>
        <w:t>, 5, 337-340.</w:t>
      </w:r>
    </w:p>
    <w:p w14:paraId="22D7DB72" w14:textId="303F6873" w:rsidR="00D71CAC" w:rsidRDefault="00F31671" w:rsidP="00D71CAC">
      <w:pPr>
        <w:rPr>
          <w:rFonts w:cs="Arial"/>
          <w:sz w:val="20"/>
          <w:szCs w:val="20"/>
        </w:rPr>
      </w:pPr>
      <w:r w:rsidRPr="00F31671">
        <w:rPr>
          <w:rFonts w:cs="Arial"/>
          <w:sz w:val="20"/>
          <w:szCs w:val="20"/>
        </w:rPr>
        <w:t xml:space="preserve">NCTM (2000). </w:t>
      </w:r>
      <w:proofErr w:type="spellStart"/>
      <w:r w:rsidRPr="00F31671">
        <w:rPr>
          <w:rFonts w:cs="Arial"/>
          <w:sz w:val="20"/>
          <w:szCs w:val="20"/>
        </w:rPr>
        <w:t>Principles</w:t>
      </w:r>
      <w:proofErr w:type="spellEnd"/>
      <w:r w:rsidRPr="00F31671">
        <w:rPr>
          <w:rFonts w:cs="Arial"/>
          <w:sz w:val="20"/>
          <w:szCs w:val="20"/>
        </w:rPr>
        <w:t xml:space="preserve"> </w:t>
      </w:r>
      <w:proofErr w:type="spellStart"/>
      <w:r w:rsidRPr="00F31671">
        <w:rPr>
          <w:rFonts w:cs="Arial"/>
          <w:sz w:val="20"/>
          <w:szCs w:val="20"/>
        </w:rPr>
        <w:t>and</w:t>
      </w:r>
      <w:proofErr w:type="spellEnd"/>
      <w:r w:rsidRPr="00F31671">
        <w:rPr>
          <w:rFonts w:cs="Arial"/>
          <w:sz w:val="20"/>
          <w:szCs w:val="20"/>
        </w:rPr>
        <w:t xml:space="preserve"> standards for </w:t>
      </w:r>
      <w:proofErr w:type="spellStart"/>
      <w:r w:rsidRPr="00F31671">
        <w:rPr>
          <w:rFonts w:cs="Arial"/>
          <w:sz w:val="20"/>
          <w:szCs w:val="20"/>
        </w:rPr>
        <w:t>school</w:t>
      </w:r>
      <w:proofErr w:type="spellEnd"/>
      <w:r w:rsidRPr="00F31671">
        <w:rPr>
          <w:rFonts w:cs="Arial"/>
          <w:sz w:val="20"/>
          <w:szCs w:val="20"/>
        </w:rPr>
        <w:t xml:space="preserve"> </w:t>
      </w:r>
      <w:proofErr w:type="spellStart"/>
      <w:r w:rsidRPr="00F31671">
        <w:rPr>
          <w:rFonts w:cs="Arial"/>
          <w:sz w:val="20"/>
          <w:szCs w:val="20"/>
        </w:rPr>
        <w:t>mathematics</w:t>
      </w:r>
      <w:proofErr w:type="spellEnd"/>
      <w:r w:rsidRPr="00F31671">
        <w:rPr>
          <w:rFonts w:cs="Arial"/>
          <w:sz w:val="20"/>
          <w:szCs w:val="20"/>
        </w:rPr>
        <w:t xml:space="preserve">. </w:t>
      </w:r>
      <w:proofErr w:type="spellStart"/>
      <w:r w:rsidRPr="00F31671">
        <w:rPr>
          <w:rFonts w:cs="Arial"/>
          <w:sz w:val="20"/>
          <w:szCs w:val="20"/>
        </w:rPr>
        <w:t>Reston</w:t>
      </w:r>
      <w:proofErr w:type="spellEnd"/>
      <w:r w:rsidRPr="00F31671">
        <w:rPr>
          <w:rFonts w:cs="Arial"/>
          <w:sz w:val="20"/>
          <w:szCs w:val="20"/>
        </w:rPr>
        <w:t>, VA: NCTM.</w:t>
      </w:r>
    </w:p>
    <w:p w14:paraId="782808AF" w14:textId="4B41E8C3" w:rsidR="00F31671" w:rsidRDefault="00F31671" w:rsidP="00D71CAC">
      <w:pPr>
        <w:rPr>
          <w:rFonts w:cs="Arial"/>
          <w:sz w:val="20"/>
          <w:szCs w:val="20"/>
        </w:rPr>
      </w:pPr>
      <w:r w:rsidRPr="00F31671">
        <w:rPr>
          <w:rFonts w:cs="Arial"/>
          <w:sz w:val="20"/>
          <w:szCs w:val="20"/>
        </w:rPr>
        <w:t xml:space="preserve">Puig, L., y </w:t>
      </w:r>
      <w:proofErr w:type="spellStart"/>
      <w:r w:rsidRPr="00F31671">
        <w:rPr>
          <w:rFonts w:cs="Arial"/>
          <w:sz w:val="20"/>
          <w:szCs w:val="20"/>
        </w:rPr>
        <w:t>Cerdán</w:t>
      </w:r>
      <w:proofErr w:type="spellEnd"/>
      <w:r w:rsidRPr="00F31671">
        <w:rPr>
          <w:rFonts w:cs="Arial"/>
          <w:sz w:val="20"/>
          <w:szCs w:val="20"/>
        </w:rPr>
        <w:t xml:space="preserve">, F. (1988). Problemas aritméticos escolares. Madrid: </w:t>
      </w:r>
      <w:proofErr w:type="spellStart"/>
      <w:r w:rsidRPr="00F31671">
        <w:rPr>
          <w:rFonts w:cs="Arial"/>
          <w:sz w:val="20"/>
          <w:szCs w:val="20"/>
        </w:rPr>
        <w:t>Síntesis</w:t>
      </w:r>
      <w:proofErr w:type="spellEnd"/>
      <w:r w:rsidRPr="00F31671">
        <w:rPr>
          <w:rFonts w:cs="Arial"/>
          <w:sz w:val="20"/>
          <w:szCs w:val="20"/>
        </w:rPr>
        <w:t>.</w:t>
      </w:r>
    </w:p>
    <w:p w14:paraId="3A8B4C85" w14:textId="34EB4EAC" w:rsidR="009C5E3A" w:rsidRDefault="009C5E3A" w:rsidP="00D71CAC">
      <w:pPr>
        <w:rPr>
          <w:rFonts w:cs="Arial"/>
          <w:sz w:val="20"/>
          <w:szCs w:val="20"/>
        </w:rPr>
      </w:pPr>
      <w:proofErr w:type="spellStart"/>
      <w:r w:rsidRPr="009C5E3A">
        <w:rPr>
          <w:rFonts w:cs="Arial"/>
          <w:sz w:val="20"/>
          <w:szCs w:val="20"/>
        </w:rPr>
        <w:t>Queiruga-Dios</w:t>
      </w:r>
      <w:proofErr w:type="spellEnd"/>
      <w:r w:rsidRPr="009C5E3A">
        <w:rPr>
          <w:rFonts w:cs="Arial"/>
          <w:sz w:val="20"/>
          <w:szCs w:val="20"/>
        </w:rPr>
        <w:t>, M.A., López-</w:t>
      </w:r>
      <w:proofErr w:type="spellStart"/>
      <w:r w:rsidRPr="009C5E3A">
        <w:rPr>
          <w:rFonts w:cs="Arial"/>
          <w:sz w:val="20"/>
          <w:szCs w:val="20"/>
        </w:rPr>
        <w:t>Iñesta</w:t>
      </w:r>
      <w:proofErr w:type="spellEnd"/>
      <w:r w:rsidRPr="009C5E3A">
        <w:rPr>
          <w:rFonts w:cs="Arial"/>
          <w:sz w:val="20"/>
          <w:szCs w:val="20"/>
        </w:rPr>
        <w:t xml:space="preserve">, E., </w:t>
      </w:r>
      <w:proofErr w:type="spellStart"/>
      <w:r w:rsidRPr="009C5E3A">
        <w:rPr>
          <w:rFonts w:cs="Arial"/>
          <w:sz w:val="20"/>
          <w:szCs w:val="20"/>
        </w:rPr>
        <w:t>Diez-Ojeda</w:t>
      </w:r>
      <w:proofErr w:type="spellEnd"/>
      <w:r w:rsidRPr="009C5E3A">
        <w:rPr>
          <w:rFonts w:cs="Arial"/>
          <w:sz w:val="20"/>
          <w:szCs w:val="20"/>
        </w:rPr>
        <w:t xml:space="preserve">, M., </w:t>
      </w:r>
      <w:proofErr w:type="spellStart"/>
      <w:r w:rsidRPr="009C5E3A">
        <w:rPr>
          <w:rFonts w:cs="Arial"/>
          <w:sz w:val="20"/>
          <w:szCs w:val="20"/>
        </w:rPr>
        <w:t>Sáiz-Manzanares</w:t>
      </w:r>
      <w:proofErr w:type="spellEnd"/>
      <w:r w:rsidRPr="009C5E3A">
        <w:rPr>
          <w:rFonts w:cs="Arial"/>
          <w:sz w:val="20"/>
          <w:szCs w:val="20"/>
        </w:rPr>
        <w:t xml:space="preserve">, M.C. y </w:t>
      </w:r>
      <w:proofErr w:type="spellStart"/>
      <w:r w:rsidRPr="009C5E3A">
        <w:rPr>
          <w:rFonts w:cs="Arial"/>
          <w:sz w:val="20"/>
          <w:szCs w:val="20"/>
        </w:rPr>
        <w:t>Vázquez-Dorrío</w:t>
      </w:r>
      <w:proofErr w:type="spellEnd"/>
      <w:r w:rsidRPr="009C5E3A">
        <w:rPr>
          <w:rFonts w:cs="Arial"/>
          <w:sz w:val="20"/>
          <w:szCs w:val="20"/>
        </w:rPr>
        <w:t xml:space="preserve">, J.B. (2021b, </w:t>
      </w:r>
      <w:proofErr w:type="spellStart"/>
      <w:r w:rsidRPr="009C5E3A">
        <w:rPr>
          <w:rFonts w:cs="Arial"/>
          <w:sz w:val="20"/>
          <w:szCs w:val="20"/>
        </w:rPr>
        <w:t>en</w:t>
      </w:r>
      <w:proofErr w:type="spellEnd"/>
      <w:r w:rsidRPr="009C5E3A">
        <w:rPr>
          <w:rFonts w:cs="Arial"/>
          <w:sz w:val="20"/>
          <w:szCs w:val="20"/>
        </w:rPr>
        <w:t xml:space="preserve"> prensa). </w:t>
      </w:r>
      <w:proofErr w:type="spellStart"/>
      <w:r w:rsidRPr="009C5E3A">
        <w:rPr>
          <w:rFonts w:cs="Arial"/>
          <w:sz w:val="20"/>
          <w:szCs w:val="20"/>
        </w:rPr>
        <w:t>Implementación</w:t>
      </w:r>
      <w:proofErr w:type="spellEnd"/>
      <w:r w:rsidRPr="009C5E3A">
        <w:rPr>
          <w:rFonts w:cs="Arial"/>
          <w:sz w:val="20"/>
          <w:szCs w:val="20"/>
        </w:rPr>
        <w:t xml:space="preserve"> de </w:t>
      </w:r>
      <w:proofErr w:type="spellStart"/>
      <w:r w:rsidRPr="009C5E3A">
        <w:rPr>
          <w:rFonts w:cs="Arial"/>
          <w:sz w:val="20"/>
          <w:szCs w:val="20"/>
        </w:rPr>
        <w:t>un</w:t>
      </w:r>
      <w:proofErr w:type="spellEnd"/>
      <w:r w:rsidRPr="009C5E3A">
        <w:rPr>
          <w:rFonts w:cs="Arial"/>
          <w:sz w:val="20"/>
          <w:szCs w:val="20"/>
        </w:rPr>
        <w:t xml:space="preserve"> </w:t>
      </w:r>
      <w:proofErr w:type="spellStart"/>
      <w:r w:rsidRPr="009C5E3A">
        <w:rPr>
          <w:rFonts w:cs="Arial"/>
          <w:sz w:val="20"/>
          <w:szCs w:val="20"/>
        </w:rPr>
        <w:t>proyecto</w:t>
      </w:r>
      <w:proofErr w:type="spellEnd"/>
      <w:r w:rsidRPr="009C5E3A">
        <w:rPr>
          <w:rFonts w:cs="Arial"/>
          <w:sz w:val="20"/>
          <w:szCs w:val="20"/>
        </w:rPr>
        <w:t xml:space="preserve"> STEAM </w:t>
      </w:r>
      <w:proofErr w:type="spellStart"/>
      <w:r w:rsidRPr="009C5E3A">
        <w:rPr>
          <w:rFonts w:cs="Arial"/>
          <w:sz w:val="20"/>
          <w:szCs w:val="20"/>
        </w:rPr>
        <w:t>en</w:t>
      </w:r>
      <w:proofErr w:type="spellEnd"/>
      <w:r w:rsidRPr="009C5E3A">
        <w:rPr>
          <w:rFonts w:cs="Arial"/>
          <w:sz w:val="20"/>
          <w:szCs w:val="20"/>
        </w:rPr>
        <w:t xml:space="preserve"> </w:t>
      </w:r>
      <w:proofErr w:type="spellStart"/>
      <w:r w:rsidRPr="009C5E3A">
        <w:rPr>
          <w:rFonts w:cs="Arial"/>
          <w:sz w:val="20"/>
          <w:szCs w:val="20"/>
        </w:rPr>
        <w:t>Educación</w:t>
      </w:r>
      <w:proofErr w:type="spellEnd"/>
      <w:r w:rsidRPr="009C5E3A">
        <w:rPr>
          <w:rFonts w:cs="Arial"/>
          <w:sz w:val="20"/>
          <w:szCs w:val="20"/>
        </w:rPr>
        <w:t xml:space="preserve"> Secundaria </w:t>
      </w:r>
      <w:proofErr w:type="spellStart"/>
      <w:r w:rsidRPr="009C5E3A">
        <w:rPr>
          <w:rFonts w:cs="Arial"/>
          <w:sz w:val="20"/>
          <w:szCs w:val="20"/>
        </w:rPr>
        <w:t>generando</w:t>
      </w:r>
      <w:proofErr w:type="spellEnd"/>
      <w:r w:rsidRPr="009C5E3A">
        <w:rPr>
          <w:rFonts w:cs="Arial"/>
          <w:sz w:val="20"/>
          <w:szCs w:val="20"/>
        </w:rPr>
        <w:t xml:space="preserve"> conexiones </w:t>
      </w:r>
      <w:proofErr w:type="spellStart"/>
      <w:r w:rsidRPr="009C5E3A">
        <w:rPr>
          <w:rFonts w:cs="Arial"/>
          <w:sz w:val="20"/>
          <w:szCs w:val="20"/>
        </w:rPr>
        <w:t>con</w:t>
      </w:r>
      <w:proofErr w:type="spellEnd"/>
      <w:r w:rsidRPr="009C5E3A">
        <w:rPr>
          <w:rFonts w:cs="Arial"/>
          <w:sz w:val="20"/>
          <w:szCs w:val="20"/>
        </w:rPr>
        <w:t xml:space="preserve"> el entorno. </w:t>
      </w:r>
      <w:proofErr w:type="spellStart"/>
      <w:r w:rsidRPr="009C5E3A">
        <w:rPr>
          <w:rFonts w:cs="Arial"/>
          <w:sz w:val="20"/>
          <w:szCs w:val="20"/>
        </w:rPr>
        <w:t>Journal</w:t>
      </w:r>
      <w:proofErr w:type="spellEnd"/>
      <w:r w:rsidRPr="009C5E3A">
        <w:rPr>
          <w:rFonts w:cs="Arial"/>
          <w:sz w:val="20"/>
          <w:szCs w:val="20"/>
        </w:rPr>
        <w:t xml:space="preserve"> for </w:t>
      </w:r>
      <w:proofErr w:type="spellStart"/>
      <w:r w:rsidRPr="009C5E3A">
        <w:rPr>
          <w:rFonts w:cs="Arial"/>
          <w:sz w:val="20"/>
          <w:szCs w:val="20"/>
        </w:rPr>
        <w:t>the</w:t>
      </w:r>
      <w:proofErr w:type="spellEnd"/>
      <w:r w:rsidRPr="009C5E3A">
        <w:rPr>
          <w:rFonts w:cs="Arial"/>
          <w:sz w:val="20"/>
          <w:szCs w:val="20"/>
        </w:rPr>
        <w:t xml:space="preserve"> </w:t>
      </w:r>
      <w:proofErr w:type="spellStart"/>
      <w:r w:rsidRPr="009C5E3A">
        <w:rPr>
          <w:rFonts w:cs="Arial"/>
          <w:sz w:val="20"/>
          <w:szCs w:val="20"/>
        </w:rPr>
        <w:t>Study</w:t>
      </w:r>
      <w:proofErr w:type="spellEnd"/>
      <w:r w:rsidRPr="009C5E3A">
        <w:rPr>
          <w:rFonts w:cs="Arial"/>
          <w:sz w:val="20"/>
          <w:szCs w:val="20"/>
        </w:rPr>
        <w:t xml:space="preserve"> </w:t>
      </w:r>
      <w:proofErr w:type="spellStart"/>
      <w:r w:rsidRPr="009C5E3A">
        <w:rPr>
          <w:rFonts w:cs="Arial"/>
          <w:sz w:val="20"/>
          <w:szCs w:val="20"/>
        </w:rPr>
        <w:t>of</w:t>
      </w:r>
      <w:proofErr w:type="spellEnd"/>
      <w:r w:rsidRPr="009C5E3A">
        <w:rPr>
          <w:rFonts w:cs="Arial"/>
          <w:sz w:val="20"/>
          <w:szCs w:val="20"/>
        </w:rPr>
        <w:t xml:space="preserve"> Education </w:t>
      </w:r>
      <w:proofErr w:type="spellStart"/>
      <w:r w:rsidRPr="009C5E3A">
        <w:rPr>
          <w:rFonts w:cs="Arial"/>
          <w:sz w:val="20"/>
          <w:szCs w:val="20"/>
        </w:rPr>
        <w:t>and</w:t>
      </w:r>
      <w:proofErr w:type="spellEnd"/>
      <w:r w:rsidRPr="009C5E3A">
        <w:rPr>
          <w:rFonts w:cs="Arial"/>
          <w:sz w:val="20"/>
          <w:szCs w:val="20"/>
        </w:rPr>
        <w:t xml:space="preserve"> </w:t>
      </w:r>
      <w:proofErr w:type="spellStart"/>
      <w:r w:rsidRPr="009C5E3A">
        <w:rPr>
          <w:rFonts w:cs="Arial"/>
          <w:sz w:val="20"/>
          <w:szCs w:val="20"/>
        </w:rPr>
        <w:t>Development</w:t>
      </w:r>
      <w:proofErr w:type="spellEnd"/>
      <w:r w:rsidRPr="009C5E3A">
        <w:rPr>
          <w:rFonts w:cs="Arial"/>
          <w:sz w:val="20"/>
          <w:szCs w:val="20"/>
        </w:rPr>
        <w:t>, 44(4).</w:t>
      </w:r>
    </w:p>
    <w:p w14:paraId="4235DBA6" w14:textId="57955323" w:rsidR="00F008F7" w:rsidRDefault="00F008F7" w:rsidP="00D71CAC">
      <w:pPr>
        <w:rPr>
          <w:rFonts w:cs="Arial"/>
          <w:sz w:val="20"/>
          <w:szCs w:val="20"/>
        </w:rPr>
      </w:pPr>
      <w:r w:rsidRPr="00F008F7">
        <w:rPr>
          <w:rFonts w:cs="Arial"/>
          <w:sz w:val="20"/>
          <w:szCs w:val="20"/>
        </w:rPr>
        <w:t>Sanz, M.T., González-</w:t>
      </w:r>
      <w:proofErr w:type="spellStart"/>
      <w:r w:rsidRPr="00F008F7">
        <w:rPr>
          <w:rFonts w:cs="Arial"/>
          <w:sz w:val="20"/>
          <w:szCs w:val="20"/>
        </w:rPr>
        <w:t>Calero</w:t>
      </w:r>
      <w:proofErr w:type="spellEnd"/>
      <w:r w:rsidRPr="00F008F7">
        <w:rPr>
          <w:rFonts w:cs="Arial"/>
          <w:sz w:val="20"/>
          <w:szCs w:val="20"/>
        </w:rPr>
        <w:t xml:space="preserve">, J.A., </w:t>
      </w:r>
      <w:proofErr w:type="spellStart"/>
      <w:r w:rsidRPr="00F008F7">
        <w:rPr>
          <w:rFonts w:cs="Arial"/>
          <w:sz w:val="20"/>
          <w:szCs w:val="20"/>
        </w:rPr>
        <w:t>Arnau</w:t>
      </w:r>
      <w:proofErr w:type="spellEnd"/>
      <w:r w:rsidRPr="00F008F7">
        <w:rPr>
          <w:rFonts w:cs="Arial"/>
          <w:sz w:val="20"/>
          <w:szCs w:val="20"/>
        </w:rPr>
        <w:t xml:space="preserve">, D. y </w:t>
      </w:r>
      <w:proofErr w:type="spellStart"/>
      <w:r w:rsidRPr="00F008F7">
        <w:rPr>
          <w:rFonts w:cs="Arial"/>
          <w:sz w:val="20"/>
          <w:szCs w:val="20"/>
        </w:rPr>
        <w:t>Arevalillo-Herráez</w:t>
      </w:r>
      <w:proofErr w:type="spellEnd"/>
      <w:r w:rsidRPr="00F008F7">
        <w:rPr>
          <w:rFonts w:cs="Arial"/>
          <w:sz w:val="20"/>
          <w:szCs w:val="20"/>
        </w:rPr>
        <w:t xml:space="preserve">, M. (2019). </w:t>
      </w:r>
      <w:proofErr w:type="spellStart"/>
      <w:r w:rsidRPr="00F008F7">
        <w:rPr>
          <w:rFonts w:cs="Arial"/>
          <w:sz w:val="20"/>
          <w:szCs w:val="20"/>
        </w:rPr>
        <w:t>Using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reading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comprehension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to</w:t>
      </w:r>
      <w:proofErr w:type="spellEnd"/>
      <w:r w:rsidRPr="00F008F7">
        <w:rPr>
          <w:rFonts w:cs="Arial"/>
          <w:sz w:val="20"/>
          <w:szCs w:val="20"/>
        </w:rPr>
        <w:t xml:space="preserve"> build a </w:t>
      </w:r>
      <w:proofErr w:type="spellStart"/>
      <w:r w:rsidRPr="00F008F7">
        <w:rPr>
          <w:rFonts w:cs="Arial"/>
          <w:sz w:val="20"/>
          <w:szCs w:val="20"/>
        </w:rPr>
        <w:t>predictive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model</w:t>
      </w:r>
      <w:proofErr w:type="spellEnd"/>
      <w:r w:rsidRPr="00F008F7">
        <w:rPr>
          <w:rFonts w:cs="Arial"/>
          <w:sz w:val="20"/>
          <w:szCs w:val="20"/>
        </w:rPr>
        <w:t xml:space="preserve"> for </w:t>
      </w:r>
      <w:proofErr w:type="spellStart"/>
      <w:r w:rsidRPr="00F008F7">
        <w:rPr>
          <w:rFonts w:cs="Arial"/>
          <w:sz w:val="20"/>
          <w:szCs w:val="20"/>
        </w:rPr>
        <w:t>the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fourth</w:t>
      </w:r>
      <w:proofErr w:type="spellEnd"/>
      <w:r w:rsidRPr="00F008F7">
        <w:rPr>
          <w:rFonts w:cs="Arial"/>
          <w:sz w:val="20"/>
          <w:szCs w:val="20"/>
        </w:rPr>
        <w:t xml:space="preserve">-grade grade </w:t>
      </w:r>
      <w:proofErr w:type="spellStart"/>
      <w:r w:rsidRPr="00F008F7">
        <w:rPr>
          <w:rFonts w:cs="Arial"/>
          <w:sz w:val="20"/>
          <w:szCs w:val="20"/>
        </w:rPr>
        <w:t>students</w:t>
      </w:r>
      <w:proofErr w:type="spellEnd"/>
      <w:r w:rsidRPr="00F008F7">
        <w:rPr>
          <w:rFonts w:cs="Arial"/>
          <w:sz w:val="20"/>
          <w:szCs w:val="20"/>
        </w:rPr>
        <w:t xml:space="preserve">’ </w:t>
      </w:r>
      <w:proofErr w:type="spellStart"/>
      <w:r w:rsidRPr="00F008F7">
        <w:rPr>
          <w:rFonts w:cs="Arial"/>
          <w:sz w:val="20"/>
          <w:szCs w:val="20"/>
        </w:rPr>
        <w:t>achievement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when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solving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word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problems</w:t>
      </w:r>
      <w:proofErr w:type="spellEnd"/>
      <w:r w:rsidRPr="00F008F7">
        <w:rPr>
          <w:rFonts w:cs="Arial"/>
          <w:sz w:val="20"/>
          <w:szCs w:val="20"/>
        </w:rPr>
        <w:t xml:space="preserve"> in </w:t>
      </w:r>
      <w:proofErr w:type="spellStart"/>
      <w:r w:rsidRPr="00F008F7">
        <w:rPr>
          <w:rFonts w:cs="Arial"/>
          <w:sz w:val="20"/>
          <w:szCs w:val="20"/>
        </w:rPr>
        <w:t>an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intelligent</w:t>
      </w:r>
      <w:proofErr w:type="spellEnd"/>
      <w:r w:rsidRPr="00F008F7">
        <w:rPr>
          <w:rFonts w:cs="Arial"/>
          <w:sz w:val="20"/>
          <w:szCs w:val="20"/>
        </w:rPr>
        <w:t xml:space="preserve"> </w:t>
      </w:r>
      <w:proofErr w:type="spellStart"/>
      <w:r w:rsidRPr="00F008F7">
        <w:rPr>
          <w:rFonts w:cs="Arial"/>
          <w:sz w:val="20"/>
          <w:szCs w:val="20"/>
        </w:rPr>
        <w:t>tutoring</w:t>
      </w:r>
      <w:proofErr w:type="spellEnd"/>
      <w:r w:rsidRPr="00F008F7">
        <w:rPr>
          <w:rFonts w:cs="Arial"/>
          <w:sz w:val="20"/>
          <w:szCs w:val="20"/>
        </w:rPr>
        <w:t xml:space="preserve"> system. Revista de </w:t>
      </w:r>
      <w:proofErr w:type="spellStart"/>
      <w:r w:rsidRPr="00F008F7">
        <w:rPr>
          <w:rFonts w:cs="Arial"/>
          <w:sz w:val="20"/>
          <w:szCs w:val="20"/>
        </w:rPr>
        <w:t>Educación</w:t>
      </w:r>
      <w:proofErr w:type="spellEnd"/>
      <w:r w:rsidRPr="00F008F7">
        <w:rPr>
          <w:rFonts w:cs="Arial"/>
          <w:sz w:val="20"/>
          <w:szCs w:val="20"/>
        </w:rPr>
        <w:t>, 384, 41-69. DOI: 10.4438/1988-592X-RE-2019-384-409.</w:t>
      </w:r>
    </w:p>
    <w:p w14:paraId="59FBA549" w14:textId="77777777" w:rsidR="00FD3894" w:rsidRPr="00FD3894" w:rsidRDefault="00FD3894" w:rsidP="00FD3894">
      <w:pPr>
        <w:rPr>
          <w:rFonts w:cs="Arial"/>
          <w:sz w:val="20"/>
          <w:szCs w:val="20"/>
        </w:rPr>
      </w:pPr>
      <w:r w:rsidRPr="00FD3894">
        <w:rPr>
          <w:rFonts w:cs="Arial"/>
          <w:sz w:val="20"/>
          <w:szCs w:val="20"/>
        </w:rPr>
        <w:t>Sanz, M.T. y López-</w:t>
      </w:r>
      <w:proofErr w:type="spellStart"/>
      <w:r w:rsidRPr="00FD3894">
        <w:rPr>
          <w:rFonts w:cs="Arial"/>
          <w:sz w:val="20"/>
          <w:szCs w:val="20"/>
        </w:rPr>
        <w:t>Iñesta</w:t>
      </w:r>
      <w:proofErr w:type="spellEnd"/>
      <w:r w:rsidRPr="00FD3894">
        <w:rPr>
          <w:rFonts w:cs="Arial"/>
          <w:sz w:val="20"/>
          <w:szCs w:val="20"/>
        </w:rPr>
        <w:t xml:space="preserve">, E. (2020d). </w:t>
      </w:r>
      <w:proofErr w:type="spellStart"/>
      <w:r w:rsidRPr="00FD3894">
        <w:rPr>
          <w:rFonts w:cs="Arial"/>
          <w:sz w:val="20"/>
          <w:szCs w:val="20"/>
        </w:rPr>
        <w:t>Comprensión</w:t>
      </w:r>
      <w:proofErr w:type="spellEnd"/>
      <w:r w:rsidRPr="00FD3894">
        <w:rPr>
          <w:rFonts w:cs="Arial"/>
          <w:sz w:val="20"/>
          <w:szCs w:val="20"/>
        </w:rPr>
        <w:t xml:space="preserve"> y </w:t>
      </w:r>
      <w:proofErr w:type="spellStart"/>
      <w:r w:rsidRPr="00FD3894">
        <w:rPr>
          <w:rFonts w:cs="Arial"/>
          <w:sz w:val="20"/>
          <w:szCs w:val="20"/>
        </w:rPr>
        <w:t>resolución</w:t>
      </w:r>
      <w:proofErr w:type="spellEnd"/>
      <w:r w:rsidRPr="00FD3894">
        <w:rPr>
          <w:rFonts w:cs="Arial"/>
          <w:sz w:val="20"/>
          <w:szCs w:val="20"/>
        </w:rPr>
        <w:t xml:space="preserve"> de problemas a través de grafos y modelado de barras método </w:t>
      </w:r>
      <w:proofErr w:type="spellStart"/>
      <w:r w:rsidRPr="00FD3894">
        <w:rPr>
          <w:rFonts w:cs="Arial"/>
          <w:sz w:val="20"/>
          <w:szCs w:val="20"/>
        </w:rPr>
        <w:t>Singapur</w:t>
      </w:r>
      <w:proofErr w:type="spellEnd"/>
      <w:r w:rsidRPr="00FD3894">
        <w:rPr>
          <w:rFonts w:cs="Arial"/>
          <w:sz w:val="20"/>
          <w:szCs w:val="20"/>
        </w:rPr>
        <w:t xml:space="preserve">. Webinar </w:t>
      </w:r>
      <w:proofErr w:type="spellStart"/>
      <w:r w:rsidRPr="00FD3894">
        <w:rPr>
          <w:rFonts w:cs="Arial"/>
          <w:sz w:val="20"/>
          <w:szCs w:val="20"/>
        </w:rPr>
        <w:t>Cuadernos</w:t>
      </w:r>
      <w:proofErr w:type="spellEnd"/>
      <w:r w:rsidRPr="00FD3894">
        <w:rPr>
          <w:rFonts w:cs="Arial"/>
          <w:sz w:val="20"/>
          <w:szCs w:val="20"/>
        </w:rPr>
        <w:t xml:space="preserve"> </w:t>
      </w:r>
      <w:proofErr w:type="spellStart"/>
      <w:r w:rsidRPr="00FD3894">
        <w:rPr>
          <w:rFonts w:cs="Arial"/>
          <w:sz w:val="20"/>
          <w:szCs w:val="20"/>
        </w:rPr>
        <w:t>Rubio</w:t>
      </w:r>
      <w:proofErr w:type="spellEnd"/>
      <w:r w:rsidRPr="00FD3894">
        <w:rPr>
          <w:rFonts w:cs="Arial"/>
          <w:sz w:val="20"/>
          <w:szCs w:val="20"/>
        </w:rPr>
        <w:t>.</w:t>
      </w:r>
    </w:p>
    <w:p w14:paraId="16A35489" w14:textId="0856A51C" w:rsidR="00FD3894" w:rsidRDefault="00FD3894" w:rsidP="00FD3894">
      <w:pPr>
        <w:rPr>
          <w:rFonts w:cs="Arial"/>
          <w:sz w:val="20"/>
          <w:szCs w:val="20"/>
        </w:rPr>
      </w:pPr>
      <w:r w:rsidRPr="00FD3894">
        <w:rPr>
          <w:rFonts w:cs="Arial"/>
          <w:sz w:val="20"/>
          <w:szCs w:val="20"/>
        </w:rPr>
        <w:t>Sanz, M.T., López-</w:t>
      </w:r>
      <w:proofErr w:type="spellStart"/>
      <w:r w:rsidRPr="00FD3894">
        <w:rPr>
          <w:rFonts w:cs="Arial"/>
          <w:sz w:val="20"/>
          <w:szCs w:val="20"/>
        </w:rPr>
        <w:t>Iñesta</w:t>
      </w:r>
      <w:proofErr w:type="spellEnd"/>
      <w:r w:rsidRPr="00FD3894">
        <w:rPr>
          <w:rFonts w:cs="Arial"/>
          <w:sz w:val="20"/>
          <w:szCs w:val="20"/>
        </w:rPr>
        <w:t xml:space="preserve">, E., Garcia-Costa, D., y </w:t>
      </w:r>
      <w:proofErr w:type="spellStart"/>
      <w:r w:rsidRPr="00FD3894">
        <w:rPr>
          <w:rFonts w:cs="Arial"/>
          <w:sz w:val="20"/>
          <w:szCs w:val="20"/>
        </w:rPr>
        <w:t>Grimaldo</w:t>
      </w:r>
      <w:proofErr w:type="spellEnd"/>
      <w:r w:rsidRPr="00FD3894">
        <w:rPr>
          <w:rFonts w:cs="Arial"/>
          <w:sz w:val="20"/>
          <w:szCs w:val="20"/>
        </w:rPr>
        <w:t xml:space="preserve">, F. (2020). </w:t>
      </w:r>
      <w:proofErr w:type="spellStart"/>
      <w:r w:rsidRPr="00FD3894">
        <w:rPr>
          <w:rFonts w:cs="Arial"/>
          <w:sz w:val="20"/>
          <w:szCs w:val="20"/>
        </w:rPr>
        <w:t>Measuring</w:t>
      </w:r>
      <w:proofErr w:type="spellEnd"/>
      <w:r w:rsidRPr="00FD3894">
        <w:rPr>
          <w:rFonts w:cs="Arial"/>
          <w:sz w:val="20"/>
          <w:szCs w:val="20"/>
        </w:rPr>
        <w:t xml:space="preserve"> </w:t>
      </w:r>
      <w:proofErr w:type="spellStart"/>
      <w:r w:rsidRPr="00FD3894">
        <w:rPr>
          <w:rFonts w:cs="Arial"/>
          <w:sz w:val="20"/>
          <w:szCs w:val="20"/>
        </w:rPr>
        <w:t>Arithmetic</w:t>
      </w:r>
      <w:proofErr w:type="spellEnd"/>
      <w:r w:rsidRPr="00FD3894">
        <w:rPr>
          <w:rFonts w:cs="Arial"/>
          <w:sz w:val="20"/>
          <w:szCs w:val="20"/>
        </w:rPr>
        <w:t xml:space="preserve"> Word </w:t>
      </w:r>
      <w:proofErr w:type="spellStart"/>
      <w:r w:rsidRPr="00FD3894">
        <w:rPr>
          <w:rFonts w:cs="Arial"/>
          <w:sz w:val="20"/>
          <w:szCs w:val="20"/>
        </w:rPr>
        <w:t>Problem</w:t>
      </w:r>
      <w:proofErr w:type="spellEnd"/>
      <w:r w:rsidRPr="00FD3894">
        <w:rPr>
          <w:rFonts w:cs="Arial"/>
          <w:sz w:val="20"/>
          <w:szCs w:val="20"/>
        </w:rPr>
        <w:t xml:space="preserve"> </w:t>
      </w:r>
      <w:proofErr w:type="spellStart"/>
      <w:r w:rsidRPr="00FD3894">
        <w:rPr>
          <w:rFonts w:cs="Arial"/>
          <w:sz w:val="20"/>
          <w:szCs w:val="20"/>
        </w:rPr>
        <w:t>Complexity</w:t>
      </w:r>
      <w:proofErr w:type="spellEnd"/>
      <w:r w:rsidRPr="00FD3894">
        <w:rPr>
          <w:rFonts w:cs="Arial"/>
          <w:sz w:val="20"/>
          <w:szCs w:val="20"/>
        </w:rPr>
        <w:t xml:space="preserve"> </w:t>
      </w:r>
      <w:proofErr w:type="spellStart"/>
      <w:r w:rsidRPr="00FD3894">
        <w:rPr>
          <w:rFonts w:cs="Arial"/>
          <w:sz w:val="20"/>
          <w:szCs w:val="20"/>
        </w:rPr>
        <w:t>through</w:t>
      </w:r>
      <w:proofErr w:type="spellEnd"/>
      <w:r w:rsidRPr="00FD3894">
        <w:rPr>
          <w:rFonts w:cs="Arial"/>
          <w:sz w:val="20"/>
          <w:szCs w:val="20"/>
        </w:rPr>
        <w:t xml:space="preserve"> Reading </w:t>
      </w:r>
      <w:proofErr w:type="spellStart"/>
      <w:r w:rsidRPr="00FD3894">
        <w:rPr>
          <w:rFonts w:cs="Arial"/>
          <w:sz w:val="20"/>
          <w:szCs w:val="20"/>
        </w:rPr>
        <w:t>Comprehension</w:t>
      </w:r>
      <w:proofErr w:type="spellEnd"/>
      <w:r w:rsidRPr="00FD3894">
        <w:rPr>
          <w:rFonts w:cs="Arial"/>
          <w:sz w:val="20"/>
          <w:szCs w:val="20"/>
        </w:rPr>
        <w:t xml:space="preserve"> </w:t>
      </w:r>
      <w:proofErr w:type="spellStart"/>
      <w:r w:rsidRPr="00FD3894">
        <w:rPr>
          <w:rFonts w:cs="Arial"/>
          <w:sz w:val="20"/>
          <w:szCs w:val="20"/>
        </w:rPr>
        <w:t>and</w:t>
      </w:r>
      <w:proofErr w:type="spellEnd"/>
      <w:r w:rsidRPr="00FD3894">
        <w:rPr>
          <w:rFonts w:cs="Arial"/>
          <w:sz w:val="20"/>
          <w:szCs w:val="20"/>
        </w:rPr>
        <w:t xml:space="preserve"> Learning </w:t>
      </w:r>
      <w:proofErr w:type="spellStart"/>
      <w:r w:rsidRPr="00FD3894">
        <w:rPr>
          <w:rFonts w:cs="Arial"/>
          <w:sz w:val="20"/>
          <w:szCs w:val="20"/>
        </w:rPr>
        <w:t>Analytics</w:t>
      </w:r>
      <w:proofErr w:type="spellEnd"/>
      <w:r w:rsidRPr="00FD3894">
        <w:rPr>
          <w:rFonts w:cs="Arial"/>
          <w:sz w:val="20"/>
          <w:szCs w:val="20"/>
        </w:rPr>
        <w:t xml:space="preserve">. </w:t>
      </w:r>
      <w:proofErr w:type="spellStart"/>
      <w:r w:rsidRPr="00FD3894">
        <w:rPr>
          <w:rFonts w:cs="Arial"/>
          <w:sz w:val="20"/>
          <w:szCs w:val="20"/>
        </w:rPr>
        <w:t>Mathematics</w:t>
      </w:r>
      <w:proofErr w:type="spellEnd"/>
      <w:r w:rsidRPr="00FD3894">
        <w:rPr>
          <w:rFonts w:cs="Arial"/>
          <w:sz w:val="20"/>
          <w:szCs w:val="20"/>
        </w:rPr>
        <w:t>, 3(1), 34–48. https://doi.org/10.3390/math8091556</w:t>
      </w:r>
    </w:p>
    <w:p w14:paraId="24BE6914" w14:textId="77777777" w:rsidR="00F31671" w:rsidRDefault="00F31671" w:rsidP="00D71CAC"/>
    <w:p w14:paraId="4E0A6FB7" w14:textId="77777777" w:rsidR="00D71CAC" w:rsidRPr="00F2333F" w:rsidRDefault="00D71CAC" w:rsidP="00D71CAC">
      <w:pPr>
        <w:tabs>
          <w:tab w:val="left" w:pos="284"/>
          <w:tab w:val="left" w:pos="567"/>
        </w:tabs>
        <w:spacing w:line="276" w:lineRule="auto"/>
        <w:ind w:left="426" w:hanging="426"/>
        <w:rPr>
          <w:rFonts w:cs="Arial"/>
          <w:b/>
        </w:rPr>
      </w:pPr>
      <w:commentRangeStart w:id="10"/>
      <w:r>
        <w:rPr>
          <w:rFonts w:cs="Arial"/>
          <w:b/>
        </w:rPr>
        <w:t>AGRADECIMENTOS</w:t>
      </w:r>
      <w:commentRangeEnd w:id="10"/>
      <w:r>
        <w:rPr>
          <w:rStyle w:val="Refdecomentario"/>
        </w:rPr>
        <w:commentReference w:id="10"/>
      </w:r>
    </w:p>
    <w:p w14:paraId="016CAE61" w14:textId="77777777" w:rsidR="00D71CAC" w:rsidRDefault="00D71CAC" w:rsidP="00D71CAC">
      <w:pPr>
        <w:ind w:firstLine="426"/>
      </w:pPr>
    </w:p>
    <w:p w14:paraId="08329CBA" w14:textId="77777777" w:rsidR="002B4CC9" w:rsidRDefault="002B4CC9" w:rsidP="00D71CAC">
      <w:pPr>
        <w:spacing w:line="276" w:lineRule="auto"/>
        <w:ind w:firstLine="426"/>
      </w:pPr>
      <w:proofErr w:type="spellStart"/>
      <w:r w:rsidRPr="002B4CC9">
        <w:lastRenderedPageBreak/>
        <w:t>Trabajo</w:t>
      </w:r>
      <w:proofErr w:type="spellEnd"/>
      <w:r w:rsidRPr="002B4CC9">
        <w:t xml:space="preserve"> financiado por el </w:t>
      </w:r>
      <w:proofErr w:type="spellStart"/>
      <w:r w:rsidRPr="002B4CC9">
        <w:t>proyecto</w:t>
      </w:r>
      <w:proofErr w:type="spellEnd"/>
      <w:r w:rsidRPr="002B4CC9">
        <w:t xml:space="preserve"> de </w:t>
      </w:r>
      <w:proofErr w:type="spellStart"/>
      <w:r w:rsidRPr="002B4CC9">
        <w:t>investigación</w:t>
      </w:r>
      <w:proofErr w:type="spellEnd"/>
      <w:r w:rsidRPr="002B4CC9">
        <w:t xml:space="preserve"> RTI2018-095820-B-I00 (MCIU/AEI/FEDER, UE) e </w:t>
      </w:r>
      <w:proofErr w:type="spellStart"/>
      <w:r w:rsidRPr="002B4CC9">
        <w:t>innovación</w:t>
      </w:r>
      <w:proofErr w:type="spellEnd"/>
      <w:r w:rsidRPr="002B4CC9">
        <w:t xml:space="preserve"> UV-SFPIE_PID20-1350001.</w:t>
      </w:r>
    </w:p>
    <w:p w14:paraId="416A6C1F" w14:textId="618E770A" w:rsidR="00D71CAC" w:rsidRPr="004B17EF" w:rsidRDefault="00D71CAC" w:rsidP="00D71CAC">
      <w:pPr>
        <w:spacing w:line="276" w:lineRule="auto"/>
        <w:ind w:firstLine="426"/>
      </w:pPr>
    </w:p>
    <w:sectPr w:rsidR="00D71CAC" w:rsidRPr="004B17EF" w:rsidSect="00773673">
      <w:headerReference w:type="default" r:id="rId10"/>
      <w:footerReference w:type="default" r:id="rId11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or" w:initials="A">
    <w:p w14:paraId="2519C8E3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 xml:space="preserve">Palavras chave: 3 palavras ou expressões, devem estar separadas por ponto e a próxima com letra maiúscula. </w:t>
      </w:r>
    </w:p>
    <w:p w14:paraId="693C6329" w14:textId="77777777" w:rsidR="00D71CAC" w:rsidRDefault="00D71CAC" w:rsidP="00D71CAC">
      <w:pPr>
        <w:pStyle w:val="Textocomentario"/>
      </w:pPr>
    </w:p>
  </w:comment>
  <w:comment w:id="1" w:author="Autor" w:initials="A">
    <w:p w14:paraId="4CB50CA9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NÃO RETIRE A QUEBRA DE PAGINA</w:t>
      </w:r>
    </w:p>
  </w:comment>
  <w:comment w:id="2" w:author="Autor" w:initials="A">
    <w:p w14:paraId="58B39765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A</w:t>
      </w:r>
      <w:r w:rsidRPr="00264EA7">
        <w:rPr>
          <w:b/>
        </w:rPr>
        <w:t xml:space="preserve"> INTRODUÇÃO </w:t>
      </w:r>
      <w:r>
        <w:t>terá 1 página</w:t>
      </w:r>
    </w:p>
    <w:p w14:paraId="7CC3DC06" w14:textId="77777777" w:rsidR="00D71CAC" w:rsidRDefault="00D71CAC" w:rsidP="00D71CAC">
      <w:pPr>
        <w:pStyle w:val="Textocomentario"/>
      </w:pPr>
    </w:p>
    <w:p w14:paraId="00DCC653" w14:textId="77777777" w:rsidR="00D71CAC" w:rsidRDefault="00D71CAC" w:rsidP="00D71CAC">
      <w:pPr>
        <w:pStyle w:val="Textocomentario"/>
      </w:pPr>
      <w:proofErr w:type="spellStart"/>
      <w:r>
        <w:t>Indice</w:t>
      </w:r>
      <w:proofErr w:type="spellEnd"/>
      <w:r>
        <w:t xml:space="preserve"> sem numeração, fonte 12, negrito e maiúscula, Dar um </w:t>
      </w:r>
      <w:proofErr w:type="spellStart"/>
      <w:r>
        <w:t>enter</w:t>
      </w:r>
      <w:proofErr w:type="spellEnd"/>
      <w:r>
        <w:t xml:space="preserve"> o título, espaçamento 1.15</w:t>
      </w:r>
    </w:p>
    <w:p w14:paraId="30B1003F" w14:textId="77777777" w:rsidR="00D71CAC" w:rsidRDefault="00D71CAC" w:rsidP="00D71CAC">
      <w:pPr>
        <w:pStyle w:val="Textocomentario"/>
      </w:pPr>
    </w:p>
  </w:comment>
  <w:comment w:id="3" w:author="Autor" w:initials="A">
    <w:p w14:paraId="4499079E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NÃO RETIRE A QUEBRA DE PAGINA</w:t>
      </w:r>
    </w:p>
  </w:comment>
  <w:comment w:id="4" w:author="Autor" w:initials="A">
    <w:p w14:paraId="3DC620A0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 w:rsidRPr="00F2333F">
        <w:rPr>
          <w:rFonts w:cs="Arial"/>
          <w:b/>
        </w:rPr>
        <w:t>MATERIAIS E MÉTODO</w:t>
      </w:r>
      <w:r>
        <w:rPr>
          <w:rStyle w:val="Refdecomentario"/>
        </w:rPr>
        <w:annotationRef/>
      </w:r>
      <w:r>
        <w:rPr>
          <w:rFonts w:cs="Arial"/>
          <w:b/>
        </w:rPr>
        <w:t xml:space="preserve"> </w:t>
      </w:r>
      <w:r>
        <w:t>terá de 1 a 2 páginas</w:t>
      </w:r>
    </w:p>
    <w:p w14:paraId="74DE6700" w14:textId="77777777" w:rsidR="00D71CAC" w:rsidRDefault="00D71CAC" w:rsidP="00D71CAC">
      <w:pPr>
        <w:pStyle w:val="Textocomentario"/>
      </w:pPr>
    </w:p>
    <w:p w14:paraId="132252C7" w14:textId="77777777" w:rsidR="00D71CAC" w:rsidRDefault="00D71CAC" w:rsidP="00D71CAC">
      <w:pPr>
        <w:pStyle w:val="Textocomentario"/>
      </w:pPr>
      <w:r>
        <w:t xml:space="preserve">Podem ser usados elementos ilustrativos (figura, tabela, quadros, organogramas...conforme normativa descrita no tópico de resultados e discussões. </w:t>
      </w:r>
    </w:p>
    <w:p w14:paraId="26CE65CD" w14:textId="77777777" w:rsidR="00D71CAC" w:rsidRDefault="00D71CAC" w:rsidP="00D71CAC">
      <w:pPr>
        <w:pStyle w:val="Textocomentario"/>
      </w:pPr>
    </w:p>
    <w:p w14:paraId="57242437" w14:textId="77777777" w:rsidR="00D71CAC" w:rsidRDefault="00D71CAC" w:rsidP="00D71CAC">
      <w:pPr>
        <w:pStyle w:val="Textocomentario"/>
      </w:pPr>
      <w:proofErr w:type="spellStart"/>
      <w:r>
        <w:t>Indice</w:t>
      </w:r>
      <w:proofErr w:type="spellEnd"/>
      <w:r>
        <w:t xml:space="preserve"> sem </w:t>
      </w:r>
      <w:proofErr w:type="spellStart"/>
      <w:r>
        <w:t>numero</w:t>
      </w:r>
      <w:proofErr w:type="spellEnd"/>
      <w:r>
        <w:t xml:space="preserve">, fonte 12, negrito e maiúscula, </w:t>
      </w:r>
      <w:proofErr w:type="spellStart"/>
      <w:r>
        <w:t>enter</w:t>
      </w:r>
      <w:proofErr w:type="spellEnd"/>
      <w:r>
        <w:t xml:space="preserve"> com espaçamento 1,15.</w:t>
      </w:r>
    </w:p>
    <w:p w14:paraId="208E3B68" w14:textId="77777777" w:rsidR="00D71CAC" w:rsidRDefault="00D71CAC" w:rsidP="00D71CAC">
      <w:pPr>
        <w:pStyle w:val="Textocomentario"/>
      </w:pPr>
    </w:p>
    <w:p w14:paraId="0B89CE11" w14:textId="77777777" w:rsidR="00D71CAC" w:rsidRDefault="00D71CAC" w:rsidP="00D71CAC">
      <w:pPr>
        <w:pStyle w:val="Textocomentario"/>
      </w:pPr>
      <w:r>
        <w:t xml:space="preserve">Dar um </w:t>
      </w:r>
      <w:proofErr w:type="spellStart"/>
      <w:r>
        <w:t>enter</w:t>
      </w:r>
      <w:proofErr w:type="spellEnd"/>
      <w:r>
        <w:t xml:space="preserve"> o título, espaçamento 1.15</w:t>
      </w:r>
    </w:p>
    <w:p w14:paraId="40B30804" w14:textId="77777777" w:rsidR="00D71CAC" w:rsidRDefault="00D71CAC" w:rsidP="00D71CAC">
      <w:pPr>
        <w:pStyle w:val="Textocomentario"/>
      </w:pPr>
    </w:p>
  </w:comment>
  <w:comment w:id="5" w:author="Autor" w:initials="A">
    <w:p w14:paraId="21AA8D2D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NÃO RETIRE A QUEBRA DE PAGINA</w:t>
      </w:r>
    </w:p>
  </w:comment>
  <w:comment w:id="6" w:author="Autor" w:initials="A">
    <w:p w14:paraId="26F6CB1F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 w:rsidRPr="00F2333F">
        <w:rPr>
          <w:rFonts w:cs="Arial"/>
          <w:b/>
          <w:caps/>
        </w:rPr>
        <w:t>Resultados e discussão</w:t>
      </w:r>
      <w:r>
        <w:rPr>
          <w:rStyle w:val="Refdecomentario"/>
        </w:rPr>
        <w:annotationRef/>
      </w:r>
      <w:r>
        <w:rPr>
          <w:rFonts w:cs="Arial"/>
          <w:b/>
          <w:caps/>
        </w:rPr>
        <w:t xml:space="preserve"> </w:t>
      </w:r>
      <w:r>
        <w:t>terá de 3 a 4 páginas</w:t>
      </w:r>
    </w:p>
    <w:p w14:paraId="64DB1A95" w14:textId="77777777" w:rsidR="00D71CAC" w:rsidRDefault="00D71CAC" w:rsidP="00D71CAC">
      <w:pPr>
        <w:pStyle w:val="Textocomentario"/>
      </w:pPr>
    </w:p>
    <w:p w14:paraId="4497BA6B" w14:textId="77777777" w:rsidR="00D71CAC" w:rsidRDefault="00D71CAC" w:rsidP="00D71CAC">
      <w:pPr>
        <w:pStyle w:val="Textocomentario"/>
      </w:pPr>
      <w:proofErr w:type="spellStart"/>
      <w:r>
        <w:t>Indice</w:t>
      </w:r>
      <w:proofErr w:type="spellEnd"/>
      <w:r>
        <w:t xml:space="preserve"> sem número, fonte 12, negrito e </w:t>
      </w:r>
      <w:proofErr w:type="spellStart"/>
      <w:r>
        <w:t>maiuscula</w:t>
      </w:r>
      <w:proofErr w:type="spellEnd"/>
    </w:p>
    <w:p w14:paraId="0BD7711E" w14:textId="77777777" w:rsidR="00D71CAC" w:rsidRDefault="00D71CAC" w:rsidP="00D71CAC">
      <w:pPr>
        <w:pStyle w:val="Textocomentario"/>
      </w:pPr>
    </w:p>
    <w:p w14:paraId="631B41FF" w14:textId="77777777" w:rsidR="00D71CAC" w:rsidRDefault="00D71CAC" w:rsidP="00D71CAC">
      <w:pPr>
        <w:pStyle w:val="Textocomentario"/>
      </w:pPr>
      <w:r>
        <w:t xml:space="preserve">Dar um </w:t>
      </w:r>
      <w:proofErr w:type="spellStart"/>
      <w:r>
        <w:t>enter</w:t>
      </w:r>
      <w:proofErr w:type="spellEnd"/>
      <w:r>
        <w:t xml:space="preserve"> após o título, antes do </w:t>
      </w:r>
      <w:proofErr w:type="spellStart"/>
      <w:r>
        <w:t>paragrafo</w:t>
      </w:r>
      <w:proofErr w:type="spellEnd"/>
      <w:r>
        <w:t xml:space="preserve"> com espaçamento 1,15.</w:t>
      </w:r>
    </w:p>
    <w:p w14:paraId="27BFB306" w14:textId="77777777" w:rsidR="00D71CAC" w:rsidRDefault="00D71CAC" w:rsidP="00D71CAC">
      <w:pPr>
        <w:pStyle w:val="Textocomentario"/>
      </w:pPr>
    </w:p>
  </w:comment>
  <w:comment w:id="7" w:author="Autor" w:initials="A">
    <w:p w14:paraId="7666F5D8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NÃO RETIRE A QUEBRA DE PAGINA</w:t>
      </w:r>
    </w:p>
  </w:comment>
  <w:comment w:id="8" w:author="Autor" w:initials="A">
    <w:p w14:paraId="66F25361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</w:p>
    <w:p w14:paraId="7975B070" w14:textId="77777777" w:rsidR="00D71CAC" w:rsidRDefault="00D71CAC" w:rsidP="00D71CAC">
      <w:pPr>
        <w:pStyle w:val="Textocomentario"/>
      </w:pPr>
      <w:r w:rsidRPr="00F2333F">
        <w:rPr>
          <w:rFonts w:cs="Arial"/>
          <w:b/>
          <w:bCs/>
        </w:rPr>
        <w:t>CONCLUSÕES</w:t>
      </w:r>
      <w:r>
        <w:t xml:space="preserve"> terá 1/2 página</w:t>
      </w:r>
    </w:p>
    <w:p w14:paraId="32FEB0B9" w14:textId="77777777" w:rsidR="00D71CAC" w:rsidRDefault="00D71CAC" w:rsidP="00D71CAC">
      <w:pPr>
        <w:pStyle w:val="Textocomentario"/>
      </w:pPr>
    </w:p>
    <w:p w14:paraId="6FCE82BE" w14:textId="77777777" w:rsidR="00D71CAC" w:rsidRDefault="00D71CAC" w:rsidP="00D71CAC">
      <w:pPr>
        <w:pStyle w:val="Textocomentario"/>
      </w:pPr>
      <w:proofErr w:type="spellStart"/>
      <w:r>
        <w:t>Indice</w:t>
      </w:r>
      <w:proofErr w:type="spellEnd"/>
      <w:r>
        <w:t xml:space="preserve"> sem número, fonte 12, negrito e maiúscula</w:t>
      </w:r>
    </w:p>
    <w:p w14:paraId="607AB58C" w14:textId="77777777" w:rsidR="00D71CAC" w:rsidRDefault="00D71CAC" w:rsidP="00D71CAC">
      <w:pPr>
        <w:pStyle w:val="Textocomentario"/>
      </w:pPr>
    </w:p>
    <w:p w14:paraId="5E93A5E2" w14:textId="77777777" w:rsidR="00D71CAC" w:rsidRDefault="00D71CAC" w:rsidP="00D71CAC">
      <w:pPr>
        <w:pStyle w:val="Textocomentario"/>
      </w:pPr>
      <w:r>
        <w:t xml:space="preserve">Dar 1 </w:t>
      </w:r>
      <w:proofErr w:type="spellStart"/>
      <w:r>
        <w:t>enter</w:t>
      </w:r>
      <w:proofErr w:type="spellEnd"/>
      <w:r>
        <w:t xml:space="preserve"> ao terminar o título antes do </w:t>
      </w:r>
      <w:proofErr w:type="spellStart"/>
      <w:r>
        <w:t>paragrafo</w:t>
      </w:r>
      <w:proofErr w:type="spellEnd"/>
      <w:r>
        <w:t xml:space="preserve"> com espaçamento 1,15.</w:t>
      </w:r>
    </w:p>
    <w:p w14:paraId="614FA9C3" w14:textId="77777777" w:rsidR="00D71CAC" w:rsidRDefault="00D71CAC" w:rsidP="00D71CAC">
      <w:pPr>
        <w:pStyle w:val="Textocomentario"/>
      </w:pPr>
    </w:p>
  </w:comment>
  <w:comment w:id="9" w:author="Autor" w:initials="A">
    <w:p w14:paraId="483095CD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 w:rsidRPr="00F2333F">
        <w:rPr>
          <w:rFonts w:cs="Arial"/>
          <w:b/>
        </w:rPr>
        <w:t>REFERÊNCIAS BIBLIOGRÁFICAS</w:t>
      </w:r>
      <w:r>
        <w:rPr>
          <w:rStyle w:val="Refdecomentario"/>
        </w:rPr>
        <w:annotationRef/>
      </w:r>
      <w:r>
        <w:rPr>
          <w:rFonts w:cs="Arial"/>
          <w:b/>
        </w:rPr>
        <w:t xml:space="preserve"> e AGRADECIMENTOS </w:t>
      </w:r>
      <w:r>
        <w:t>terá 1 página e ½, no máximo</w:t>
      </w:r>
    </w:p>
    <w:p w14:paraId="0AEFABE6" w14:textId="77777777" w:rsidR="00D71CAC" w:rsidRDefault="00D71CAC" w:rsidP="00D71CAC">
      <w:pPr>
        <w:pStyle w:val="Textocomentario"/>
      </w:pPr>
    </w:p>
    <w:p w14:paraId="27A2428A" w14:textId="77777777" w:rsidR="00D71CAC" w:rsidRDefault="00D71CAC" w:rsidP="00D71CAC">
      <w:pPr>
        <w:pStyle w:val="Textocomentario"/>
      </w:pPr>
      <w:r>
        <w:t>Caso não haja AGRADECIMENTOS as referências devem ocupar 1 página e ½, no máximo</w:t>
      </w:r>
    </w:p>
    <w:p w14:paraId="16DF7383" w14:textId="77777777" w:rsidR="00D71CAC" w:rsidRDefault="00D71CAC" w:rsidP="00D71CAC">
      <w:pPr>
        <w:pStyle w:val="Textocomentario"/>
      </w:pPr>
    </w:p>
    <w:p w14:paraId="155F3817" w14:textId="77777777" w:rsidR="00D71CAC" w:rsidRDefault="00D71CAC" w:rsidP="00D71CAC">
      <w:pPr>
        <w:pStyle w:val="Textocomentario"/>
      </w:pPr>
      <w:r>
        <w:t>Não numerar, negrito fonte 12</w:t>
      </w:r>
    </w:p>
    <w:p w14:paraId="00F7997C" w14:textId="77777777" w:rsidR="00D71CAC" w:rsidRDefault="00D71CAC" w:rsidP="00D71CAC">
      <w:pPr>
        <w:pStyle w:val="Textocomentario"/>
      </w:pPr>
    </w:p>
    <w:p w14:paraId="35C7D655" w14:textId="77777777" w:rsidR="00D71CAC" w:rsidRDefault="00D71CAC" w:rsidP="00D71CAC">
      <w:pPr>
        <w:pStyle w:val="Textocomentario"/>
      </w:pPr>
      <w:r>
        <w:t xml:space="preserve">Dar um </w:t>
      </w:r>
      <w:proofErr w:type="spellStart"/>
      <w:r>
        <w:t>enter</w:t>
      </w:r>
      <w:proofErr w:type="spellEnd"/>
      <w:r>
        <w:t xml:space="preserve"> ao terminar o </w:t>
      </w:r>
      <w:proofErr w:type="spellStart"/>
      <w:r>
        <w:t>paragrafo</w:t>
      </w:r>
      <w:proofErr w:type="spellEnd"/>
      <w:r>
        <w:t xml:space="preserve"> com espaçamento 1,15.</w:t>
      </w:r>
    </w:p>
  </w:comment>
  <w:comment w:id="10" w:author="Autor" w:initials="A">
    <w:p w14:paraId="622598F1" w14:textId="77777777" w:rsidR="00D71CAC" w:rsidRDefault="00D71CAC" w:rsidP="00D71CAC">
      <w:pPr>
        <w:pStyle w:val="Textocomentario"/>
      </w:pPr>
      <w:r>
        <w:rPr>
          <w:rStyle w:val="Refdecomentario"/>
        </w:rPr>
        <w:annotationRef/>
      </w:r>
      <w:r>
        <w:t>Item opcional</w:t>
      </w:r>
    </w:p>
    <w:p w14:paraId="57694A10" w14:textId="77777777" w:rsidR="00D71CAC" w:rsidRDefault="00D71CAC" w:rsidP="00D71CAC">
      <w:pPr>
        <w:pStyle w:val="Textocomentario"/>
      </w:pPr>
    </w:p>
    <w:p w14:paraId="7D4B32F5" w14:textId="77777777" w:rsidR="00D71CAC" w:rsidRDefault="00D71CAC" w:rsidP="00D71CAC">
      <w:pPr>
        <w:pStyle w:val="Textocomentario"/>
      </w:pPr>
      <w:r>
        <w:t>Não numerar, negrito fonte 12</w:t>
      </w:r>
    </w:p>
    <w:p w14:paraId="48EED777" w14:textId="77777777" w:rsidR="00D71CAC" w:rsidRDefault="00D71CAC" w:rsidP="00D71CAC">
      <w:pPr>
        <w:pStyle w:val="Textocomentario"/>
      </w:pPr>
    </w:p>
    <w:p w14:paraId="0DCCD0D1" w14:textId="77777777" w:rsidR="00D71CAC" w:rsidRDefault="00D71CAC" w:rsidP="00D71CAC">
      <w:pPr>
        <w:pStyle w:val="Textocomentario"/>
      </w:pPr>
      <w:r>
        <w:t xml:space="preserve">Dar um </w:t>
      </w:r>
      <w:proofErr w:type="spellStart"/>
      <w:r>
        <w:t>enter</w:t>
      </w:r>
      <w:proofErr w:type="spellEnd"/>
      <w:r>
        <w:t xml:space="preserve"> ao terminar o título antes do </w:t>
      </w:r>
      <w:proofErr w:type="spellStart"/>
      <w:r>
        <w:t>paragrafo</w:t>
      </w:r>
      <w:proofErr w:type="spellEnd"/>
      <w:r>
        <w:t xml:space="preserve"> com espaçamento 1,15.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3C6329" w15:done="0"/>
  <w15:commentEx w15:paraId="4CB50CA9" w15:done="0"/>
  <w15:commentEx w15:paraId="30B1003F" w15:done="0"/>
  <w15:commentEx w15:paraId="4499079E" w15:done="0"/>
  <w15:commentEx w15:paraId="40B30804" w15:done="0"/>
  <w15:commentEx w15:paraId="21AA8D2D" w15:done="0"/>
  <w15:commentEx w15:paraId="27BFB306" w15:done="0"/>
  <w15:commentEx w15:paraId="7666F5D8" w15:done="0"/>
  <w15:commentEx w15:paraId="614FA9C3" w15:done="0"/>
  <w15:commentEx w15:paraId="35C7D655" w15:done="0"/>
  <w15:commentEx w15:paraId="0DCCD0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3C6329" w16cid:durableId="21094BCC"/>
  <w16cid:commentId w16cid:paraId="4CB50CA9" w16cid:durableId="21094BCD"/>
  <w16cid:commentId w16cid:paraId="30B1003F" w16cid:durableId="21094BCE"/>
  <w16cid:commentId w16cid:paraId="4499079E" w16cid:durableId="21094BD4"/>
  <w16cid:commentId w16cid:paraId="40B30804" w16cid:durableId="21094BD5"/>
  <w16cid:commentId w16cid:paraId="21AA8D2D" w16cid:durableId="21094BD7"/>
  <w16cid:commentId w16cid:paraId="27BFB306" w16cid:durableId="21094BD8"/>
  <w16cid:commentId w16cid:paraId="7666F5D8" w16cid:durableId="21094BE1"/>
  <w16cid:commentId w16cid:paraId="614FA9C3" w16cid:durableId="21094BE2"/>
  <w16cid:commentId w16cid:paraId="35C7D655" w16cid:durableId="21094BE3"/>
  <w16cid:commentId w16cid:paraId="0DCCD0D1" w16cid:durableId="21094B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59087" w14:textId="77777777" w:rsidR="00625252" w:rsidRDefault="00625252" w:rsidP="00B81AEA">
      <w:pPr>
        <w:spacing w:line="240" w:lineRule="auto"/>
      </w:pPr>
      <w:r>
        <w:separator/>
      </w:r>
    </w:p>
  </w:endnote>
  <w:endnote w:type="continuationSeparator" w:id="0">
    <w:p w14:paraId="410722D0" w14:textId="77777777" w:rsidR="00625252" w:rsidRDefault="00625252" w:rsidP="00B8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Piedepgina"/>
      <w:jc w:val="center"/>
      <w:rPr>
        <w:rFonts w:ascii="Jaapokki" w:hAnsi="Jaapokki"/>
        <w:color w:val="0070C0"/>
      </w:rPr>
    </w:pPr>
    <w:r>
      <w:rPr>
        <w:rFonts w:ascii="Jaapokki" w:hAnsi="Jaapokki"/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</w:rPr>
      <w:t>congresso.academico</w:t>
    </w:r>
    <w:r>
      <w:rPr>
        <w:rFonts w:ascii="Jaapokki" w:hAnsi="Jaapokki"/>
        <w:color w:val="0070C0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1D25B" w14:textId="77777777" w:rsidR="00625252" w:rsidRDefault="00625252" w:rsidP="00B81AEA">
      <w:pPr>
        <w:spacing w:line="240" w:lineRule="auto"/>
      </w:pPr>
      <w:r>
        <w:separator/>
      </w:r>
    </w:p>
  </w:footnote>
  <w:footnote w:type="continuationSeparator" w:id="0">
    <w:p w14:paraId="5650B5AC" w14:textId="77777777" w:rsidR="00625252" w:rsidRDefault="00625252" w:rsidP="00B8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Encabezado"/>
      <w:tabs>
        <w:tab w:val="left" w:pos="6840"/>
      </w:tabs>
    </w:pPr>
    <w:r>
      <w:tab/>
    </w:r>
    <w:r w:rsidR="00AD7A2C">
      <w:rPr>
        <w:noProof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E4F21"/>
    <w:rsid w:val="0012419F"/>
    <w:rsid w:val="00136454"/>
    <w:rsid w:val="002B4CC9"/>
    <w:rsid w:val="004F2F12"/>
    <w:rsid w:val="005036DA"/>
    <w:rsid w:val="00554910"/>
    <w:rsid w:val="005724A9"/>
    <w:rsid w:val="00590581"/>
    <w:rsid w:val="00591F8A"/>
    <w:rsid w:val="00616D7F"/>
    <w:rsid w:val="00625252"/>
    <w:rsid w:val="00673FE2"/>
    <w:rsid w:val="006D1E4C"/>
    <w:rsid w:val="00742C44"/>
    <w:rsid w:val="00773673"/>
    <w:rsid w:val="007877EB"/>
    <w:rsid w:val="00797050"/>
    <w:rsid w:val="007C4FF5"/>
    <w:rsid w:val="007E1030"/>
    <w:rsid w:val="0090165C"/>
    <w:rsid w:val="009C5E3A"/>
    <w:rsid w:val="00A04DB9"/>
    <w:rsid w:val="00A25696"/>
    <w:rsid w:val="00AB3644"/>
    <w:rsid w:val="00AB7F7F"/>
    <w:rsid w:val="00AD7A2C"/>
    <w:rsid w:val="00B81AEA"/>
    <w:rsid w:val="00BD0469"/>
    <w:rsid w:val="00BE7BDA"/>
    <w:rsid w:val="00D42D3D"/>
    <w:rsid w:val="00D71CAC"/>
    <w:rsid w:val="00DC74A1"/>
    <w:rsid w:val="00DE3A1E"/>
    <w:rsid w:val="00F008F7"/>
    <w:rsid w:val="00F31671"/>
    <w:rsid w:val="00F40CFD"/>
    <w:rsid w:val="00FD3894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CA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AEA"/>
  </w:style>
  <w:style w:type="paragraph" w:styleId="Piedepgina">
    <w:name w:val="footer"/>
    <w:basedOn w:val="Normal"/>
    <w:link w:val="PiedepginaCar"/>
    <w:uiPriority w:val="99"/>
    <w:unhideWhenUsed/>
    <w:rsid w:val="00B81AE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EA"/>
  </w:style>
  <w:style w:type="character" w:styleId="Refdecomentario">
    <w:name w:val="annotation reference"/>
    <w:uiPriority w:val="99"/>
    <w:semiHidden/>
    <w:unhideWhenUsed/>
    <w:rsid w:val="00D71C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1CA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1CAC"/>
    <w:rPr>
      <w:rFonts w:ascii="Arial" w:eastAsia="Times New Roman" w:hAnsi="Arial" w:cs="Times New Roman"/>
      <w:sz w:val="20"/>
      <w:szCs w:val="20"/>
      <w:lang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1C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CAC"/>
    <w:rPr>
      <w:rFonts w:ascii="Segoe UI" w:eastAsia="Times New Roman" w:hAnsi="Segoe UI" w:cs="Segoe UI"/>
      <w:sz w:val="18"/>
      <w:szCs w:val="18"/>
      <w:lang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CAC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CAC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Hipervnculo">
    <w:name w:val="Hyperlink"/>
    <w:basedOn w:val="Fuentedeprrafopredeter"/>
    <w:uiPriority w:val="99"/>
    <w:unhideWhenUsed/>
    <w:rsid w:val="00AB364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v.es/grimo/projects/dat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2020-12-30T22:52:00Z</dcterms:created>
  <dcterms:modified xsi:type="dcterms:W3CDTF">2020-12-30T22:56:00Z</dcterms:modified>
</cp:coreProperties>
</file>