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E4B2" w14:textId="20D3075E" w:rsidR="0034591F" w:rsidRPr="003242F0" w:rsidRDefault="0034591F" w:rsidP="003242F0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proofErr w:type="spellStart"/>
      <w:r w:rsidRPr="0034591F">
        <w:rPr>
          <w:rFonts w:ascii="Arial" w:hAnsi="Arial" w:cs="Arial"/>
          <w:b/>
          <w:bCs/>
          <w:sz w:val="24"/>
          <w:szCs w:val="24"/>
        </w:rPr>
        <w:t>Lideranças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b/>
          <w:bCs/>
          <w:sz w:val="24"/>
          <w:szCs w:val="24"/>
        </w:rPr>
        <w:t>femininas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b/>
          <w:bCs/>
          <w:sz w:val="24"/>
          <w:szCs w:val="24"/>
        </w:rPr>
        <w:t>História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do Brasil: </w:t>
      </w:r>
      <w:proofErr w:type="spellStart"/>
      <w:r w:rsidRPr="0034591F">
        <w:rPr>
          <w:rFonts w:ascii="Arial" w:hAnsi="Arial" w:cs="Arial"/>
          <w:b/>
          <w:bCs/>
          <w:sz w:val="24"/>
          <w:szCs w:val="24"/>
        </w:rPr>
        <w:t>memórias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, cultura material </w:t>
      </w:r>
      <w:proofErr w:type="gramStart"/>
      <w:r w:rsidRPr="0034591F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34591F">
        <w:rPr>
          <w:rFonts w:ascii="Arial" w:hAnsi="Arial" w:cs="Arial"/>
          <w:b/>
          <w:bCs/>
          <w:sz w:val="24"/>
          <w:szCs w:val="24"/>
        </w:rPr>
        <w:t xml:space="preserve"> as </w:t>
      </w:r>
      <w:proofErr w:type="spellStart"/>
      <w:r w:rsidRPr="0034591F">
        <w:rPr>
          <w:rFonts w:ascii="Arial" w:hAnsi="Arial" w:cs="Arial"/>
          <w:b/>
          <w:bCs/>
          <w:sz w:val="24"/>
          <w:szCs w:val="24"/>
        </w:rPr>
        <w:t>representações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em </w:t>
      </w:r>
      <w:proofErr w:type="spellStart"/>
      <w:r w:rsidRPr="0034591F">
        <w:rPr>
          <w:rFonts w:ascii="Arial" w:hAnsi="Arial" w:cs="Arial"/>
          <w:b/>
          <w:bCs/>
          <w:sz w:val="24"/>
          <w:szCs w:val="24"/>
        </w:rPr>
        <w:t>museus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históricos.</w:t>
      </w:r>
    </w:p>
    <w:p w14:paraId="6EECFAD0" w14:textId="5ACE63D5" w:rsidR="0034591F" w:rsidRPr="0034591F" w:rsidRDefault="0034591F" w:rsidP="00345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591F">
        <w:rPr>
          <w:rFonts w:ascii="Arial" w:hAnsi="Arial" w:cs="Arial"/>
          <w:b/>
          <w:bCs/>
          <w:sz w:val="24"/>
          <w:szCs w:val="24"/>
        </w:rPr>
        <w:t xml:space="preserve">Autoras: </w:t>
      </w:r>
      <w:r w:rsidRPr="0034591F">
        <w:rPr>
          <w:rFonts w:ascii="Arial" w:hAnsi="Arial" w:cs="Arial"/>
          <w:sz w:val="24"/>
          <w:szCs w:val="24"/>
        </w:rPr>
        <w:t xml:space="preserve">Jaqueline Apa. </w:t>
      </w:r>
      <w:proofErr w:type="spellStart"/>
      <w:r w:rsidRPr="0034591F">
        <w:rPr>
          <w:rFonts w:ascii="Arial" w:hAnsi="Arial" w:cs="Arial"/>
          <w:sz w:val="24"/>
          <w:szCs w:val="24"/>
        </w:rPr>
        <w:t>Martins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591F">
        <w:rPr>
          <w:rFonts w:ascii="Arial" w:hAnsi="Arial" w:cs="Arial"/>
          <w:sz w:val="24"/>
          <w:szCs w:val="24"/>
        </w:rPr>
        <w:t>Zarbato(</w:t>
      </w:r>
      <w:proofErr w:type="spellStart"/>
      <w:proofErr w:type="gramEnd"/>
      <w:r w:rsidRPr="0034591F">
        <w:rPr>
          <w:rFonts w:ascii="Arial" w:hAnsi="Arial" w:cs="Arial"/>
          <w:sz w:val="24"/>
          <w:szCs w:val="24"/>
        </w:rPr>
        <w:t>PPGEdu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/UFMS/CPTL; </w:t>
      </w:r>
      <w:proofErr w:type="spellStart"/>
      <w:r w:rsidRPr="0034591F">
        <w:rPr>
          <w:rFonts w:ascii="Arial" w:hAnsi="Arial" w:cs="Arial"/>
          <w:sz w:val="24"/>
          <w:szCs w:val="24"/>
        </w:rPr>
        <w:t>História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/UFSC; email: </w:t>
      </w:r>
      <w:hyperlink r:id="rId4" w:history="1">
        <w:r w:rsidRPr="0034591F">
          <w:rPr>
            <w:rStyle w:val="Hyperlink"/>
            <w:rFonts w:ascii="Arial" w:hAnsi="Arial" w:cs="Arial"/>
            <w:sz w:val="24"/>
            <w:szCs w:val="24"/>
          </w:rPr>
          <w:t>jaqueline.zarbato@ufms.br</w:t>
        </w:r>
      </w:hyperlink>
      <w:r w:rsidRPr="0034591F">
        <w:rPr>
          <w:rFonts w:ascii="Arial" w:hAnsi="Arial" w:cs="Arial"/>
          <w:sz w:val="24"/>
          <w:szCs w:val="24"/>
        </w:rPr>
        <w:t xml:space="preserve">); </w:t>
      </w:r>
    </w:p>
    <w:p w14:paraId="34F77ABC" w14:textId="0A2EDF63" w:rsidR="0034591F" w:rsidRDefault="0034591F" w:rsidP="003459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91F">
        <w:rPr>
          <w:rFonts w:ascii="Arial" w:hAnsi="Arial" w:cs="Arial"/>
          <w:sz w:val="24"/>
          <w:szCs w:val="24"/>
        </w:rPr>
        <w:t xml:space="preserve">Este texto </w:t>
      </w:r>
      <w:proofErr w:type="spellStart"/>
      <w:proofErr w:type="gramStart"/>
      <w:r w:rsidRPr="0034591F">
        <w:rPr>
          <w:rFonts w:ascii="Arial" w:hAnsi="Arial" w:cs="Arial"/>
          <w:sz w:val="24"/>
          <w:szCs w:val="24"/>
        </w:rPr>
        <w:t>analisa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4591F">
        <w:rPr>
          <w:rFonts w:ascii="Arial" w:hAnsi="Arial" w:cs="Arial"/>
          <w:sz w:val="24"/>
          <w:szCs w:val="24"/>
        </w:rPr>
        <w:t>representações</w:t>
      </w:r>
      <w:proofErr w:type="spellEnd"/>
      <w:proofErr w:type="gramEnd"/>
      <w:r w:rsidRPr="0034591F">
        <w:rPr>
          <w:rFonts w:ascii="Arial" w:hAnsi="Arial" w:cs="Arial"/>
          <w:sz w:val="24"/>
          <w:szCs w:val="24"/>
        </w:rPr>
        <w:t xml:space="preserve">, objetos, </w:t>
      </w:r>
      <w:proofErr w:type="spellStart"/>
      <w:r w:rsidRPr="0034591F">
        <w:rPr>
          <w:rFonts w:ascii="Arial" w:hAnsi="Arial" w:cs="Arial"/>
          <w:sz w:val="24"/>
          <w:szCs w:val="24"/>
        </w:rPr>
        <w:t>memórias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 narrativas </w:t>
      </w:r>
      <w:r>
        <w:rPr>
          <w:rFonts w:ascii="Arial" w:hAnsi="Arial" w:cs="Arial"/>
          <w:sz w:val="24"/>
          <w:szCs w:val="24"/>
        </w:rPr>
        <w:t xml:space="preserve"> sobre </w:t>
      </w:r>
      <w:proofErr w:type="spellStart"/>
      <w:r>
        <w:rPr>
          <w:rFonts w:ascii="Arial" w:hAnsi="Arial" w:cs="Arial"/>
          <w:sz w:val="24"/>
          <w:szCs w:val="24"/>
        </w:rPr>
        <w:t>mulheres</w:t>
      </w:r>
      <w:proofErr w:type="spellEnd"/>
      <w:r>
        <w:rPr>
          <w:rFonts w:ascii="Arial" w:hAnsi="Arial" w:cs="Arial"/>
          <w:sz w:val="24"/>
          <w:szCs w:val="24"/>
        </w:rPr>
        <w:t xml:space="preserve"> no Brasil, em </w:t>
      </w:r>
      <w:proofErr w:type="spellStart"/>
      <w:r>
        <w:rPr>
          <w:rFonts w:ascii="Arial" w:hAnsi="Arial" w:cs="Arial"/>
          <w:sz w:val="24"/>
          <w:szCs w:val="24"/>
        </w:rPr>
        <w:t>espaços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museais</w:t>
      </w:r>
      <w:proofErr w:type="spellEnd"/>
      <w:r>
        <w:rPr>
          <w:rFonts w:ascii="Arial" w:hAnsi="Arial" w:cs="Arial"/>
          <w:sz w:val="24"/>
          <w:szCs w:val="24"/>
        </w:rPr>
        <w:t>. Para tal utiliza-se o</w:t>
      </w:r>
      <w:r w:rsidRPr="0034591F">
        <w:rPr>
          <w:rFonts w:ascii="Arial" w:hAnsi="Arial" w:cs="Arial"/>
          <w:sz w:val="24"/>
          <w:szCs w:val="24"/>
        </w:rPr>
        <w:t xml:space="preserve">s acervos </w:t>
      </w:r>
      <w:proofErr w:type="gramStart"/>
      <w:r w:rsidRPr="0034591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museus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históricos no Brasil: </w:t>
      </w:r>
      <w:proofErr w:type="spellStart"/>
      <w:r w:rsidRPr="0034591F">
        <w:rPr>
          <w:rFonts w:ascii="Arial" w:hAnsi="Arial" w:cs="Arial"/>
          <w:sz w:val="24"/>
          <w:szCs w:val="24"/>
        </w:rPr>
        <w:t>Museu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4591F">
        <w:rPr>
          <w:rFonts w:ascii="Arial" w:hAnsi="Arial" w:cs="Arial"/>
          <w:sz w:val="24"/>
          <w:szCs w:val="24"/>
        </w:rPr>
        <w:t>Ipiranga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(São Paulo), </w:t>
      </w:r>
      <w:proofErr w:type="spellStart"/>
      <w:r w:rsidRPr="0034591F">
        <w:rPr>
          <w:rFonts w:ascii="Arial" w:hAnsi="Arial" w:cs="Arial"/>
          <w:sz w:val="24"/>
          <w:szCs w:val="24"/>
        </w:rPr>
        <w:t>Museu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Anita Garibaldi (Laguna/SC)</w:t>
      </w:r>
      <w:r>
        <w:rPr>
          <w:rFonts w:ascii="Arial" w:hAnsi="Arial" w:cs="Arial"/>
          <w:sz w:val="24"/>
          <w:szCs w:val="24"/>
        </w:rPr>
        <w:t>,</w:t>
      </w:r>
      <w:r w:rsidRPr="0034591F">
        <w:rPr>
          <w:rFonts w:ascii="Arial" w:hAnsi="Arial" w:cs="Arial"/>
          <w:sz w:val="24"/>
          <w:szCs w:val="24"/>
        </w:rPr>
        <w:t xml:space="preserve"> investigando as representatividades </w:t>
      </w:r>
      <w:proofErr w:type="spellStart"/>
      <w:r w:rsidRPr="0034591F">
        <w:rPr>
          <w:rFonts w:ascii="Arial" w:hAnsi="Arial" w:cs="Arial"/>
          <w:sz w:val="24"/>
          <w:szCs w:val="24"/>
        </w:rPr>
        <w:t>femininas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mulheres</w:t>
      </w:r>
      <w:proofErr w:type="spellEnd"/>
      <w:r>
        <w:rPr>
          <w:rFonts w:ascii="Arial" w:hAnsi="Arial" w:cs="Arial"/>
          <w:sz w:val="24"/>
          <w:szCs w:val="24"/>
        </w:rPr>
        <w:t xml:space="preserve"> líderes históricas ( heroínas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História</w:t>
      </w:r>
      <w:proofErr w:type="spellEnd"/>
      <w:r>
        <w:rPr>
          <w:rFonts w:ascii="Arial" w:hAnsi="Arial" w:cs="Arial"/>
          <w:sz w:val="24"/>
          <w:szCs w:val="24"/>
        </w:rPr>
        <w:t xml:space="preserve"> oficial) e as </w:t>
      </w:r>
      <w:proofErr w:type="spellStart"/>
      <w:r>
        <w:rPr>
          <w:rFonts w:ascii="Arial" w:hAnsi="Arial" w:cs="Arial"/>
          <w:sz w:val="24"/>
          <w:szCs w:val="24"/>
        </w:rPr>
        <w:t>mulheres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comuns</w:t>
      </w:r>
      <w:proofErr w:type="spellEnd"/>
      <w:r>
        <w:rPr>
          <w:rFonts w:ascii="Arial" w:hAnsi="Arial" w:cs="Arial"/>
          <w:sz w:val="24"/>
          <w:szCs w:val="24"/>
        </w:rPr>
        <w:t>.   As</w:t>
      </w:r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concepções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culturais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591F">
        <w:rPr>
          <w:rFonts w:ascii="Arial" w:hAnsi="Arial" w:cs="Arial"/>
          <w:sz w:val="24"/>
          <w:szCs w:val="24"/>
        </w:rPr>
        <w:t>sociais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34591F">
        <w:rPr>
          <w:rFonts w:ascii="Arial" w:hAnsi="Arial" w:cs="Arial"/>
          <w:sz w:val="24"/>
          <w:szCs w:val="24"/>
        </w:rPr>
        <w:t>fundamentam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34591F">
        <w:rPr>
          <w:rFonts w:ascii="Arial" w:hAnsi="Arial" w:cs="Arial"/>
          <w:sz w:val="24"/>
          <w:szCs w:val="24"/>
        </w:rPr>
        <w:t>leituras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de mundo’ </w:t>
      </w:r>
      <w:proofErr w:type="spellStart"/>
      <w:r w:rsidRPr="0034591F">
        <w:rPr>
          <w:rFonts w:ascii="Arial" w:hAnsi="Arial" w:cs="Arial"/>
          <w:sz w:val="24"/>
          <w:szCs w:val="24"/>
        </w:rPr>
        <w:t>ou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591F">
        <w:rPr>
          <w:rFonts w:ascii="Arial" w:hAnsi="Arial" w:cs="Arial"/>
          <w:sz w:val="24"/>
          <w:szCs w:val="24"/>
        </w:rPr>
        <w:t>uma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proposição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de ‘</w:t>
      </w:r>
      <w:proofErr w:type="spellStart"/>
      <w:r w:rsidRPr="0034591F">
        <w:rPr>
          <w:rFonts w:ascii="Arial" w:hAnsi="Arial" w:cs="Arial"/>
          <w:sz w:val="24"/>
          <w:szCs w:val="24"/>
        </w:rPr>
        <w:t>alfabetização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cultural’</w:t>
      </w:r>
      <w:r>
        <w:rPr>
          <w:rFonts w:ascii="Arial" w:hAnsi="Arial" w:cs="Arial"/>
          <w:sz w:val="24"/>
          <w:szCs w:val="24"/>
        </w:rPr>
        <w:t xml:space="preserve"> e/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podem</w:t>
      </w:r>
      <w:proofErr w:type="spellEnd"/>
      <w:r>
        <w:rPr>
          <w:rFonts w:ascii="Arial" w:hAnsi="Arial" w:cs="Arial"/>
          <w:sz w:val="24"/>
          <w:szCs w:val="24"/>
        </w:rPr>
        <w:t xml:space="preserve"> ser problematizadas como </w:t>
      </w:r>
      <w:proofErr w:type="spellStart"/>
      <w:r>
        <w:rPr>
          <w:rFonts w:ascii="Arial" w:hAnsi="Arial" w:cs="Arial"/>
          <w:sz w:val="24"/>
          <w:szCs w:val="24"/>
        </w:rPr>
        <w:t>processsos</w:t>
      </w:r>
      <w:proofErr w:type="spellEnd"/>
      <w:r>
        <w:rPr>
          <w:rFonts w:ascii="Arial" w:hAnsi="Arial" w:cs="Arial"/>
          <w:sz w:val="24"/>
          <w:szCs w:val="24"/>
        </w:rPr>
        <w:t xml:space="preserve"> do imaginario social, que fundamenta </w:t>
      </w:r>
      <w:proofErr w:type="spellStart"/>
      <w:r>
        <w:rPr>
          <w:rFonts w:ascii="Arial" w:hAnsi="Arial" w:cs="Arial"/>
          <w:sz w:val="24"/>
          <w:szCs w:val="24"/>
        </w:rPr>
        <w:t>uma</w:t>
      </w:r>
      <w:proofErr w:type="spellEnd"/>
      <w:r>
        <w:rPr>
          <w:rFonts w:ascii="Arial" w:hAnsi="Arial" w:cs="Arial"/>
          <w:sz w:val="24"/>
          <w:szCs w:val="24"/>
        </w:rPr>
        <w:t xml:space="preserve"> narrativa do pasado.</w:t>
      </w:r>
    </w:p>
    <w:p w14:paraId="45572798" w14:textId="50819DBB" w:rsidR="004B02DE" w:rsidRDefault="0034591F" w:rsidP="003459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34591F">
        <w:rPr>
          <w:rFonts w:ascii="Arial" w:hAnsi="Arial" w:cs="Arial"/>
          <w:sz w:val="24"/>
          <w:szCs w:val="24"/>
        </w:rPr>
        <w:t>dimensões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analíticas se </w:t>
      </w:r>
      <w:proofErr w:type="spellStart"/>
      <w:r w:rsidRPr="0034591F">
        <w:rPr>
          <w:rFonts w:ascii="Arial" w:hAnsi="Arial" w:cs="Arial"/>
          <w:sz w:val="24"/>
          <w:szCs w:val="24"/>
        </w:rPr>
        <w:t>fundamentam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</w:t>
      </w:r>
      <w:proofErr w:type="spellEnd"/>
      <w:r>
        <w:rPr>
          <w:rFonts w:ascii="Arial" w:hAnsi="Arial" w:cs="Arial"/>
          <w:sz w:val="24"/>
          <w:szCs w:val="24"/>
        </w:rPr>
        <w:t xml:space="preserve"> categorías </w:t>
      </w:r>
      <w:proofErr w:type="spellStart"/>
      <w:r>
        <w:rPr>
          <w:rFonts w:ascii="Arial" w:hAnsi="Arial" w:cs="Arial"/>
          <w:sz w:val="24"/>
          <w:szCs w:val="24"/>
        </w:rPr>
        <w:t>mulheres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museus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representações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culturais</w:t>
      </w:r>
      <w:proofErr w:type="spellEnd"/>
      <w:r>
        <w:rPr>
          <w:rFonts w:ascii="Arial" w:hAnsi="Arial" w:cs="Arial"/>
          <w:sz w:val="24"/>
          <w:szCs w:val="24"/>
        </w:rPr>
        <w:t xml:space="preserve"> e cultura material, </w:t>
      </w:r>
      <w:proofErr w:type="spellStart"/>
      <w:r>
        <w:rPr>
          <w:rFonts w:ascii="Arial" w:hAnsi="Arial" w:cs="Arial"/>
          <w:sz w:val="24"/>
          <w:szCs w:val="24"/>
        </w:rPr>
        <w:t>com</w:t>
      </w:r>
      <w:proofErr w:type="spellEnd"/>
      <w:r>
        <w:rPr>
          <w:rFonts w:ascii="Arial" w:hAnsi="Arial" w:cs="Arial"/>
          <w:sz w:val="24"/>
          <w:szCs w:val="24"/>
        </w:rPr>
        <w:t xml:space="preserve"> diálogos da </w:t>
      </w:r>
      <w:proofErr w:type="spellStart"/>
      <w:r>
        <w:rPr>
          <w:rFonts w:ascii="Arial" w:hAnsi="Arial" w:cs="Arial"/>
          <w:sz w:val="24"/>
          <w:szCs w:val="24"/>
        </w:rPr>
        <w:t>produção</w:t>
      </w:r>
      <w:proofErr w:type="spellEnd"/>
      <w:r>
        <w:rPr>
          <w:rFonts w:ascii="Arial" w:hAnsi="Arial" w:cs="Arial"/>
          <w:sz w:val="24"/>
          <w:szCs w:val="24"/>
        </w:rPr>
        <w:t xml:space="preserve"> historiográfica e </w:t>
      </w:r>
      <w:proofErr w:type="spellStart"/>
      <w:r>
        <w:rPr>
          <w:rFonts w:ascii="Arial" w:hAnsi="Arial" w:cs="Arial"/>
          <w:sz w:val="24"/>
          <w:szCs w:val="24"/>
        </w:rPr>
        <w:t>memorialistica</w:t>
      </w:r>
      <w:proofErr w:type="spellEnd"/>
      <w:r>
        <w:rPr>
          <w:rFonts w:ascii="Arial" w:hAnsi="Arial" w:cs="Arial"/>
          <w:sz w:val="24"/>
          <w:szCs w:val="24"/>
        </w:rPr>
        <w:t xml:space="preserve"> sobre algunas </w:t>
      </w:r>
      <w:proofErr w:type="spellStart"/>
      <w:r>
        <w:rPr>
          <w:rFonts w:ascii="Arial" w:hAnsi="Arial" w:cs="Arial"/>
          <w:sz w:val="24"/>
          <w:szCs w:val="24"/>
        </w:rPr>
        <w:t>mulheres</w:t>
      </w:r>
      <w:proofErr w:type="spellEnd"/>
      <w:r>
        <w:rPr>
          <w:rFonts w:ascii="Arial" w:hAnsi="Arial" w:cs="Arial"/>
          <w:sz w:val="24"/>
          <w:szCs w:val="24"/>
        </w:rPr>
        <w:t xml:space="preserve">, as </w:t>
      </w:r>
      <w:proofErr w:type="spellStart"/>
      <w:r>
        <w:rPr>
          <w:rFonts w:ascii="Arial" w:hAnsi="Arial" w:cs="Arial"/>
          <w:sz w:val="24"/>
          <w:szCs w:val="24"/>
        </w:rPr>
        <w:t>quais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estão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apresentadas</w:t>
      </w:r>
      <w:proofErr w:type="spellEnd"/>
      <w:r>
        <w:rPr>
          <w:rFonts w:ascii="Arial" w:hAnsi="Arial" w:cs="Arial"/>
          <w:sz w:val="24"/>
          <w:szCs w:val="24"/>
        </w:rPr>
        <w:t xml:space="preserve"> em </w:t>
      </w:r>
      <w:proofErr w:type="spellStart"/>
      <w:r>
        <w:rPr>
          <w:rFonts w:ascii="Arial" w:hAnsi="Arial" w:cs="Arial"/>
          <w:sz w:val="24"/>
          <w:szCs w:val="24"/>
        </w:rPr>
        <w:t>imagens</w:t>
      </w:r>
      <w:proofErr w:type="spellEnd"/>
      <w:r>
        <w:rPr>
          <w:rFonts w:ascii="Arial" w:hAnsi="Arial" w:cs="Arial"/>
          <w:sz w:val="24"/>
          <w:szCs w:val="24"/>
        </w:rPr>
        <w:t xml:space="preserve"> pictóricas, em fotografías, documentos, objetos </w:t>
      </w:r>
      <w:proofErr w:type="gramStart"/>
      <w:r>
        <w:rPr>
          <w:rFonts w:ascii="Arial" w:hAnsi="Arial" w:cs="Arial"/>
          <w:sz w:val="24"/>
          <w:szCs w:val="24"/>
        </w:rPr>
        <w:t>( privado</w:t>
      </w:r>
      <w:proofErr w:type="gramEnd"/>
      <w:r>
        <w:rPr>
          <w:rFonts w:ascii="Arial" w:hAnsi="Arial" w:cs="Arial"/>
          <w:sz w:val="24"/>
          <w:szCs w:val="24"/>
        </w:rPr>
        <w:t xml:space="preserve"> e público); sobre </w:t>
      </w:r>
      <w:proofErr w:type="spellStart"/>
      <w:r w:rsidRPr="0034591F">
        <w:rPr>
          <w:rFonts w:ascii="Arial" w:hAnsi="Arial" w:cs="Arial"/>
          <w:sz w:val="24"/>
          <w:szCs w:val="24"/>
        </w:rPr>
        <w:t>museus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591F">
        <w:rPr>
          <w:rFonts w:ascii="Arial" w:hAnsi="Arial" w:cs="Arial"/>
          <w:sz w:val="24"/>
          <w:szCs w:val="24"/>
        </w:rPr>
        <w:t>aprendizagem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cultural, </w:t>
      </w:r>
      <w:proofErr w:type="spellStart"/>
      <w:r w:rsidRPr="0034591F">
        <w:rPr>
          <w:rFonts w:ascii="Arial" w:hAnsi="Arial" w:cs="Arial"/>
          <w:sz w:val="24"/>
          <w:szCs w:val="24"/>
        </w:rPr>
        <w:t>educação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museal e cultura visual</w:t>
      </w:r>
      <w:r w:rsidR="004B02DE">
        <w:rPr>
          <w:rFonts w:ascii="Arial" w:hAnsi="Arial" w:cs="Arial"/>
          <w:sz w:val="24"/>
          <w:szCs w:val="24"/>
        </w:rPr>
        <w:t xml:space="preserve">. A partir das categorías é </w:t>
      </w:r>
      <w:proofErr w:type="spellStart"/>
      <w:r w:rsidR="004B02DE">
        <w:rPr>
          <w:rFonts w:ascii="Arial" w:hAnsi="Arial" w:cs="Arial"/>
          <w:sz w:val="24"/>
          <w:szCs w:val="24"/>
        </w:rPr>
        <w:t>possível</w:t>
      </w:r>
      <w:proofErr w:type="spellEnd"/>
      <w:r w:rsidR="004B02DE">
        <w:rPr>
          <w:rFonts w:ascii="Arial" w:hAnsi="Arial" w:cs="Arial"/>
          <w:sz w:val="24"/>
          <w:szCs w:val="24"/>
        </w:rPr>
        <w:t xml:space="preserve"> problematizar os </w:t>
      </w:r>
      <w:proofErr w:type="spellStart"/>
      <w:r w:rsidR="004B02DE">
        <w:rPr>
          <w:rFonts w:ascii="Arial" w:hAnsi="Arial" w:cs="Arial"/>
          <w:sz w:val="24"/>
          <w:szCs w:val="24"/>
        </w:rPr>
        <w:t>conceitos</w:t>
      </w:r>
      <w:proofErr w:type="spellEnd"/>
      <w:r w:rsidR="004B02DE">
        <w:rPr>
          <w:rFonts w:ascii="Arial" w:hAnsi="Arial" w:cs="Arial"/>
          <w:sz w:val="24"/>
          <w:szCs w:val="24"/>
        </w:rPr>
        <w:t xml:space="preserve"> históricos de ‘</w:t>
      </w:r>
      <w:proofErr w:type="spellStart"/>
      <w:r w:rsidR="004B02DE">
        <w:rPr>
          <w:rFonts w:ascii="Arial" w:hAnsi="Arial" w:cs="Arial"/>
          <w:sz w:val="24"/>
          <w:szCs w:val="24"/>
        </w:rPr>
        <w:t>feminilidade</w:t>
      </w:r>
      <w:proofErr w:type="spellEnd"/>
      <w:r w:rsidR="004B02DE">
        <w:rPr>
          <w:rFonts w:ascii="Arial" w:hAnsi="Arial" w:cs="Arial"/>
          <w:sz w:val="24"/>
          <w:szCs w:val="24"/>
        </w:rPr>
        <w:t>’, ‘heroína’, ‘</w:t>
      </w:r>
      <w:proofErr w:type="spellStart"/>
      <w:r w:rsidR="004B02DE">
        <w:rPr>
          <w:rFonts w:ascii="Arial" w:hAnsi="Arial" w:cs="Arial"/>
          <w:sz w:val="24"/>
          <w:szCs w:val="24"/>
        </w:rPr>
        <w:t>guerreira</w:t>
      </w:r>
      <w:proofErr w:type="spellEnd"/>
      <w:r w:rsidR="004B02DE">
        <w:rPr>
          <w:rFonts w:ascii="Arial" w:hAnsi="Arial" w:cs="Arial"/>
          <w:sz w:val="24"/>
          <w:szCs w:val="24"/>
        </w:rPr>
        <w:t>’, ‘</w:t>
      </w:r>
      <w:proofErr w:type="spellStart"/>
      <w:r w:rsidR="004B02DE">
        <w:rPr>
          <w:rFonts w:ascii="Arial" w:hAnsi="Arial" w:cs="Arial"/>
          <w:sz w:val="24"/>
          <w:szCs w:val="24"/>
        </w:rPr>
        <w:t>mulher</w:t>
      </w:r>
      <w:proofErr w:type="spellEnd"/>
      <w:r w:rsidR="004B02DE">
        <w:rPr>
          <w:rFonts w:ascii="Arial" w:hAnsi="Arial" w:cs="Arial"/>
          <w:sz w:val="24"/>
          <w:szCs w:val="24"/>
        </w:rPr>
        <w:t>’, ‘</w:t>
      </w:r>
      <w:proofErr w:type="spellStart"/>
      <w:r w:rsidR="004B02DE">
        <w:rPr>
          <w:rFonts w:ascii="Arial" w:hAnsi="Arial" w:cs="Arial"/>
          <w:sz w:val="24"/>
          <w:szCs w:val="24"/>
        </w:rPr>
        <w:t>mãe</w:t>
      </w:r>
      <w:proofErr w:type="spellEnd"/>
      <w:r w:rsidR="004B02DE">
        <w:rPr>
          <w:rFonts w:ascii="Arial" w:hAnsi="Arial" w:cs="Arial"/>
          <w:sz w:val="24"/>
          <w:szCs w:val="24"/>
        </w:rPr>
        <w:t>’, ‘</w:t>
      </w:r>
      <w:proofErr w:type="spellStart"/>
      <w:r w:rsidR="004B02DE">
        <w:rPr>
          <w:rFonts w:ascii="Arial" w:hAnsi="Arial" w:cs="Arial"/>
          <w:sz w:val="24"/>
          <w:szCs w:val="24"/>
        </w:rPr>
        <w:t>memória</w:t>
      </w:r>
      <w:proofErr w:type="spellEnd"/>
      <w:r w:rsidR="004B02DE">
        <w:rPr>
          <w:rFonts w:ascii="Arial" w:hAnsi="Arial" w:cs="Arial"/>
          <w:sz w:val="24"/>
          <w:szCs w:val="24"/>
        </w:rPr>
        <w:t>’, ‘</w:t>
      </w:r>
      <w:proofErr w:type="spellStart"/>
      <w:r w:rsidR="004B02DE">
        <w:rPr>
          <w:rFonts w:ascii="Arial" w:hAnsi="Arial" w:cs="Arial"/>
          <w:sz w:val="24"/>
          <w:szCs w:val="24"/>
        </w:rPr>
        <w:t>representação</w:t>
      </w:r>
      <w:proofErr w:type="spellEnd"/>
      <w:r w:rsidR="004B02DE">
        <w:rPr>
          <w:rFonts w:ascii="Arial" w:hAnsi="Arial" w:cs="Arial"/>
          <w:sz w:val="24"/>
          <w:szCs w:val="24"/>
        </w:rPr>
        <w:t xml:space="preserve"> cultural’ e ‘</w:t>
      </w:r>
      <w:proofErr w:type="spellStart"/>
      <w:r w:rsidR="004B02DE">
        <w:rPr>
          <w:rFonts w:ascii="Arial" w:hAnsi="Arial" w:cs="Arial"/>
          <w:sz w:val="24"/>
          <w:szCs w:val="24"/>
        </w:rPr>
        <w:t>museus</w:t>
      </w:r>
      <w:proofErr w:type="spellEnd"/>
      <w:r w:rsidR="004B02DE">
        <w:rPr>
          <w:rFonts w:ascii="Arial" w:hAnsi="Arial" w:cs="Arial"/>
          <w:sz w:val="24"/>
          <w:szCs w:val="24"/>
        </w:rPr>
        <w:t>’.</w:t>
      </w:r>
    </w:p>
    <w:p w14:paraId="4A6FE2ED" w14:textId="77777777" w:rsidR="004B02DE" w:rsidRDefault="0034591F" w:rsidP="003459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91F">
        <w:rPr>
          <w:rFonts w:ascii="Arial" w:hAnsi="Arial" w:cs="Arial"/>
          <w:sz w:val="24"/>
          <w:szCs w:val="24"/>
        </w:rPr>
        <w:t xml:space="preserve">Pensar sobre as </w:t>
      </w:r>
      <w:proofErr w:type="spellStart"/>
      <w:r w:rsidRPr="0034591F">
        <w:rPr>
          <w:rFonts w:ascii="Arial" w:hAnsi="Arial" w:cs="Arial"/>
          <w:sz w:val="24"/>
          <w:szCs w:val="24"/>
        </w:rPr>
        <w:t>práticas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educativas dos </w:t>
      </w:r>
      <w:proofErr w:type="spellStart"/>
      <w:r w:rsidRPr="0034591F">
        <w:rPr>
          <w:rFonts w:ascii="Arial" w:hAnsi="Arial" w:cs="Arial"/>
          <w:sz w:val="24"/>
          <w:szCs w:val="24"/>
        </w:rPr>
        <w:t>museus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34591F">
        <w:rPr>
          <w:rFonts w:ascii="Arial" w:hAnsi="Arial" w:cs="Arial"/>
          <w:sz w:val="24"/>
          <w:szCs w:val="24"/>
        </w:rPr>
        <w:t>versam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sobre as narrativas, </w:t>
      </w:r>
      <w:proofErr w:type="spellStart"/>
      <w:r w:rsidRPr="0034591F">
        <w:rPr>
          <w:rFonts w:ascii="Arial" w:hAnsi="Arial" w:cs="Arial"/>
          <w:sz w:val="24"/>
          <w:szCs w:val="24"/>
        </w:rPr>
        <w:t>memórias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591F">
        <w:rPr>
          <w:rFonts w:ascii="Arial" w:hAnsi="Arial" w:cs="Arial"/>
          <w:sz w:val="24"/>
          <w:szCs w:val="24"/>
        </w:rPr>
        <w:t>imagens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contextos </w:t>
      </w:r>
      <w:proofErr w:type="gramStart"/>
      <w:r w:rsidRPr="0034591F">
        <w:rPr>
          <w:rFonts w:ascii="Arial" w:hAnsi="Arial" w:cs="Arial"/>
          <w:sz w:val="24"/>
          <w:szCs w:val="24"/>
        </w:rPr>
        <w:t>e</w:t>
      </w:r>
      <w:proofErr w:type="gramEnd"/>
      <w:r w:rsidRPr="0034591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34591F">
        <w:rPr>
          <w:rFonts w:ascii="Arial" w:hAnsi="Arial" w:cs="Arial"/>
          <w:sz w:val="24"/>
          <w:szCs w:val="24"/>
        </w:rPr>
        <w:t>encaminham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Pr="0034591F">
        <w:rPr>
          <w:rFonts w:ascii="Arial" w:hAnsi="Arial" w:cs="Arial"/>
          <w:sz w:val="24"/>
          <w:szCs w:val="24"/>
        </w:rPr>
        <w:t>formação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4591F">
        <w:rPr>
          <w:rFonts w:ascii="Arial" w:hAnsi="Arial" w:cs="Arial"/>
          <w:sz w:val="24"/>
          <w:szCs w:val="24"/>
        </w:rPr>
        <w:t>consciência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histórica, pensando o </w:t>
      </w:r>
      <w:proofErr w:type="spellStart"/>
      <w:r w:rsidRPr="0034591F">
        <w:rPr>
          <w:rFonts w:ascii="Arial" w:hAnsi="Arial" w:cs="Arial"/>
          <w:sz w:val="24"/>
          <w:szCs w:val="24"/>
        </w:rPr>
        <w:t>museu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histórico como parte do </w:t>
      </w:r>
      <w:proofErr w:type="spellStart"/>
      <w:r w:rsidRPr="0034591F">
        <w:rPr>
          <w:rFonts w:ascii="Arial" w:hAnsi="Arial" w:cs="Arial"/>
          <w:sz w:val="24"/>
          <w:szCs w:val="24"/>
        </w:rPr>
        <w:t>patrimônio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. Em </w:t>
      </w:r>
      <w:proofErr w:type="spellStart"/>
      <w:r w:rsidRPr="0034591F">
        <w:rPr>
          <w:rFonts w:ascii="Arial" w:hAnsi="Arial" w:cs="Arial"/>
          <w:sz w:val="24"/>
          <w:szCs w:val="24"/>
        </w:rPr>
        <w:t>outras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palavras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como </w:t>
      </w:r>
      <w:proofErr w:type="spellStart"/>
      <w:r w:rsidRPr="0034591F">
        <w:rPr>
          <w:rFonts w:ascii="Arial" w:hAnsi="Arial" w:cs="Arial"/>
          <w:sz w:val="24"/>
          <w:szCs w:val="24"/>
        </w:rPr>
        <w:t>aponta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Isabel Barca (2003, p. 100), “</w:t>
      </w:r>
      <w:r w:rsidRPr="003343AE">
        <w:rPr>
          <w:rFonts w:ascii="Arial" w:hAnsi="Arial" w:cs="Arial"/>
          <w:i/>
          <w:iCs/>
          <w:sz w:val="24"/>
          <w:szCs w:val="24"/>
        </w:rPr>
        <w:t xml:space="preserve">o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princípio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de que a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aprendizagem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varia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com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o contexto concreto em que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ocorre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e que este pode favorecer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ou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inibir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os resultados que se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pretendem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encontra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-se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amplamente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corroborado. Atender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aos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sentimentos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pertença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de cada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um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e contribuir para a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partilha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memórias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um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espaço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, de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um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país,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ou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do mundo -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eis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um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dos grandes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desafios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da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Educação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para o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desenvolvimento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e para a paz, nos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nossos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tempos”. </w:t>
      </w:r>
      <w:r w:rsidRPr="0034591F">
        <w:rPr>
          <w:rFonts w:ascii="Arial" w:hAnsi="Arial" w:cs="Arial"/>
          <w:sz w:val="24"/>
          <w:szCs w:val="24"/>
        </w:rPr>
        <w:t xml:space="preserve">As </w:t>
      </w:r>
      <w:proofErr w:type="spellStart"/>
      <w:r w:rsidRPr="0034591F">
        <w:rPr>
          <w:rFonts w:ascii="Arial" w:hAnsi="Arial" w:cs="Arial"/>
          <w:sz w:val="24"/>
          <w:szCs w:val="24"/>
        </w:rPr>
        <w:t>mulheres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34591F">
        <w:rPr>
          <w:rFonts w:ascii="Arial" w:hAnsi="Arial" w:cs="Arial"/>
          <w:sz w:val="24"/>
          <w:szCs w:val="24"/>
        </w:rPr>
        <w:t>fizeram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parte em períodos históricos como a </w:t>
      </w:r>
      <w:proofErr w:type="spellStart"/>
      <w:r w:rsidRPr="0034591F">
        <w:rPr>
          <w:rFonts w:ascii="Arial" w:hAnsi="Arial" w:cs="Arial"/>
          <w:sz w:val="24"/>
          <w:szCs w:val="24"/>
        </w:rPr>
        <w:t>independência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do Brasil, as </w:t>
      </w:r>
      <w:proofErr w:type="spellStart"/>
      <w:r w:rsidRPr="0034591F">
        <w:rPr>
          <w:rFonts w:ascii="Arial" w:hAnsi="Arial" w:cs="Arial"/>
          <w:sz w:val="24"/>
          <w:szCs w:val="24"/>
        </w:rPr>
        <w:t>lutas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pelo </w:t>
      </w:r>
      <w:proofErr w:type="spellStart"/>
      <w:r w:rsidRPr="0034591F">
        <w:rPr>
          <w:rFonts w:ascii="Arial" w:hAnsi="Arial" w:cs="Arial"/>
          <w:sz w:val="24"/>
          <w:szCs w:val="24"/>
        </w:rPr>
        <w:t>fim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4591F">
        <w:rPr>
          <w:rFonts w:ascii="Arial" w:hAnsi="Arial" w:cs="Arial"/>
          <w:sz w:val="24"/>
          <w:szCs w:val="24"/>
        </w:rPr>
        <w:t>escravização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por </w:t>
      </w:r>
      <w:proofErr w:type="spellStart"/>
      <w:r w:rsidRPr="0034591F">
        <w:rPr>
          <w:rFonts w:ascii="Arial" w:hAnsi="Arial" w:cs="Arial"/>
          <w:sz w:val="24"/>
          <w:szCs w:val="24"/>
        </w:rPr>
        <w:t>movimentos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emancipatórios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em </w:t>
      </w:r>
      <w:proofErr w:type="spellStart"/>
      <w:r w:rsidRPr="0034591F">
        <w:rPr>
          <w:rFonts w:ascii="Arial" w:hAnsi="Arial" w:cs="Arial"/>
          <w:sz w:val="24"/>
          <w:szCs w:val="24"/>
        </w:rPr>
        <w:t>revoltas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4591F">
        <w:rPr>
          <w:rFonts w:ascii="Arial" w:hAnsi="Arial" w:cs="Arial"/>
          <w:sz w:val="24"/>
          <w:szCs w:val="24"/>
        </w:rPr>
        <w:t>revoluções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em </w:t>
      </w:r>
      <w:proofErr w:type="spellStart"/>
      <w:r w:rsidRPr="0034591F">
        <w:rPr>
          <w:rFonts w:ascii="Arial" w:hAnsi="Arial" w:cs="Arial"/>
          <w:sz w:val="24"/>
          <w:szCs w:val="24"/>
        </w:rPr>
        <w:t>movimentos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educacionais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591F">
        <w:rPr>
          <w:rFonts w:ascii="Arial" w:hAnsi="Arial" w:cs="Arial"/>
          <w:sz w:val="24"/>
          <w:szCs w:val="24"/>
        </w:rPr>
        <w:t>direta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ou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lastRenderedPageBreak/>
        <w:t>indiretamente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591F">
        <w:rPr>
          <w:rFonts w:ascii="Arial" w:hAnsi="Arial" w:cs="Arial"/>
          <w:sz w:val="24"/>
          <w:szCs w:val="24"/>
        </w:rPr>
        <w:t>são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restritas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4591F">
        <w:rPr>
          <w:rFonts w:ascii="Arial" w:hAnsi="Arial" w:cs="Arial"/>
          <w:sz w:val="24"/>
          <w:szCs w:val="24"/>
        </w:rPr>
        <w:t>alguns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documentos que </w:t>
      </w:r>
      <w:proofErr w:type="spellStart"/>
      <w:r w:rsidRPr="0034591F">
        <w:rPr>
          <w:rFonts w:ascii="Arial" w:hAnsi="Arial" w:cs="Arial"/>
          <w:sz w:val="24"/>
          <w:szCs w:val="24"/>
        </w:rPr>
        <w:t>nem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sempre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são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acessíveis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às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crianças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 adolescentes em </w:t>
      </w:r>
      <w:proofErr w:type="spellStart"/>
      <w:r w:rsidRPr="0034591F">
        <w:rPr>
          <w:rFonts w:ascii="Arial" w:hAnsi="Arial" w:cs="Arial"/>
          <w:sz w:val="24"/>
          <w:szCs w:val="24"/>
        </w:rPr>
        <w:t>espaços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escolares. </w:t>
      </w:r>
    </w:p>
    <w:p w14:paraId="73D39984" w14:textId="77777777" w:rsidR="004B02DE" w:rsidRDefault="0034591F" w:rsidP="004B02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4591F">
        <w:rPr>
          <w:rFonts w:ascii="Arial" w:hAnsi="Arial" w:cs="Arial"/>
          <w:sz w:val="24"/>
          <w:szCs w:val="24"/>
        </w:rPr>
        <w:t xml:space="preserve">E em </w:t>
      </w:r>
      <w:proofErr w:type="spellStart"/>
      <w:r w:rsidRPr="0034591F">
        <w:rPr>
          <w:rFonts w:ascii="Arial" w:hAnsi="Arial" w:cs="Arial"/>
          <w:sz w:val="24"/>
          <w:szCs w:val="24"/>
        </w:rPr>
        <w:t>museus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591F">
        <w:rPr>
          <w:rFonts w:ascii="Arial" w:hAnsi="Arial" w:cs="Arial"/>
          <w:sz w:val="24"/>
          <w:szCs w:val="24"/>
        </w:rPr>
        <w:t>quais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4591F">
        <w:rPr>
          <w:rFonts w:ascii="Arial" w:hAnsi="Arial" w:cs="Arial"/>
          <w:sz w:val="24"/>
          <w:szCs w:val="24"/>
        </w:rPr>
        <w:t>mulheres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34591F">
        <w:rPr>
          <w:rFonts w:ascii="Arial" w:hAnsi="Arial" w:cs="Arial"/>
          <w:sz w:val="24"/>
          <w:szCs w:val="24"/>
        </w:rPr>
        <w:t>são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apresentadas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como relevantes </w:t>
      </w:r>
      <w:proofErr w:type="spellStart"/>
      <w:r w:rsidRPr="0034591F">
        <w:rPr>
          <w:rFonts w:ascii="Arial" w:hAnsi="Arial" w:cs="Arial"/>
          <w:sz w:val="24"/>
          <w:szCs w:val="24"/>
        </w:rPr>
        <w:t>historicamente</w:t>
      </w:r>
      <w:proofErr w:type="spellEnd"/>
      <w:r w:rsidRPr="0034591F">
        <w:rPr>
          <w:rFonts w:ascii="Arial" w:hAnsi="Arial" w:cs="Arial"/>
          <w:sz w:val="24"/>
          <w:szCs w:val="24"/>
        </w:rPr>
        <w:t>?</w:t>
      </w:r>
      <w:proofErr w:type="gram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591F">
        <w:rPr>
          <w:rFonts w:ascii="Arial" w:hAnsi="Arial" w:cs="Arial"/>
          <w:sz w:val="24"/>
          <w:szCs w:val="24"/>
        </w:rPr>
        <w:t xml:space="preserve">Que documentos e </w:t>
      </w:r>
      <w:proofErr w:type="spellStart"/>
      <w:r w:rsidRPr="0034591F">
        <w:rPr>
          <w:rFonts w:ascii="Arial" w:hAnsi="Arial" w:cs="Arial"/>
          <w:sz w:val="24"/>
          <w:szCs w:val="24"/>
        </w:rPr>
        <w:t>imagens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contam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suas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trajetórias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4591F">
        <w:rPr>
          <w:rFonts w:ascii="Arial" w:hAnsi="Arial" w:cs="Arial"/>
          <w:sz w:val="24"/>
          <w:szCs w:val="24"/>
        </w:rPr>
        <w:t>liderança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na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história</w:t>
      </w:r>
      <w:proofErr w:type="spellEnd"/>
      <w:r w:rsidRPr="0034591F">
        <w:rPr>
          <w:rFonts w:ascii="Arial" w:hAnsi="Arial" w:cs="Arial"/>
          <w:sz w:val="24"/>
          <w:szCs w:val="24"/>
        </w:rPr>
        <w:t>?</w:t>
      </w:r>
      <w:proofErr w:type="gram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591F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4591F">
        <w:rPr>
          <w:rFonts w:ascii="Arial" w:hAnsi="Arial" w:cs="Arial"/>
          <w:sz w:val="24"/>
          <w:szCs w:val="24"/>
        </w:rPr>
        <w:t>que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forma os </w:t>
      </w:r>
      <w:proofErr w:type="spellStart"/>
      <w:r w:rsidRPr="0034591F">
        <w:rPr>
          <w:rFonts w:ascii="Arial" w:hAnsi="Arial" w:cs="Arial"/>
          <w:sz w:val="24"/>
          <w:szCs w:val="24"/>
        </w:rPr>
        <w:t>setores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educativos </w:t>
      </w:r>
      <w:proofErr w:type="spellStart"/>
      <w:r w:rsidRPr="0034591F">
        <w:rPr>
          <w:rFonts w:ascii="Arial" w:hAnsi="Arial" w:cs="Arial"/>
          <w:sz w:val="24"/>
          <w:szCs w:val="24"/>
        </w:rPr>
        <w:t>utilizam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as representatividades das </w:t>
      </w:r>
      <w:proofErr w:type="spellStart"/>
      <w:r w:rsidRPr="0034591F">
        <w:rPr>
          <w:rFonts w:ascii="Arial" w:hAnsi="Arial" w:cs="Arial"/>
          <w:sz w:val="24"/>
          <w:szCs w:val="24"/>
        </w:rPr>
        <w:t>mulheres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34591F">
        <w:rPr>
          <w:rFonts w:ascii="Arial" w:hAnsi="Arial" w:cs="Arial"/>
          <w:sz w:val="24"/>
          <w:szCs w:val="24"/>
        </w:rPr>
        <w:t>ensinar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sobre </w:t>
      </w:r>
      <w:proofErr w:type="spellStart"/>
      <w:r w:rsidRPr="0034591F">
        <w:rPr>
          <w:rFonts w:ascii="Arial" w:hAnsi="Arial" w:cs="Arial"/>
          <w:sz w:val="24"/>
          <w:szCs w:val="24"/>
        </w:rPr>
        <w:t>seus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papeis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na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trajetória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histórica?</w:t>
      </w:r>
      <w:proofErr w:type="gram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591F">
        <w:rPr>
          <w:rFonts w:ascii="Arial" w:hAnsi="Arial" w:cs="Arial"/>
          <w:sz w:val="24"/>
          <w:szCs w:val="24"/>
        </w:rPr>
        <w:t xml:space="preserve">E que </w:t>
      </w:r>
      <w:proofErr w:type="spellStart"/>
      <w:r w:rsidRPr="0034591F">
        <w:rPr>
          <w:rFonts w:ascii="Arial" w:hAnsi="Arial" w:cs="Arial"/>
          <w:sz w:val="24"/>
          <w:szCs w:val="24"/>
        </w:rPr>
        <w:t>materiais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são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disponibilizados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 que </w:t>
      </w:r>
      <w:proofErr w:type="spellStart"/>
      <w:r w:rsidRPr="0034591F">
        <w:rPr>
          <w:rFonts w:ascii="Arial" w:hAnsi="Arial" w:cs="Arial"/>
          <w:sz w:val="24"/>
          <w:szCs w:val="24"/>
        </w:rPr>
        <w:t>podem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ser adaptados para os </w:t>
      </w:r>
      <w:proofErr w:type="spellStart"/>
      <w:r w:rsidRPr="0034591F">
        <w:rPr>
          <w:rFonts w:ascii="Arial" w:hAnsi="Arial" w:cs="Arial"/>
          <w:sz w:val="24"/>
          <w:szCs w:val="24"/>
        </w:rPr>
        <w:t>espaços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escolares, pensando </w:t>
      </w:r>
      <w:proofErr w:type="spellStart"/>
      <w:r w:rsidRPr="0034591F">
        <w:rPr>
          <w:rFonts w:ascii="Arial" w:hAnsi="Arial" w:cs="Arial"/>
          <w:sz w:val="24"/>
          <w:szCs w:val="24"/>
        </w:rPr>
        <w:t>na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relação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museu-escola</w:t>
      </w:r>
      <w:proofErr w:type="spellEnd"/>
      <w:r w:rsidRPr="0034591F">
        <w:rPr>
          <w:rFonts w:ascii="Arial" w:hAnsi="Arial" w:cs="Arial"/>
          <w:sz w:val="24"/>
          <w:szCs w:val="24"/>
        </w:rPr>
        <w:t>?</w:t>
      </w:r>
      <w:proofErr w:type="gramEnd"/>
      <w:r w:rsidRPr="0034591F">
        <w:rPr>
          <w:rFonts w:ascii="Arial" w:hAnsi="Arial" w:cs="Arial"/>
          <w:sz w:val="24"/>
          <w:szCs w:val="24"/>
        </w:rPr>
        <w:t xml:space="preserve"> </w:t>
      </w:r>
    </w:p>
    <w:p w14:paraId="145EE843" w14:textId="50B8A5D3" w:rsidR="0034591F" w:rsidRPr="0034591F" w:rsidRDefault="0034591F" w:rsidP="004B02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591F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34591F">
        <w:rPr>
          <w:rFonts w:ascii="Arial" w:hAnsi="Arial" w:cs="Arial"/>
          <w:sz w:val="24"/>
          <w:szCs w:val="24"/>
        </w:rPr>
        <w:t>artefatos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, objetos, visualidades, vestimentas, adornos, símbolos </w:t>
      </w:r>
      <w:proofErr w:type="spellStart"/>
      <w:r w:rsidRPr="0034591F">
        <w:rPr>
          <w:rFonts w:ascii="Arial" w:hAnsi="Arial" w:cs="Arial"/>
          <w:sz w:val="24"/>
          <w:szCs w:val="24"/>
        </w:rPr>
        <w:t>femininos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s</w:t>
      </w:r>
      <w:r w:rsidR="003343AE">
        <w:rPr>
          <w:rFonts w:ascii="Arial" w:hAnsi="Arial" w:cs="Arial"/>
          <w:sz w:val="24"/>
          <w:szCs w:val="24"/>
        </w:rPr>
        <w:t>ã</w:t>
      </w:r>
      <w:r w:rsidRPr="0034591F">
        <w:rPr>
          <w:rFonts w:ascii="Arial" w:hAnsi="Arial" w:cs="Arial"/>
          <w:sz w:val="24"/>
          <w:szCs w:val="24"/>
        </w:rPr>
        <w:t>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analisados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como “</w:t>
      </w:r>
      <w:r w:rsidRPr="003343AE">
        <w:rPr>
          <w:rFonts w:ascii="Arial" w:hAnsi="Arial" w:cs="Arial"/>
          <w:i/>
          <w:iCs/>
          <w:sz w:val="24"/>
          <w:szCs w:val="24"/>
        </w:rPr>
        <w:t xml:space="preserve">o resultado de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certas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formas específicas 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historicamente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determináveis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organização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em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sociedade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(e este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nível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realidade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está em grande parte presente, como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informação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na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própria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materialidade</w:t>
      </w:r>
      <w:proofErr w:type="spellEnd"/>
      <w:r w:rsidRPr="003343AE">
        <w:rPr>
          <w:rFonts w:ascii="Arial" w:hAnsi="Arial" w:cs="Arial"/>
          <w:i/>
          <w:iCs/>
          <w:sz w:val="24"/>
          <w:szCs w:val="24"/>
        </w:rPr>
        <w:t xml:space="preserve"> do </w:t>
      </w:r>
      <w:proofErr w:type="spellStart"/>
      <w:r w:rsidRPr="003343AE">
        <w:rPr>
          <w:rFonts w:ascii="Arial" w:hAnsi="Arial" w:cs="Arial"/>
          <w:i/>
          <w:iCs/>
          <w:sz w:val="24"/>
          <w:szCs w:val="24"/>
        </w:rPr>
        <w:t>artefato</w:t>
      </w:r>
      <w:proofErr w:type="spellEnd"/>
      <w:r w:rsidR="003343AE">
        <w:rPr>
          <w:rFonts w:ascii="Arial" w:hAnsi="Arial" w:cs="Arial"/>
          <w:i/>
          <w:iCs/>
          <w:sz w:val="24"/>
          <w:szCs w:val="24"/>
        </w:rPr>
        <w:t>.</w:t>
      </w:r>
      <w:r w:rsidRPr="003343AE">
        <w:rPr>
          <w:rFonts w:ascii="Arial" w:hAnsi="Arial" w:cs="Arial"/>
          <w:i/>
          <w:iCs/>
          <w:sz w:val="24"/>
          <w:szCs w:val="24"/>
        </w:rPr>
        <w:t>”</w:t>
      </w:r>
      <w:r w:rsidRPr="0034591F">
        <w:rPr>
          <w:rFonts w:ascii="Arial" w:hAnsi="Arial" w:cs="Arial"/>
          <w:sz w:val="24"/>
          <w:szCs w:val="24"/>
        </w:rPr>
        <w:t xml:space="preserve"> (Meneses, 1983, p. 112/113).  </w:t>
      </w:r>
      <w:proofErr w:type="spellStart"/>
      <w:r w:rsidRPr="0034591F">
        <w:rPr>
          <w:rFonts w:ascii="Arial" w:hAnsi="Arial" w:cs="Arial"/>
          <w:sz w:val="24"/>
          <w:szCs w:val="24"/>
        </w:rPr>
        <w:t>Deste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modo, este </w:t>
      </w:r>
      <w:proofErr w:type="spellStart"/>
      <w:r w:rsidRPr="0034591F">
        <w:rPr>
          <w:rFonts w:ascii="Arial" w:hAnsi="Arial" w:cs="Arial"/>
          <w:sz w:val="24"/>
          <w:szCs w:val="24"/>
        </w:rPr>
        <w:t>trabalho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4591F">
        <w:rPr>
          <w:rFonts w:ascii="Arial" w:hAnsi="Arial" w:cs="Arial"/>
          <w:sz w:val="24"/>
          <w:szCs w:val="24"/>
        </w:rPr>
        <w:t>propõe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a enfrentar </w:t>
      </w:r>
      <w:proofErr w:type="spellStart"/>
      <w:r w:rsidRPr="0034591F">
        <w:rPr>
          <w:rFonts w:ascii="Arial" w:hAnsi="Arial" w:cs="Arial"/>
          <w:sz w:val="24"/>
          <w:szCs w:val="24"/>
        </w:rPr>
        <w:t>um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34591F">
        <w:rPr>
          <w:rFonts w:ascii="Arial" w:hAnsi="Arial" w:cs="Arial"/>
          <w:sz w:val="24"/>
          <w:szCs w:val="24"/>
        </w:rPr>
        <w:t>desafios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34591F">
        <w:rPr>
          <w:rFonts w:ascii="Arial" w:hAnsi="Arial" w:cs="Arial"/>
          <w:sz w:val="24"/>
          <w:szCs w:val="24"/>
        </w:rPr>
        <w:t>educação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museal: fomentar a partir de aulas oficinas, os </w:t>
      </w:r>
      <w:proofErr w:type="spellStart"/>
      <w:r w:rsidRPr="0034591F">
        <w:rPr>
          <w:rFonts w:ascii="Arial" w:hAnsi="Arial" w:cs="Arial"/>
          <w:sz w:val="24"/>
          <w:szCs w:val="24"/>
        </w:rPr>
        <w:t>materiais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sz w:val="24"/>
          <w:szCs w:val="24"/>
        </w:rPr>
        <w:t>dispostos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sobre as </w:t>
      </w:r>
      <w:proofErr w:type="spellStart"/>
      <w:r w:rsidRPr="0034591F">
        <w:rPr>
          <w:rFonts w:ascii="Arial" w:hAnsi="Arial" w:cs="Arial"/>
          <w:sz w:val="24"/>
          <w:szCs w:val="24"/>
        </w:rPr>
        <w:t>mulheres</w:t>
      </w:r>
      <w:proofErr w:type="spellEnd"/>
      <w:r w:rsidRPr="0034591F">
        <w:rPr>
          <w:rFonts w:ascii="Arial" w:hAnsi="Arial" w:cs="Arial"/>
          <w:sz w:val="24"/>
          <w:szCs w:val="24"/>
        </w:rPr>
        <w:t xml:space="preserve"> históricas. </w:t>
      </w:r>
    </w:p>
    <w:p w14:paraId="18011EFF" w14:textId="77777777" w:rsidR="0034591F" w:rsidRPr="0034591F" w:rsidRDefault="0034591F" w:rsidP="0034591F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34591F">
        <w:rPr>
          <w:rFonts w:ascii="Arial" w:eastAsia="Times New Roman" w:hAnsi="Arial" w:cs="Arial"/>
          <w:sz w:val="24"/>
          <w:szCs w:val="24"/>
          <w:lang w:eastAsia="pt-BR"/>
        </w:rPr>
        <w:t>Palavras</w:t>
      </w:r>
      <w:proofErr w:type="spellEnd"/>
      <w:r w:rsidRPr="0034591F">
        <w:rPr>
          <w:rFonts w:ascii="Arial" w:eastAsia="Times New Roman" w:hAnsi="Arial" w:cs="Arial"/>
          <w:sz w:val="24"/>
          <w:szCs w:val="24"/>
          <w:lang w:eastAsia="pt-BR"/>
        </w:rPr>
        <w:t xml:space="preserve">-chave: </w:t>
      </w:r>
      <w:proofErr w:type="spellStart"/>
      <w:r w:rsidRPr="0034591F">
        <w:rPr>
          <w:rFonts w:ascii="Arial" w:eastAsia="Times New Roman" w:hAnsi="Arial" w:cs="Arial"/>
          <w:sz w:val="24"/>
          <w:szCs w:val="24"/>
          <w:lang w:eastAsia="pt-BR"/>
        </w:rPr>
        <w:t>museus</w:t>
      </w:r>
      <w:proofErr w:type="spellEnd"/>
      <w:r w:rsidRPr="0034591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34591F">
        <w:rPr>
          <w:rFonts w:ascii="Arial" w:eastAsia="Times New Roman" w:hAnsi="Arial" w:cs="Arial"/>
          <w:sz w:val="24"/>
          <w:szCs w:val="24"/>
          <w:lang w:eastAsia="pt-BR"/>
        </w:rPr>
        <w:t>mulheres</w:t>
      </w:r>
      <w:proofErr w:type="spellEnd"/>
      <w:r w:rsidRPr="0034591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34591F">
        <w:rPr>
          <w:rFonts w:ascii="Arial" w:eastAsia="Times New Roman" w:hAnsi="Arial" w:cs="Arial"/>
          <w:sz w:val="24"/>
          <w:szCs w:val="24"/>
          <w:lang w:eastAsia="pt-BR"/>
        </w:rPr>
        <w:t>aprendizagem</w:t>
      </w:r>
      <w:proofErr w:type="spellEnd"/>
      <w:r w:rsidRPr="0034591F">
        <w:rPr>
          <w:rFonts w:ascii="Arial" w:eastAsia="Times New Roman" w:hAnsi="Arial" w:cs="Arial"/>
          <w:sz w:val="24"/>
          <w:szCs w:val="24"/>
          <w:lang w:eastAsia="pt-BR"/>
        </w:rPr>
        <w:t xml:space="preserve"> histórica.</w:t>
      </w:r>
    </w:p>
    <w:p w14:paraId="7E0EC924" w14:textId="77777777" w:rsidR="0034591F" w:rsidRPr="0034591F" w:rsidRDefault="0034591F" w:rsidP="003459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87238" w14:textId="77777777" w:rsidR="00120370" w:rsidRPr="0034591F" w:rsidRDefault="00120370" w:rsidP="0034591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5240857F" w14:textId="4EB5AA1D" w:rsidR="00120370" w:rsidRPr="0034591F" w:rsidRDefault="00120370" w:rsidP="0034591F">
      <w:pPr>
        <w:spacing w:before="240" w:after="240" w:line="360" w:lineRule="auto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34591F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 </w:t>
      </w:r>
      <w:proofErr w:type="spellStart"/>
      <w:r w:rsidR="003242F0" w:rsidRPr="0034591F">
        <w:rPr>
          <w:rFonts w:ascii="Arial" w:hAnsi="Arial" w:cs="Arial"/>
          <w:b/>
          <w:bCs/>
          <w:sz w:val="24"/>
          <w:szCs w:val="24"/>
        </w:rPr>
        <w:t>Lideranças</w:t>
      </w:r>
      <w:proofErr w:type="spellEnd"/>
      <w:r w:rsidR="003242F0"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242F0" w:rsidRPr="0034591F">
        <w:rPr>
          <w:rFonts w:ascii="Arial" w:hAnsi="Arial" w:cs="Arial"/>
          <w:b/>
          <w:bCs/>
          <w:sz w:val="24"/>
          <w:szCs w:val="24"/>
        </w:rPr>
        <w:t>femininas</w:t>
      </w:r>
      <w:proofErr w:type="spellEnd"/>
      <w:r w:rsidR="003242F0"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242F0" w:rsidRPr="0034591F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="003242F0"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242F0" w:rsidRPr="0034591F">
        <w:rPr>
          <w:rFonts w:ascii="Arial" w:hAnsi="Arial" w:cs="Arial"/>
          <w:b/>
          <w:bCs/>
          <w:sz w:val="24"/>
          <w:szCs w:val="24"/>
        </w:rPr>
        <w:t>História</w:t>
      </w:r>
      <w:proofErr w:type="spellEnd"/>
      <w:r w:rsidR="003242F0" w:rsidRPr="0034591F">
        <w:rPr>
          <w:rFonts w:ascii="Arial" w:hAnsi="Arial" w:cs="Arial"/>
          <w:b/>
          <w:bCs/>
          <w:sz w:val="24"/>
          <w:szCs w:val="24"/>
        </w:rPr>
        <w:t xml:space="preserve"> do Brasil</w:t>
      </w:r>
    </w:p>
    <w:p w14:paraId="10389D9B" w14:textId="77777777" w:rsidR="00FE5F48" w:rsidRPr="00FE5F48" w:rsidRDefault="00FE5F48" w:rsidP="00FE5F48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Fraga (2018),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defende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liderança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é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habilidade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indivíduo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influenciar, motivar, promover o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empenho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dos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outros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favorecendo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sucesso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organizações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 é de fundamental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importância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uma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vez que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os líderes os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responsáveis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por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gerir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principais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recursos, 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pessoas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levando a equipa motivada e,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consequentemente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à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realização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suas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funções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êxito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simbolizando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forte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diferencial competitivo em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virtude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do poder de estimular 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pessoas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ter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melhor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desempenho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dentro de ambiente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cheio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desafios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riscos e incertezas. Leme (2020) afirma que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identificou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que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liderança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feminina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está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mais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associada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estilos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mais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democrático 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frequentemente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associadas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organizações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empresariais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sucesso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.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liderança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 xml:space="preserve">democrática significa que,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posição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do líder será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monitorar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atenção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as tarefas </w:t>
      </w:r>
      <w:proofErr w:type="gram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proofErr w:type="gram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as metas, contando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sempre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colaboração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seus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subordinados (LOPES e LEITE, 2018; MERCHANT, 2012)</w:t>
      </w:r>
    </w:p>
    <w:p w14:paraId="6703040B" w14:textId="77777777" w:rsidR="00FE5F48" w:rsidRPr="00FE5F48" w:rsidRDefault="00FE5F48" w:rsidP="00FE5F48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Diante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exposições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teóricas acerca da perspectiva relacionada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liderança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projeto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visa, propiciar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processo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construir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padrões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igualdade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gênero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própria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vida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comunitária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provê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oportunidades para 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mulheres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desenvolverem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habilidades 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experiência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liderança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participarem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corpos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decisórios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assumirem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papel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bem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mais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ativo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visível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vida pública. </w:t>
      </w:r>
    </w:p>
    <w:p w14:paraId="7EC416B0" w14:textId="79BF17CC" w:rsidR="00FE5F48" w:rsidRDefault="00FE5F48" w:rsidP="00FE5F48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isso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se procurará para formar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um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novo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conceito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sistemas 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estruturas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à luz das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qualidades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necessárias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associadas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feminino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especialmente em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âmbito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local, proporcionando tanto 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mulheres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aos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homens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percepção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igualdade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direitos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contribuindo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para 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diminuição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violências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das equidades em </w:t>
      </w:r>
      <w:proofErr w:type="gram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todas as</w:t>
      </w:r>
      <w:proofErr w:type="gram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áreas,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apenas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formação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desenvolvimento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lideranças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femininas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mas no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próprio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convívio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entre as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pessoas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na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busca da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equidade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</w:t>
      </w:r>
      <w:proofErr w:type="spellStart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gênero</w:t>
      </w:r>
      <w:proofErr w:type="spellEnd"/>
      <w:r w:rsidRPr="00FE5F48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505C4E96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O impacto sobre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visa ser o diferencial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nesse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vez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oportuniza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vejam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iguais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E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sustentem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feminina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pode levar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cultura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colaboração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aprendizagem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alcançar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igualdade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E,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além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esforços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conscientes para superar os obstáculos, relacionados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diferença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gerando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maiores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integração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percepção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que impedir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participação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todos 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sociedade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priva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humanidade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 potencial máximo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advém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diversidade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perspectivas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tomada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decisão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pluralidade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entre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todos 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>.</w:t>
      </w:r>
    </w:p>
    <w:p w14:paraId="003FC263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A partir de pesquisas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tenho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realizado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área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>, identific</w:t>
      </w:r>
      <w:r>
        <w:rPr>
          <w:rFonts w:ascii="Times New Roman" w:hAnsi="Times New Roman" w:cs="Times New Roman"/>
          <w:sz w:val="24"/>
          <w:szCs w:val="24"/>
        </w:rPr>
        <w:t>a-se</w:t>
      </w:r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urgência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2154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importância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fomentar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feminina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meninas 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pertencimento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étnicos e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raciais</w:t>
      </w:r>
      <w:proofErr w:type="spellEnd"/>
      <w:r>
        <w:rPr>
          <w:rFonts w:ascii="Times New Roman" w:hAnsi="Times New Roman" w:cs="Times New Roman"/>
          <w:sz w:val="24"/>
          <w:szCs w:val="24"/>
        </w:rPr>
        <w:t>, de</w:t>
      </w:r>
      <w:r w:rsidRPr="00215403">
        <w:rPr>
          <w:rFonts w:ascii="Times New Roman" w:hAnsi="Times New Roman" w:cs="Times New Roman"/>
          <w:sz w:val="24"/>
          <w:szCs w:val="24"/>
        </w:rPr>
        <w:t xml:space="preserve"> valorizar 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observando-se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 fatores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relações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entre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Relações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líder - membro &gt;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apoio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aceitação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membros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 grupo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têm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líder;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Estrutura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tarefa &gt;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percepção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o líder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daquilo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ele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detalhes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precisão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Posição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poder &gt; forma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organização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provê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líder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autoridade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meios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punir e recompensar 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membros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 grupo.</w:t>
      </w:r>
    </w:p>
    <w:p w14:paraId="2911070A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403">
        <w:rPr>
          <w:rFonts w:ascii="Times New Roman" w:hAnsi="Times New Roman" w:cs="Times New Roman"/>
          <w:sz w:val="24"/>
          <w:szCs w:val="24"/>
        </w:rPr>
        <w:lastRenderedPageBreak/>
        <w:t>Diante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exposto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se identifica que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utilização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ativa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compreende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organização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 tempo,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convivência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do controle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situações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desenvolvidas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indicações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cooperação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construção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equipe.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Desta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forma, utilizamos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alguns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estudos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apontam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que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melhoria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equipes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líderes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comprometidos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coletivo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produzem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efeito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eficaz em todos 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organizacionais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Conforme se observa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D47D185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Conforme observado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acima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Mirshawka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(2006, p 34), a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importância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compreensão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tipos de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sustentam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equidade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diferenciada,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apresentam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alguns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pontos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serão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abordados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formação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projeto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a) Os líderes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têm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estima pelas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pessoas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 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sabem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valorizar as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pessoas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não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apenas pelo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elas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são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mas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principalmente pelo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são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capazes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fazer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b)</w:t>
      </w:r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Os líderes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procuram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ter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brilhante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comunicação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interpessoal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eles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conseguem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convencer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confiança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Acreditam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sabem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comunicar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clareza 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precisão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estão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dizendo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. c)</w:t>
      </w:r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Os líderes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sabem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ditar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 ritmo:</w:t>
      </w:r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para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impor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limites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necessários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os líderes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fazem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uso dos 3Ds: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determinação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disciplina 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desejo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 líder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deve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apresentar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também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carisma, que é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qualidade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atrai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pessoas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facilita o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relacionamento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interpessoal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. d</w:t>
      </w:r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Incutem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integridade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 a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habilidade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aprender entre todos os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membros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organização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são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qualidades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essenciais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permitem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contínuo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desenvolvimento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indivíduos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grupo. A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integridade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aquela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qualidade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dá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confiança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ao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líder de que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seus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auxiliares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provavelmente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irão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cumprir</w:t>
      </w:r>
      <w:proofErr w:type="spell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objetivos </w:t>
      </w:r>
      <w:proofErr w:type="gramStart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 w:rsidRPr="00215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metas determinadas.</w:t>
      </w:r>
    </w:p>
    <w:p w14:paraId="173D96BD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Esses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processos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liderança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serão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discutidos 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pontuados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oficinas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formação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buscando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perceber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que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maneira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podem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ser inseridos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prática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formação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serão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formadas.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vez que,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há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ainda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dificuldades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em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relação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ações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em cargos 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coletivos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liderança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14:paraId="30CC85B6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13261AC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proofErr w:type="spellStart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em </w:t>
      </w:r>
      <w:proofErr w:type="spellStart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análise</w:t>
      </w:r>
      <w:proofErr w:type="spellEnd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: </w:t>
      </w:r>
      <w:proofErr w:type="spellStart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educação</w:t>
      </w:r>
      <w:proofErr w:type="spellEnd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, cultura, </w:t>
      </w:r>
      <w:proofErr w:type="spellStart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direitos</w:t>
      </w:r>
      <w:proofErr w:type="spellEnd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humanos, combate à </w:t>
      </w:r>
      <w:proofErr w:type="spellStart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violência</w:t>
      </w:r>
      <w:proofErr w:type="spellEnd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e </w:t>
      </w:r>
      <w:proofErr w:type="spellStart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emancipação</w:t>
      </w:r>
      <w:proofErr w:type="spellEnd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.</w:t>
      </w:r>
    </w:p>
    <w:p w14:paraId="74D9D30E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desigualdade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no Brasil </w:t>
      </w:r>
      <w:proofErr w:type="gramStart"/>
      <w:r w:rsidRPr="002154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15403">
        <w:rPr>
          <w:rFonts w:ascii="Times New Roman" w:hAnsi="Times New Roman" w:cs="Times New Roman"/>
          <w:sz w:val="24"/>
          <w:szCs w:val="24"/>
        </w:rPr>
        <w:t xml:space="preserve"> em Mato Grosso do Sul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sido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dos temas debatidos nos últimos 10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intensificando as pesquisas em diferentes áreas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conhecimento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fomentaremos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abordagens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algumas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áreas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lastRenderedPageBreak/>
        <w:t>ainda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persistem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desigualdades entre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o que nos impele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aprofundar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abordagens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Isso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porque, mesmo que no campo educacional os dados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evidenciem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estão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ativas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escolarização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ainda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apresenta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grande número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evasão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principalmente no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Ensino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Médio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como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dificuldades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Universidades em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algumas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áreas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conhecimento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seja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jovens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Ciências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Exatas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mesmo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manutenção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inclusão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áreas de humanidades,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gerando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evasão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dessas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>.</w:t>
      </w:r>
    </w:p>
    <w:p w14:paraId="6382BC8A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Além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disso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>, dados d</w:t>
      </w: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 Instituto Brasileiro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Geografia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Estatística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</w:t>
      </w:r>
      <w:r w:rsidRPr="00215403">
        <w:rPr>
          <w:rFonts w:ascii="Times New Roman" w:hAnsi="Times New Roman" w:cs="Times New Roman"/>
          <w:sz w:val="24"/>
          <w:szCs w:val="24"/>
        </w:rPr>
        <w:t xml:space="preserve">IBGE)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evidenciam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(2010 e 2018) 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acesso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desempenho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escola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possui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posição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equilibrada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ligeiramente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superior à dos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o que é importante para a busca pela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igualdade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entanto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escola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agente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socialização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os papéis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muitas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vezes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reforçam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reproduzem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desigualdades.</w:t>
      </w:r>
    </w:p>
    <w:p w14:paraId="2987EF19" w14:textId="77777777" w:rsidR="00FE5F48" w:rsidRPr="00215403" w:rsidRDefault="00FE5F48" w:rsidP="00FE5F48">
      <w:pPr>
        <w:pStyle w:val="Corpodetexto"/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215403">
        <w:rPr>
          <w:color w:val="000000"/>
          <w:sz w:val="24"/>
          <w:szCs w:val="24"/>
          <w:shd w:val="clear" w:color="auto" w:fill="FFFFFF"/>
        </w:rPr>
        <w:t xml:space="preserve">A condição das mulheres </w:t>
      </w:r>
      <w:proofErr w:type="gramStart"/>
      <w:r w:rsidRPr="00215403">
        <w:rPr>
          <w:color w:val="000000"/>
          <w:sz w:val="24"/>
          <w:szCs w:val="24"/>
          <w:shd w:val="clear" w:color="auto" w:fill="FFFFFF"/>
        </w:rPr>
        <w:t>negras  no</w:t>
      </w:r>
      <w:proofErr w:type="gramEnd"/>
      <w:r w:rsidRPr="00215403">
        <w:rPr>
          <w:color w:val="000000"/>
          <w:sz w:val="24"/>
          <w:szCs w:val="24"/>
          <w:shd w:val="clear" w:color="auto" w:fill="FFFFFF"/>
        </w:rPr>
        <w:t xml:space="preserve"> Brasil envolve diferentes diretrizes que estão inscritas na </w:t>
      </w:r>
      <w:r>
        <w:rPr>
          <w:color w:val="000000"/>
          <w:sz w:val="24"/>
          <w:szCs w:val="24"/>
          <w:shd w:val="clear" w:color="auto" w:fill="FFFFFF"/>
        </w:rPr>
        <w:t xml:space="preserve"> história e cultura africana e aro brasileira. Desde a</w:t>
      </w:r>
      <w:r w:rsidRPr="00215403">
        <w:rPr>
          <w:rFonts w:eastAsiaTheme="majorEastAsia"/>
          <w:color w:val="000000" w:themeColor="text1"/>
          <w:sz w:val="24"/>
          <w:szCs w:val="24"/>
        </w:rPr>
        <w:t xml:space="preserve"> constituição federal de 1988, define em seu</w:t>
      </w:r>
      <w:r w:rsidRPr="00215403">
        <w:rPr>
          <w:color w:val="000000" w:themeColor="text1"/>
          <w:sz w:val="24"/>
          <w:szCs w:val="24"/>
        </w:rPr>
        <w:t> </w:t>
      </w:r>
      <w:bookmarkStart w:id="0" w:name="art4"/>
      <w:bookmarkStart w:id="1" w:name="4"/>
      <w:bookmarkEnd w:id="0"/>
      <w:bookmarkEnd w:id="1"/>
      <w:r w:rsidRPr="00215403">
        <w:rPr>
          <w:color w:val="000000" w:themeColor="text1"/>
          <w:sz w:val="24"/>
          <w:szCs w:val="24"/>
        </w:rPr>
        <w:t xml:space="preserve">Art. 4º, inciso </w:t>
      </w:r>
      <w:r w:rsidRPr="00215403">
        <w:rPr>
          <w:color w:val="000000" w:themeColor="text1"/>
          <w:sz w:val="24"/>
          <w:szCs w:val="24"/>
          <w:shd w:val="clear" w:color="auto" w:fill="FFFFFF"/>
        </w:rPr>
        <w:t xml:space="preserve">VIII, o repúdio ao terrorismo e ao racismo. No Art. 5º reforça a igualdade de todos perante a lei, e no termo XLII institui a prática do racismo como crime inafiançável e imprescritível, sujeito à pena de reclusão, e isso </w:t>
      </w:r>
      <w:r w:rsidRPr="00215403">
        <w:rPr>
          <w:rStyle w:val="cf01"/>
          <w:color w:val="000000" w:themeColor="text1"/>
          <w:sz w:val="24"/>
          <w:szCs w:val="24"/>
        </w:rPr>
        <w:t>envolve todas as pessoas negras.</w:t>
      </w:r>
      <w:r>
        <w:rPr>
          <w:rStyle w:val="cf01"/>
          <w:color w:val="000000" w:themeColor="text1"/>
          <w:sz w:val="24"/>
          <w:szCs w:val="24"/>
        </w:rPr>
        <w:t xml:space="preserve"> Na </w:t>
      </w:r>
      <w:r w:rsidRPr="00215403">
        <w:rPr>
          <w:sz w:val="24"/>
          <w:szCs w:val="24"/>
        </w:rPr>
        <w:t>Resolução CNE/CP n.º 1/2004, Institui Diretrizes Curriculares Nacionais para a Educação das Relações Étnico-Raciais e para o Ensino de História e Cultura Afro-Brasileira e Africana.</w:t>
      </w:r>
      <w:r>
        <w:rPr>
          <w:sz w:val="24"/>
          <w:szCs w:val="24"/>
        </w:rPr>
        <w:t xml:space="preserve"> Assim como a </w:t>
      </w:r>
      <w:r w:rsidRPr="00215403">
        <w:rPr>
          <w:sz w:val="24"/>
          <w:szCs w:val="24"/>
        </w:rPr>
        <w:t>portaria nº 4.542/2005, que institui a Comissão Técnica Nacional de Diversidade para Assuntos Relacionados à Educação dos Afro-brasileiros, com o objetivo de elaborar, acompanhar, analisar e avaliar políticas públicas educacionais, voltadas para o fiel cumprimento do disposto na Lei 10.639/2003</w:t>
      </w:r>
    </w:p>
    <w:p w14:paraId="5EEC5A50" w14:textId="77777777" w:rsidR="00FE5F48" w:rsidRPr="00215403" w:rsidRDefault="00FE5F48" w:rsidP="00FE5F48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  <w:r w:rsidRPr="00215403">
        <w:rPr>
          <w:sz w:val="24"/>
          <w:szCs w:val="24"/>
        </w:rPr>
        <w:t>A lei 12.288/2010, que institui o Estatuto da Igualdade Racial, destinado a garantir à população negra a efetivação da igualdade de oportunidades, a defesa dos direitos étnicos individuais, coletivos e difusos e o combate à discriminação e às demais formas de intolerância étnica.</w:t>
      </w:r>
    </w:p>
    <w:p w14:paraId="2C518CCD" w14:textId="77777777" w:rsidR="00FE5F48" w:rsidRDefault="00FE5F48" w:rsidP="00FE5F48">
      <w:pPr>
        <w:pStyle w:val="texto2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9A7B2A">
        <w:rPr>
          <w:rStyle w:val="Forte"/>
          <w:rFonts w:eastAsiaTheme="majorEastAsia"/>
        </w:rPr>
        <w:t xml:space="preserve"> As</w:t>
      </w:r>
      <w:r>
        <w:rPr>
          <w:rStyle w:val="Forte"/>
          <w:rFonts w:eastAsiaTheme="majorEastAsia"/>
        </w:rPr>
        <w:t xml:space="preserve"> </w:t>
      </w:r>
      <w:proofErr w:type="gramStart"/>
      <w:r w:rsidRPr="00215403">
        <w:rPr>
          <w:color w:val="000000" w:themeColor="text1"/>
        </w:rPr>
        <w:t xml:space="preserve">legislações </w:t>
      </w:r>
      <w:r>
        <w:rPr>
          <w:color w:val="000000" w:themeColor="text1"/>
        </w:rPr>
        <w:t xml:space="preserve"> inserem</w:t>
      </w:r>
      <w:proofErr w:type="gramEnd"/>
      <w:r>
        <w:rPr>
          <w:color w:val="000000" w:themeColor="text1"/>
        </w:rPr>
        <w:t xml:space="preserve"> as responsabilidades no sentido macro e das dimensões  do poder público, e nosso intento se dá em contribuir com a manutenção de práticas de valorização da cultura africana e afro brasileira das mulheres e meninas, ampliando seus espaços de fala na sociedade e lutando pelos seus direitos, visando sobretudo a superação do racismo. </w:t>
      </w:r>
    </w:p>
    <w:p w14:paraId="4F9350DD" w14:textId="77777777" w:rsidR="00FE5F48" w:rsidRPr="00845D5C" w:rsidRDefault="00FE5F48" w:rsidP="00FE5F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Lélia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Gonzales (1984),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análises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contribui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abordagem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o racismo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mulheres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negras no Brasil,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salienta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prática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racismo precisa considerado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quando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fala das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lutas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feministas, “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exatamente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porque, como o sexismo,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constitui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formas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estruturais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opressão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exploração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sociedades como 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nossa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”.  (GONZALES, 1984, p. 10)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1988 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amefricanas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Brasil 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militância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”, sobre 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importância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pensar em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feminismo afro-latino americano,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reflexões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ultrapassassem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território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nacional, caracterizando por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amefricanas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amefricanos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“todos os descendentes dos africanos que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só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foram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trazidos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tráfico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negreiro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”, e a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importância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organização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mulher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negra no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processo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transformação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social”, relatando  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importância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presença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“feminismo sexista” no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meio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movimentos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trazendo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mulher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negra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perspectiva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socioeconômica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caráter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ético e político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em 2015  “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Primavera para Rosas Negras”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em 2020 organizado por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outras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autoras teve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ensaios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intervenções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diálogos de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autoria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coautoria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reunidos no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livro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Por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um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Feminismo Afro-latino-americano.” (LITERAFRO, 2022)</w:t>
      </w:r>
    </w:p>
    <w:p w14:paraId="6192178F" w14:textId="77777777" w:rsidR="00FE5F48" w:rsidRPr="00215403" w:rsidRDefault="00FE5F48" w:rsidP="00FE5F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1990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Conceição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Evaristo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publicou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seus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primeiros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poemas,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estabelecendo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seu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trabalho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acadêmico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literário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buscando se posicionar a favor do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privilégio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experiência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enquanto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mulher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negra. 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>ALÓS, 2006)</w:t>
      </w:r>
    </w:p>
    <w:p w14:paraId="3C9EAAA8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05C37A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r w:rsidRPr="00215403">
        <w:rPr>
          <w:rFonts w:ascii="Times New Roman" w:hAnsi="Times New Roman" w:cs="Times New Roman"/>
          <w:sz w:val="24"/>
          <w:szCs w:val="24"/>
        </w:rPr>
        <w:tab/>
        <w:t xml:space="preserve">Tanto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igualdade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partes integrantes da Agenda 2030 para 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Desenvolvimento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Sustentável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2015 pela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Assembleia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Unidas,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forma de diferentes ODS (como citado anteriormente), mas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como elementos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catalisadores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o alcance de todos 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outros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ODS. </w:t>
      </w:r>
    </w:p>
    <w:p w14:paraId="2E28EDFF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ciências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tecnologia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inovação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chave para os ODS: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forma como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lidamos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 impacto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mudança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climática,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forma como aumentamos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alimentar,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melhoramos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assistência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médica, administramos os limitados recursos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potável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protegemos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nossa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biodiversidade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F1ED5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partes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fundamentais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desenvolvimento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soluções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melhorar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vida </w:t>
      </w:r>
      <w:proofErr w:type="gramStart"/>
      <w:r w:rsidRPr="002154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154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gerar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crescimento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“verde” e inclusivo que beneficie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humanidade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todo.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representam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grupo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populacional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inexplorado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transformar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próximas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gerações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profissionais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áreas de STEM (áreas tecnológicas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afins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nós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devemos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investir no talento </w:t>
      </w:r>
      <w:proofErr w:type="gramStart"/>
      <w:r w:rsidRPr="00215403">
        <w:rPr>
          <w:rFonts w:ascii="Times New Roman" w:hAnsi="Times New Roman" w:cs="Times New Roman"/>
          <w:sz w:val="24"/>
          <w:szCs w:val="24"/>
        </w:rPr>
        <w:t>delas</w:t>
      </w:r>
      <w:proofErr w:type="gramEnd"/>
      <w:r w:rsidRPr="00215403">
        <w:rPr>
          <w:rFonts w:ascii="Times New Roman" w:hAnsi="Times New Roman" w:cs="Times New Roman"/>
          <w:sz w:val="24"/>
          <w:szCs w:val="24"/>
        </w:rPr>
        <w:t>. (Unesco, 2018, p.10)</w:t>
      </w:r>
    </w:p>
    <w:p w14:paraId="578ED15B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 xml:space="preserve">Em pesquisa divulgada pelo Instituto Brasileiro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Geografia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Estatística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(IBGE),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através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 Pesquisa Nacional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Saúde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do Escolar (PENSE),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revelou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 o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percentual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estudantes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sofreram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alguma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violência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sexual é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maior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entre 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estatísticas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se destaca, “Campo Grande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quinta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posição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entre 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capitais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brasileiras.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Quando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percentual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é medido por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gênero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incidência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é de 21,1% entre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meninas,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enquanto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entre os meninos 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porcentagem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é de 9,8%”. (MACARIO, Bianka, Jornal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Correio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do Estado, </w:t>
      </w:r>
      <w:r w:rsidRPr="00215403">
        <w:rPr>
          <w:rFonts w:ascii="Times New Roman" w:hAnsi="Times New Roman" w:cs="Times New Roman"/>
          <w:color w:val="333333"/>
          <w:sz w:val="24"/>
          <w:szCs w:val="24"/>
        </w:rPr>
        <w:t>15/07/2022, 20h20)</w:t>
      </w:r>
    </w:p>
    <w:p w14:paraId="1D027331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Os gráficos do IBGE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apresentam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algumas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diretrizes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importantes sobre 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desigualdade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. E no campo de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Direitos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Humanos 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violências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percebe-se 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necessidade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aprofundamento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ações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conjuntas para 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superação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dessas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desigualdades, que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muitas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vezes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refletem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as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dificuldades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em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vários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âmbitos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para as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209DE32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vez que o número de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adolescentes que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não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conseguem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finalizar o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Ensino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Médio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tem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sido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crescente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e,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dos elementos relacionados 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isso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é a gravidez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adolescência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das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ações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nosso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projeto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, buscará abordar 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dinâmica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no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Ensino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Médio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discussão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sobre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natalidade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, sexualidades 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fecundidade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, visando 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formação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dessas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no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âmbito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do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empoderamento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e da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as instrumentalizando para a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formação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conscientização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dessas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questões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nesses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333333"/>
          <w:sz w:val="24"/>
          <w:szCs w:val="24"/>
        </w:rPr>
        <w:t>âmbitos</w:t>
      </w:r>
      <w:proofErr w:type="spellEnd"/>
      <w:r w:rsidRPr="0021540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F9DCAE7" w14:textId="77777777" w:rsidR="00FE5F48" w:rsidRPr="00845D5C" w:rsidRDefault="00FE5F48" w:rsidP="00FE5F48">
      <w:pPr>
        <w:spacing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154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373534" wp14:editId="4900B9AC">
            <wp:extent cx="4497736" cy="1914525"/>
            <wp:effectExtent l="0" t="0" r="0" b="0"/>
            <wp:docPr id="5" name="Imagem 5" descr="Taxa de fecundidade das brasileiras de 15 a 19 anos de idade (2016): Região Norte 85,1 por mil; Região Nordeste 64,9 por mil; Centro-oeste 55,6 por mil; Sudeste 45,4 por mil; Sul 45,6 por 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xa de fecundidade das brasileiras de 15 a 19 anos de idade (2016): Região Norte 85,1 por mil; Região Nordeste 64,9 por mil; Centro-oeste 55,6 por mil; Sudeste 45,4 por mil; Sul 45,6 por m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02" cy="193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DD63C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No que se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refere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à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representatividade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cultural, percebe-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ainda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dados sistematizados sobre 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forma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geral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Mas,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ainda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há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menos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expressividade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quando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se aborda 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negras,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quilombolas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pobres, tanto nos aspecto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seus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rituais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símbolos 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tradições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Isso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dado pela cultura colonialista brasileira. O que nos evidencia 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importância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analisar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difundir grupos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culturais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ou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expoentes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em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espaços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culturais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 </w:t>
      </w:r>
    </w:p>
    <w:p w14:paraId="3D90B63B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 xml:space="preserve">No caso de Mato Grosso do Sul, iniciamos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pesquisa sobre 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contribuíram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culturalmente no Estado, como escritoras, artistas, pintoras,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musicistas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entre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outras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Que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demonstraram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deficiência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nessas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áreas no estado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como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percursoras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culturais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fazendo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essa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deficiência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serem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discutidas,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possam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inspirar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no campo das artes, da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memória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do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patrimônio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73ABC7C7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5403">
        <w:rPr>
          <w:rFonts w:ascii="Times New Roman" w:eastAsia="Arial" w:hAnsi="Times New Roman" w:cs="Times New Roman"/>
          <w:sz w:val="24"/>
          <w:szCs w:val="24"/>
        </w:rPr>
        <w:t xml:space="preserve">A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história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das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, pautada pelas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análises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da historiadora Michele Perrot,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contribui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para a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superação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do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silêncio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sobre as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>. Para Michele Perrot (1990, p. 21), “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escrever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história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exige ter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fontes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sejam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documentais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ou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não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mas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até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isso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dificulta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quando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se trata da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história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das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sua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presença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é </w:t>
      </w:r>
      <w:proofErr w:type="spellStart"/>
      <w:proofErr w:type="gramStart"/>
      <w:r w:rsidRPr="00215403">
        <w:rPr>
          <w:rFonts w:ascii="Times New Roman" w:eastAsia="Arial" w:hAnsi="Times New Roman" w:cs="Times New Roman"/>
          <w:sz w:val="24"/>
          <w:szCs w:val="24"/>
        </w:rPr>
        <w:t>frequentemente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 apagada</w:t>
      </w:r>
      <w:proofErr w:type="gram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seus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vestígios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desfeitos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e,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seus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arquivos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destruídos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Há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déficit,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 xml:space="preserve"> falta de </w:t>
      </w:r>
      <w:proofErr w:type="spellStart"/>
      <w:r w:rsidRPr="00215403">
        <w:rPr>
          <w:rFonts w:ascii="Times New Roman" w:eastAsia="Arial" w:hAnsi="Times New Roman" w:cs="Times New Roman"/>
          <w:sz w:val="24"/>
          <w:szCs w:val="24"/>
        </w:rPr>
        <w:t>vestígios</w:t>
      </w:r>
      <w:proofErr w:type="spellEnd"/>
      <w:r w:rsidRPr="00215403">
        <w:rPr>
          <w:rFonts w:ascii="Times New Roman" w:eastAsia="Arial" w:hAnsi="Times New Roman" w:cs="Times New Roman"/>
          <w:sz w:val="24"/>
          <w:szCs w:val="24"/>
        </w:rPr>
        <w:t>”.</w:t>
      </w:r>
    </w:p>
    <w:p w14:paraId="201C0F09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analisar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representação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feminina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Mato Grosso do Sul, parte-se de argumentos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memória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regional,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envolvendo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perspectiva de evidenciar que mesmo que o Estado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tenha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criação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recente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(11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outubro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1977), o Estado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longa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trilha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memórias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histórias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fomentam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identidades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habitam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os diferentes lugares do Estado.</w:t>
      </w:r>
    </w:p>
    <w:p w14:paraId="6F799BEA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75F636F" w14:textId="77777777" w:rsidR="00FE5F48" w:rsidRPr="00215403" w:rsidRDefault="00FE5F48" w:rsidP="00FE5F4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educação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antirracista é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essencial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construção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sociedade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igualitária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base no combate da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exclusão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escolar,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garantindo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direito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todos de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desenvolver educacional e integralmente em todos os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âmbitos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sociais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17663E2" w14:textId="77777777" w:rsidR="00FE5F48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Oliveira e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Candau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p.32</w:t>
      </w:r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reiteram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“a</w:t>
      </w:r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 igual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direito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às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histórias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culturas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compõem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brasileira, (...)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conduzir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reeducação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relações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étnico-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raciais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meio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valorização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história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da cultura </w:t>
      </w:r>
      <w:proofErr w:type="gramStart"/>
      <w:r w:rsidRPr="00215403">
        <w:rPr>
          <w:rFonts w:ascii="Times New Roman" w:hAnsi="Times New Roman" w:cs="Times New Roman"/>
          <w:sz w:val="24"/>
          <w:szCs w:val="24"/>
        </w:rPr>
        <w:t>dos afro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403">
        <w:rPr>
          <w:rFonts w:ascii="Times New Roman" w:hAnsi="Times New Roman" w:cs="Times New Roman"/>
          <w:sz w:val="24"/>
          <w:szCs w:val="24"/>
        </w:rPr>
        <w:t>brasileir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5403">
        <w:rPr>
          <w:rFonts w:ascii="Times New Roman" w:hAnsi="Times New Roman" w:cs="Times New Roman"/>
          <w:sz w:val="24"/>
          <w:szCs w:val="24"/>
        </w:rPr>
        <w:t>s e dos african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5403">
        <w:rPr>
          <w:rFonts w:ascii="Times New Roman" w:hAnsi="Times New Roman" w:cs="Times New Roman"/>
          <w:sz w:val="24"/>
          <w:szCs w:val="24"/>
        </w:rPr>
        <w:t xml:space="preserve">s. 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Essa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demanda, destinada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sistemas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ensino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escolas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professores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responde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às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reivindicações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políticas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afirmativas,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reparações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reconhecimento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valorização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histórias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culturas e identidades dos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movimentos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sociais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negros. Busca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combater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 racismo a partir do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reconhecimento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estatal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propõe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divulgação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produção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conhecimentos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eduquem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cidadãos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orgulhosos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pertencimento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étnico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direitos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garantidos e identidades valorizadas. Por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lado, o termo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reconhecimento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implica: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desconstruir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 mito da democracia racial;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adotar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estratégias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pedagógicas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valorização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diferença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reforçar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luta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antirracista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questionar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relações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étnicoraciais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baseadas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preconceitos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comportamentos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discriminatórios</w:t>
      </w:r>
      <w:proofErr w:type="spellEnd"/>
      <w:r w:rsidRPr="00215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E27E51" w14:textId="77777777" w:rsidR="00FE5F48" w:rsidRPr="00845D5C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149927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</w:rPr>
        <w:t>Desafios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</w:rPr>
        <w:t xml:space="preserve"> para a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b/>
          <w:bCs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A44620E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organização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depende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vários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fatores, entre eles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se configura como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passos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importantes.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vez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entendimento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das potencialidades de cada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pessoa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como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maneira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executar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seja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cultura,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empresas,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justiça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história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Desta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forma, 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reconhecimento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si mesma </w:t>
      </w:r>
      <w:proofErr w:type="gramStart"/>
      <w:r w:rsidRPr="002154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15403">
        <w:rPr>
          <w:rFonts w:ascii="Times New Roman" w:hAnsi="Times New Roman" w:cs="Times New Roman"/>
          <w:sz w:val="24"/>
          <w:szCs w:val="24"/>
        </w:rPr>
        <w:t xml:space="preserve"> pelo grupo, do papel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trajetórias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pessoais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profissionais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ampliam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potencialidades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atividades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pretendem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demonstrar que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forem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acolhidas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disponibilizada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projeto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podem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transformar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realidades </w:t>
      </w:r>
      <w:proofErr w:type="gramStart"/>
      <w:r w:rsidRPr="0021540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15403">
        <w:rPr>
          <w:rFonts w:ascii="Times New Roman" w:hAnsi="Times New Roman" w:cs="Times New Roman"/>
          <w:sz w:val="24"/>
          <w:szCs w:val="24"/>
        </w:rPr>
        <w:t xml:space="preserve"> provocar diversas. Enfrentando principalmente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alguns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problemas como:</w:t>
      </w:r>
    </w:p>
    <w:p w14:paraId="2C729AB7" w14:textId="77777777" w:rsidR="00FE5F48" w:rsidRPr="00215403" w:rsidRDefault="00FE5F48" w:rsidP="00FE5F4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  <w:proofErr w:type="spellStart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preconceito</w:t>
      </w:r>
      <w:proofErr w:type="spellEnd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e </w:t>
      </w:r>
      <w:proofErr w:type="spellStart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desvalorização</w:t>
      </w:r>
      <w:proofErr w:type="spellEnd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;</w:t>
      </w:r>
    </w:p>
    <w:p w14:paraId="43A61A0C" w14:textId="77777777" w:rsidR="00FE5F48" w:rsidRPr="00215403" w:rsidRDefault="00FE5F48" w:rsidP="00FE5F4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falta de </w:t>
      </w:r>
      <w:proofErr w:type="spellStart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representatividade</w:t>
      </w:r>
      <w:proofErr w:type="spellEnd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;</w:t>
      </w:r>
    </w:p>
    <w:p w14:paraId="564227B5" w14:textId="77777777" w:rsidR="00FE5F48" w:rsidRPr="00215403" w:rsidRDefault="00FE5F48" w:rsidP="00FE5F4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  <w:proofErr w:type="spellStart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escassez</w:t>
      </w:r>
      <w:proofErr w:type="spellEnd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de oportunidades;</w:t>
      </w:r>
    </w:p>
    <w:p w14:paraId="42FA336E" w14:textId="77777777" w:rsidR="00FE5F48" w:rsidRPr="00215403" w:rsidRDefault="00FE5F48" w:rsidP="00FE5F4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  <w:proofErr w:type="spellStart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desigualdade</w:t>
      </w:r>
      <w:proofErr w:type="spellEnd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salarial;</w:t>
      </w:r>
    </w:p>
    <w:p w14:paraId="1393D349" w14:textId="77777777" w:rsidR="00FE5F48" w:rsidRPr="00215403" w:rsidRDefault="00FE5F48" w:rsidP="00FE5F48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estilo de </w:t>
      </w:r>
      <w:proofErr w:type="spellStart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liderança</w:t>
      </w:r>
      <w:proofErr w:type="spellEnd"/>
      <w:r w:rsidRPr="00215403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.</w:t>
      </w:r>
    </w:p>
    <w:p w14:paraId="291D6692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4BAB7" w14:textId="77777777" w:rsidR="00FE5F48" w:rsidRPr="00215403" w:rsidRDefault="00FE5F48" w:rsidP="00FE5F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tônica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ressaltamos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que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principais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conquistas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femininas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longo dos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aconteceu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através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 Decreto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5.452 de 01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maio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1943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Consolidação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Leis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Trabalhistas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(CLT), que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ampliaram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direitos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femininos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no ambiente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proibindo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discriminações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razões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gravidez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proibição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diferenças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salário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mesma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atividade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razão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de sexo,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contudo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mesmo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promulgação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essa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realidade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ainda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desafio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 ser enfrentado,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poucas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ocupam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cargos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vários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âmbitos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profissionais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inclusive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tendo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salário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inferior dos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mesmo que ocupando o mesmo cargo que estes.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problema entre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outros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é a justificativa para dar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capacitar as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compreenderem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direitos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se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capacitarem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combater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essas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disparidades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apenas no estado de MS, mas no Brasil.</w:t>
      </w:r>
    </w:p>
    <w:p w14:paraId="32ABE9DB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4F34" w14:textId="77777777" w:rsidR="00FE5F48" w:rsidRDefault="00FE5F48" w:rsidP="00FE5F48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37223D5" w14:textId="77777777" w:rsidR="00FE5F48" w:rsidRDefault="00FE5F48" w:rsidP="0034591F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D7CB90E" w14:textId="77777777" w:rsidR="00FE5F48" w:rsidRDefault="00FE5F48" w:rsidP="0034591F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6FE95F6" w14:textId="4CD549CA" w:rsidR="003242F0" w:rsidRDefault="00120370" w:rsidP="0034591F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34591F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 </w:t>
      </w:r>
      <w:proofErr w:type="spellStart"/>
      <w:r w:rsidR="003242F0">
        <w:rPr>
          <w:rFonts w:ascii="Arial" w:hAnsi="Arial" w:cs="Arial"/>
          <w:b/>
          <w:bCs/>
          <w:sz w:val="24"/>
          <w:szCs w:val="24"/>
        </w:rPr>
        <w:t>M</w:t>
      </w:r>
      <w:r w:rsidR="003242F0" w:rsidRPr="0034591F">
        <w:rPr>
          <w:rFonts w:ascii="Arial" w:hAnsi="Arial" w:cs="Arial"/>
          <w:b/>
          <w:bCs/>
          <w:sz w:val="24"/>
          <w:szCs w:val="24"/>
        </w:rPr>
        <w:t>emórias</w:t>
      </w:r>
      <w:proofErr w:type="spellEnd"/>
      <w:r w:rsidR="003242F0" w:rsidRPr="0034591F">
        <w:rPr>
          <w:rFonts w:ascii="Arial" w:hAnsi="Arial" w:cs="Arial"/>
          <w:b/>
          <w:bCs/>
          <w:sz w:val="24"/>
          <w:szCs w:val="24"/>
        </w:rPr>
        <w:t xml:space="preserve">, cultura material </w:t>
      </w:r>
      <w:proofErr w:type="gramStart"/>
      <w:r w:rsidR="003242F0" w:rsidRPr="0034591F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="003242F0" w:rsidRPr="0034591F">
        <w:rPr>
          <w:rFonts w:ascii="Arial" w:hAnsi="Arial" w:cs="Arial"/>
          <w:b/>
          <w:bCs/>
          <w:sz w:val="24"/>
          <w:szCs w:val="24"/>
        </w:rPr>
        <w:t xml:space="preserve"> as </w:t>
      </w:r>
      <w:proofErr w:type="spellStart"/>
      <w:r w:rsidR="003242F0" w:rsidRPr="0034591F">
        <w:rPr>
          <w:rFonts w:ascii="Arial" w:hAnsi="Arial" w:cs="Arial"/>
          <w:b/>
          <w:bCs/>
          <w:sz w:val="24"/>
          <w:szCs w:val="24"/>
        </w:rPr>
        <w:t>representações</w:t>
      </w:r>
      <w:proofErr w:type="spellEnd"/>
      <w:r w:rsidR="003242F0"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242F0">
        <w:rPr>
          <w:rFonts w:ascii="Arial" w:hAnsi="Arial" w:cs="Arial"/>
          <w:b/>
          <w:bCs/>
          <w:sz w:val="24"/>
          <w:szCs w:val="24"/>
        </w:rPr>
        <w:t>femininas</w:t>
      </w:r>
      <w:proofErr w:type="spellEnd"/>
      <w:r w:rsidR="003242F0">
        <w:rPr>
          <w:rFonts w:ascii="Arial" w:hAnsi="Arial" w:cs="Arial"/>
          <w:b/>
          <w:bCs/>
          <w:sz w:val="24"/>
          <w:szCs w:val="24"/>
        </w:rPr>
        <w:t>.</w:t>
      </w:r>
    </w:p>
    <w:p w14:paraId="063AC317" w14:textId="77777777" w:rsidR="003242F0" w:rsidRDefault="003242F0" w:rsidP="0034591F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8E80FB" w14:textId="77777777" w:rsidR="003242F0" w:rsidRDefault="003242F0" w:rsidP="0034591F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481E16C" w14:textId="3A1AD3AB" w:rsidR="00120370" w:rsidRDefault="003242F0" w:rsidP="0034591F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</w:t>
      </w:r>
      <w:r w:rsidRPr="0034591F">
        <w:rPr>
          <w:rFonts w:ascii="Arial" w:hAnsi="Arial" w:cs="Arial"/>
          <w:b/>
          <w:bCs/>
          <w:sz w:val="24"/>
          <w:szCs w:val="24"/>
        </w:rPr>
        <w:t>epresentações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femininas.</w:t>
      </w:r>
      <w:r w:rsidRPr="0034591F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591F">
        <w:rPr>
          <w:rFonts w:ascii="Arial" w:hAnsi="Arial" w:cs="Arial"/>
          <w:b/>
          <w:bCs/>
          <w:sz w:val="24"/>
          <w:szCs w:val="24"/>
        </w:rPr>
        <w:t>museus</w:t>
      </w:r>
      <w:proofErr w:type="spellEnd"/>
      <w:r w:rsidRPr="0034591F">
        <w:rPr>
          <w:rFonts w:ascii="Arial" w:hAnsi="Arial" w:cs="Arial"/>
          <w:b/>
          <w:bCs/>
          <w:sz w:val="24"/>
          <w:szCs w:val="24"/>
        </w:rPr>
        <w:t xml:space="preserve"> históricos.</w:t>
      </w:r>
    </w:p>
    <w:p w14:paraId="4A81D8E8" w14:textId="77777777" w:rsidR="00FE5F48" w:rsidRDefault="00FE5F48" w:rsidP="0034591F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F57B5DD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proofErr w:type="spellStart"/>
      <w:r w:rsidRPr="0021540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Referências</w:t>
      </w:r>
      <w:proofErr w:type="spellEnd"/>
    </w:p>
    <w:p w14:paraId="42E8C7BC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AMARAL, Deborah dos Reis.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Licenças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maternidade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paternidade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a (des)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igualdade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gênero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no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direito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do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trabalho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brasileiro. 2020.</w:t>
      </w:r>
    </w:p>
    <w:p w14:paraId="77435913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BESEN, F.; TECCHIO, E.; FIALHO, F. A. P.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Authentic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leadership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knowledg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management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Gestão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&amp;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Produção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v. 24, n. 1, p. 2–14, 23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fev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2017.</w:t>
      </w:r>
    </w:p>
    <w:p w14:paraId="6DBD2FAD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CARNEIRO,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Sueli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Pensamento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feminista brasileiro: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formação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e contexto / Angela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Arruda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… [et al.];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organização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Heloisa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Buarque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Hollanda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>. Rio de Janeiro: Bazar do Tempo, 2019. 400 p.</w:t>
      </w:r>
    </w:p>
    <w:p w14:paraId="0DDAF0C5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535EDB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5D5C">
        <w:rPr>
          <w:rFonts w:ascii="Times New Roman" w:hAnsi="Times New Roman"/>
          <w:sz w:val="24"/>
          <w:szCs w:val="24"/>
          <w:shd w:val="clear" w:color="auto" w:fill="FFFFFF"/>
        </w:rPr>
        <w:t xml:space="preserve">DAIBERT, Robert. A </w:t>
      </w:r>
      <w:proofErr w:type="spellStart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>religião</w:t>
      </w:r>
      <w:proofErr w:type="spellEnd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 xml:space="preserve"> dos </w:t>
      </w:r>
      <w:proofErr w:type="spellStart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>Bantos</w:t>
      </w:r>
      <w:proofErr w:type="spellEnd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 xml:space="preserve">: Novas </w:t>
      </w:r>
      <w:proofErr w:type="spellStart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>leituras</w:t>
      </w:r>
      <w:proofErr w:type="spellEnd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 xml:space="preserve"> sobre o </w:t>
      </w:r>
      <w:proofErr w:type="spellStart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>calundu</w:t>
      </w:r>
      <w:proofErr w:type="spellEnd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 xml:space="preserve"> no Brasil colonial. Revista </w:t>
      </w:r>
      <w:proofErr w:type="spellStart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>Estudos</w:t>
      </w:r>
      <w:proofErr w:type="spellEnd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 xml:space="preserve"> Históricos, Rio de Janeiro, v. 28, n. 55, p. 7-25, </w:t>
      </w:r>
      <w:proofErr w:type="spellStart"/>
      <w:proofErr w:type="gramStart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>jan</w:t>
      </w:r>
      <w:proofErr w:type="spellEnd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>./</w:t>
      </w:r>
      <w:proofErr w:type="gramEnd"/>
      <w:r w:rsidRPr="00845D5C">
        <w:rPr>
          <w:rFonts w:ascii="Times New Roman" w:hAnsi="Times New Roman"/>
          <w:sz w:val="24"/>
          <w:szCs w:val="24"/>
          <w:shd w:val="clear" w:color="auto" w:fill="FFFFFF"/>
        </w:rPr>
        <w:t>jun., 2015.</w:t>
      </w:r>
    </w:p>
    <w:p w14:paraId="506AAE41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7ABE462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DANTAS, Fernanda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Argolo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Dilma Rousseff: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uma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fora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do lugar. As narrativas da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mídia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sobre 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primeira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Presidenta</w:t>
      </w:r>
      <w:proofErr w:type="gram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do Brasil. 2019.</w:t>
      </w:r>
    </w:p>
    <w:p w14:paraId="0865453E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DE OLIVEIRA,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Filipa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Neiva Santos.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Comunicação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das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Organizações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olhar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sobre a</w:t>
      </w:r>
    </w:p>
    <w:p w14:paraId="301E137F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importância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Comunicação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Interna. Media &amp;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Jornalismo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v. 18, n. 33, p. 61-74, 2018.</w:t>
      </w:r>
    </w:p>
    <w:p w14:paraId="0CDEBCEA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DORNELES,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Éverton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L. M.; SALVAGNI, J.; NODARI, C. H. 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liderança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como diferencial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organizações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um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estudo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sobre a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percepção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dos gestores. HOLOS, [S. l.], v. 8, p.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172–190, 2017. </w:t>
      </w: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 xml:space="preserve">DOI: 10.15628/holos.2017.4151.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Disponível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em: https://www2.ifrn.edu.br/ojs/index.php/HOLOS/article/view/4151.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Acesso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em: 20 ago. 2022.</w:t>
      </w:r>
    </w:p>
    <w:p w14:paraId="58022550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DUARTE,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Giovana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; SPINELLI,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Letícia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Machado.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Mulheres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No Mundo Do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Trabalho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 dupla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jornada,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desigualdade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salarial 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assédio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VII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Seminário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Corpo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Gênero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Sexualidade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Universidade</w:t>
      </w:r>
      <w:proofErr w:type="spellEnd"/>
      <w:r w:rsidRPr="0021540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Federal do Rio Grande, 2018.</w:t>
      </w:r>
    </w:p>
    <w:p w14:paraId="655E52C4" w14:textId="77777777" w:rsidR="00FE5F48" w:rsidRDefault="00FE5F48" w:rsidP="00FE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FIRMINO, D. DE B.; MOREIRA, A. P. C.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154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: dspace.doctum.edu.br, 10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dez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2018. FRAGA, T. M. R. O impacto da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performance organizacional. comum.rcaap.pt, 2018.</w:t>
      </w:r>
    </w:p>
    <w:p w14:paraId="6E9A07D6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45D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GOMES,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Nilma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Lino.</w:t>
      </w:r>
      <w:r w:rsidRPr="00845D5C">
        <w:rPr>
          <w:rStyle w:val="article-titl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Cultura negra e </w:t>
      </w:r>
      <w:proofErr w:type="spellStart"/>
      <w:r w:rsidRPr="00845D5C">
        <w:rPr>
          <w:rStyle w:val="article-titl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educação</w:t>
      </w:r>
      <w:proofErr w:type="spellEnd"/>
      <w:r w:rsidRPr="00845D5C">
        <w:rPr>
          <w:rStyle w:val="article-titl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845D5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 Rev. </w:t>
      </w:r>
      <w:proofErr w:type="spellStart"/>
      <w:r w:rsidRPr="00845D5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Bras</w:t>
      </w:r>
      <w:proofErr w:type="spellEnd"/>
      <w:r w:rsidRPr="00845D5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845D5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Educ</w:t>
      </w:r>
      <w:proofErr w:type="spellEnd"/>
      <w:r w:rsidRPr="00845D5C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845D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[online]. 2003, n.23, pp.62-74.</w:t>
      </w:r>
    </w:p>
    <w:p w14:paraId="262B8665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CF88A9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D5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____________________.</w:t>
      </w:r>
      <w:r w:rsidRPr="00845D5C">
        <w:rPr>
          <w:rStyle w:val="article-titl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45D5C">
        <w:rPr>
          <w:rFonts w:ascii="Times New Roman" w:hAnsi="Times New Roman"/>
          <w:sz w:val="24"/>
          <w:szCs w:val="24"/>
        </w:rPr>
        <w:t>Educação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D5C">
        <w:rPr>
          <w:rFonts w:ascii="Times New Roman" w:hAnsi="Times New Roman"/>
          <w:sz w:val="24"/>
          <w:szCs w:val="24"/>
        </w:rPr>
        <w:t>identidade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 negra e </w:t>
      </w:r>
      <w:proofErr w:type="spellStart"/>
      <w:r w:rsidRPr="00845D5C">
        <w:rPr>
          <w:rFonts w:ascii="Times New Roman" w:hAnsi="Times New Roman"/>
          <w:sz w:val="24"/>
          <w:szCs w:val="24"/>
        </w:rPr>
        <w:t>formação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5D5C">
        <w:rPr>
          <w:rFonts w:ascii="Times New Roman" w:hAnsi="Times New Roman"/>
          <w:sz w:val="24"/>
          <w:szCs w:val="24"/>
        </w:rPr>
        <w:t>professores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/as: </w:t>
      </w:r>
      <w:proofErr w:type="spellStart"/>
      <w:r w:rsidRPr="00845D5C">
        <w:rPr>
          <w:rFonts w:ascii="Times New Roman" w:hAnsi="Times New Roman"/>
          <w:sz w:val="24"/>
          <w:szCs w:val="24"/>
        </w:rPr>
        <w:t>um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sz w:val="24"/>
          <w:szCs w:val="24"/>
        </w:rPr>
        <w:t>olhar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 sobre o </w:t>
      </w:r>
      <w:proofErr w:type="spellStart"/>
      <w:r w:rsidRPr="00845D5C">
        <w:rPr>
          <w:rFonts w:ascii="Times New Roman" w:hAnsi="Times New Roman"/>
          <w:sz w:val="24"/>
          <w:szCs w:val="24"/>
        </w:rPr>
        <w:t>corpo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 negro e o </w:t>
      </w:r>
      <w:proofErr w:type="spellStart"/>
      <w:r w:rsidRPr="00845D5C">
        <w:rPr>
          <w:rFonts w:ascii="Times New Roman" w:hAnsi="Times New Roman"/>
          <w:sz w:val="24"/>
          <w:szCs w:val="24"/>
        </w:rPr>
        <w:t>cabelo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 crespo. </w:t>
      </w:r>
      <w:proofErr w:type="spellStart"/>
      <w:r w:rsidRPr="00845D5C">
        <w:rPr>
          <w:rFonts w:ascii="Times New Roman" w:hAnsi="Times New Roman"/>
          <w:sz w:val="24"/>
          <w:szCs w:val="24"/>
        </w:rPr>
        <w:t>Educação</w:t>
      </w:r>
      <w:proofErr w:type="spellEnd"/>
      <w:r w:rsidRPr="00845D5C">
        <w:rPr>
          <w:rFonts w:ascii="Times New Roman" w:hAnsi="Times New Roman"/>
          <w:sz w:val="24"/>
          <w:szCs w:val="24"/>
        </w:rPr>
        <w:t xml:space="preserve"> e Pesquisa. São Paulo, v.29, n.1, p.167-182. </w:t>
      </w:r>
      <w:proofErr w:type="gramStart"/>
      <w:r w:rsidRPr="00845D5C">
        <w:rPr>
          <w:rFonts w:ascii="Times New Roman" w:hAnsi="Times New Roman"/>
          <w:sz w:val="24"/>
          <w:szCs w:val="24"/>
        </w:rPr>
        <w:t>Jan./</w:t>
      </w:r>
      <w:proofErr w:type="gramEnd"/>
      <w:r w:rsidRPr="00845D5C">
        <w:rPr>
          <w:rFonts w:ascii="Times New Roman" w:hAnsi="Times New Roman"/>
          <w:sz w:val="24"/>
          <w:szCs w:val="24"/>
        </w:rPr>
        <w:t>jun.2003.</w:t>
      </w:r>
    </w:p>
    <w:p w14:paraId="2ABAAF89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ECE339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__________________.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Alguns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termos e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conceitos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presentes no debate sobre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relações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raciais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no Brasil: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uma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breve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discussão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>. In: SANTOS, Sales a. (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Orgs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.).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Educação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anti-racista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caminhos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abertos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pela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Lei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Federal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nº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10.639/03.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Brasília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>: MEC/SECAD, 2005, p. 39-62.</w:t>
      </w:r>
    </w:p>
    <w:p w14:paraId="58D5F459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0BD0BA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GONZALEZ,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Lélia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. Cultura,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etnicidade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trabalho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efeitos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linguísticos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e políticos da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exploração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da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mulher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mimeo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Annual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Meeting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Latin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American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Studies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45D5C">
        <w:rPr>
          <w:rFonts w:ascii="Times New Roman" w:hAnsi="Times New Roman"/>
          <w:color w:val="000000" w:themeColor="text1"/>
          <w:sz w:val="24"/>
          <w:szCs w:val="24"/>
        </w:rPr>
        <w:t>Association</w:t>
      </w:r>
      <w:proofErr w:type="spellEnd"/>
      <w:r w:rsidRPr="00845D5C">
        <w:rPr>
          <w:rFonts w:ascii="Times New Roman" w:hAnsi="Times New Roman"/>
          <w:color w:val="000000" w:themeColor="text1"/>
          <w:sz w:val="24"/>
          <w:szCs w:val="24"/>
        </w:rPr>
        <w:t>, Pittsburgh, 5-7 de abril, 1979).</w:t>
      </w:r>
    </w:p>
    <w:p w14:paraId="1753339C" w14:textId="77777777" w:rsidR="00FE5F48" w:rsidRPr="00845D5C" w:rsidRDefault="00FE5F48" w:rsidP="00FE5F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EF9873" w14:textId="77777777" w:rsidR="00FE5F48" w:rsidRDefault="00FE5F48" w:rsidP="00FE5F48">
      <w:pPr>
        <w:pStyle w:val="Corpodetexto"/>
        <w:spacing w:line="240" w:lineRule="auto"/>
        <w:jc w:val="both"/>
        <w:rPr>
          <w:color w:val="000000" w:themeColor="text1"/>
          <w:sz w:val="24"/>
          <w:szCs w:val="24"/>
        </w:rPr>
      </w:pPr>
      <w:r w:rsidRPr="00845D5C">
        <w:rPr>
          <w:color w:val="000000" w:themeColor="text1"/>
          <w:sz w:val="24"/>
          <w:szCs w:val="24"/>
          <w:lang w:val="en-US"/>
        </w:rPr>
        <w:t xml:space="preserve">GONZALES, Lélia. Mulher Negra. African-American Political Caucus - Morgan State University. </w:t>
      </w:r>
      <w:r w:rsidRPr="00845D5C">
        <w:rPr>
          <w:color w:val="000000" w:themeColor="text1"/>
          <w:sz w:val="24"/>
          <w:szCs w:val="24"/>
        </w:rPr>
        <w:t xml:space="preserve">Baltimore. 1984. </w:t>
      </w:r>
    </w:p>
    <w:p w14:paraId="1BB85723" w14:textId="77777777" w:rsidR="00FE5F48" w:rsidRPr="00845D5C" w:rsidRDefault="00FE5F48" w:rsidP="00FE5F48">
      <w:pPr>
        <w:pStyle w:val="Corpodetexto"/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09F387CD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LIMA, M. S. Cooperativismo: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experiência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feminina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arte de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produzir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conquistas.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RevistaEstudosFeministas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>, Florianópolis, v.20, n.1, p.209-232, abr.2012</w:t>
      </w:r>
    </w:p>
    <w:p w14:paraId="5EAD6BC8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NASCIMENTO, M. A. do.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Gestão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feminina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feminina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organizações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brasileiras.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Ideias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Inovação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- Lato Sensu, [S. l.], v. 4, n. 2, p. 57, 2018.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Disponível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em: </w:t>
      </w:r>
      <w:hyperlink r:id="rId6" w:history="1">
        <w:r w:rsidRPr="00215403">
          <w:rPr>
            <w:rStyle w:val="Hyperlink"/>
            <w:rFonts w:ascii="Times New Roman" w:hAnsi="Times New Roman" w:cs="Times New Roman"/>
            <w:sz w:val="24"/>
            <w:szCs w:val="24"/>
          </w:rPr>
          <w:t>https://periodicos.set.edu.br/ideiaseinovacao/article/view/5608</w:t>
        </w:r>
      </w:hyperlink>
      <w:r w:rsidRPr="00215403">
        <w:rPr>
          <w:rFonts w:ascii="Times New Roman" w:hAnsi="Times New Roman" w:cs="Times New Roman"/>
          <w:sz w:val="24"/>
          <w:szCs w:val="24"/>
        </w:rPr>
        <w:t>.</w:t>
      </w:r>
    </w:p>
    <w:p w14:paraId="3E0CCD38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PEREIRA, D. A. C.; SILVA, K. C. Q. DA; PRAZERES, F. S. DOS.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Gestão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liderança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>. ric.cps.sp.gov.br.</w:t>
      </w:r>
    </w:p>
    <w:p w14:paraId="0C29B6F6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3">
        <w:rPr>
          <w:rFonts w:ascii="Times New Roman" w:hAnsi="Times New Roman" w:cs="Times New Roman"/>
          <w:sz w:val="24"/>
          <w:szCs w:val="24"/>
        </w:rPr>
        <w:t xml:space="preserve">SAFFIOTI,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Heleieth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Patriarcado e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Violência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Editora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Fundação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Perseu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Abramo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. SP, Jan/2011. </w:t>
      </w:r>
    </w:p>
    <w:p w14:paraId="375CB823" w14:textId="77777777" w:rsidR="00FE5F48" w:rsidRPr="00215403" w:rsidRDefault="00FE5F48" w:rsidP="00FE5F48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5403">
        <w:rPr>
          <w:rFonts w:ascii="Times New Roman" w:hAnsi="Times New Roman" w:cs="Times New Roman"/>
          <w:sz w:val="24"/>
          <w:szCs w:val="24"/>
        </w:rPr>
        <w:lastRenderedPageBreak/>
        <w:t xml:space="preserve">STREY, Marlene Neves. GÊNERO. In: STREY, Marlene Neves et al.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Psicologia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contemporânea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livro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-texto.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Vozes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403">
        <w:rPr>
          <w:rFonts w:ascii="Times New Roman" w:hAnsi="Times New Roman" w:cs="Times New Roman"/>
          <w:sz w:val="24"/>
          <w:szCs w:val="24"/>
        </w:rPr>
        <w:t>Petrópolis</w:t>
      </w:r>
      <w:proofErr w:type="spellEnd"/>
      <w:r w:rsidRPr="00215403">
        <w:rPr>
          <w:rFonts w:ascii="Times New Roman" w:hAnsi="Times New Roman" w:cs="Times New Roman"/>
          <w:sz w:val="24"/>
          <w:szCs w:val="24"/>
        </w:rPr>
        <w:t>, RJ, p. 156-170, 2013</w:t>
      </w:r>
    </w:p>
    <w:p w14:paraId="10A9DB88" w14:textId="77777777" w:rsidR="00FE5F48" w:rsidRPr="003242F0" w:rsidRDefault="00FE5F48" w:rsidP="0034591F">
      <w:pPr>
        <w:spacing w:before="240" w:after="24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975C6D5" w14:textId="77777777" w:rsidR="00092D19" w:rsidRPr="0034591F" w:rsidRDefault="00092D19" w:rsidP="0034591F">
      <w:pPr>
        <w:spacing w:line="360" w:lineRule="auto"/>
        <w:rPr>
          <w:rFonts w:ascii="Arial" w:hAnsi="Arial" w:cs="Arial"/>
        </w:rPr>
      </w:pPr>
    </w:p>
    <w:sectPr w:rsidR="00092D19" w:rsidRPr="00345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70"/>
    <w:rsid w:val="00092D19"/>
    <w:rsid w:val="00120370"/>
    <w:rsid w:val="002B1608"/>
    <w:rsid w:val="003242F0"/>
    <w:rsid w:val="003343AE"/>
    <w:rsid w:val="00340E02"/>
    <w:rsid w:val="0034591F"/>
    <w:rsid w:val="00351CB9"/>
    <w:rsid w:val="00362122"/>
    <w:rsid w:val="00434797"/>
    <w:rsid w:val="004B02DE"/>
    <w:rsid w:val="00877124"/>
    <w:rsid w:val="0093452E"/>
    <w:rsid w:val="00954E1A"/>
    <w:rsid w:val="009F3579"/>
    <w:rsid w:val="00D5585E"/>
    <w:rsid w:val="00DC3905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CBAE"/>
  <w15:chartTrackingRefBased/>
  <w15:docId w15:val="{714730A4-AA84-4E2D-B0A0-74D87C1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0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0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0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0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0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0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0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0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0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0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03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03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3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03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03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03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0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0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0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03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03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03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0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03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03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4591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591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E5F48"/>
    <w:rPr>
      <w:b/>
      <w:b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5F48"/>
    <w:pPr>
      <w:spacing w:after="0" w:line="276" w:lineRule="auto"/>
      <w:jc w:val="center"/>
    </w:pPr>
    <w:rPr>
      <w:rFonts w:ascii="Times New Roman" w:eastAsia="Calibri" w:hAnsi="Times New Roman" w:cs="Times New Roman"/>
      <w:kern w:val="0"/>
      <w:sz w:val="18"/>
      <w:szCs w:val="18"/>
      <w:lang w:val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E5F48"/>
    <w:rPr>
      <w:rFonts w:ascii="Times New Roman" w:eastAsia="Calibri" w:hAnsi="Times New Roman" w:cs="Times New Roman"/>
      <w:kern w:val="0"/>
      <w:sz w:val="18"/>
      <w:szCs w:val="18"/>
      <w:lang w:val="pt-BR"/>
      <w14:ligatures w14:val="none"/>
    </w:rPr>
  </w:style>
  <w:style w:type="paragraph" w:customStyle="1" w:styleId="texto2">
    <w:name w:val="texto2"/>
    <w:basedOn w:val="Normal"/>
    <w:rsid w:val="00FE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character" w:customStyle="1" w:styleId="cf01">
    <w:name w:val="cf01"/>
    <w:basedOn w:val="Fontepargpadro"/>
    <w:rsid w:val="00FE5F48"/>
    <w:rPr>
      <w:rFonts w:ascii="Segoe UI" w:hAnsi="Segoe UI" w:cs="Segoe UI" w:hint="default"/>
      <w:sz w:val="18"/>
      <w:szCs w:val="18"/>
    </w:rPr>
  </w:style>
  <w:style w:type="character" w:customStyle="1" w:styleId="article-title">
    <w:name w:val="article-title"/>
    <w:basedOn w:val="Fontepargpadro"/>
    <w:rsid w:val="00FE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iodicos.set.edu.br/ideiaseinovacao/article/view/5608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jaqueline.zarbato@ufms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3653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 SOLIS, PAOLA CONCEPCION</dc:creator>
  <cp:keywords/>
  <dc:description/>
  <cp:lastModifiedBy>Jaqueline Zarbato</cp:lastModifiedBy>
  <cp:revision>2</cp:revision>
  <dcterms:created xsi:type="dcterms:W3CDTF">2024-10-29T12:16:00Z</dcterms:created>
  <dcterms:modified xsi:type="dcterms:W3CDTF">2024-10-29T12:16:00Z</dcterms:modified>
</cp:coreProperties>
</file>