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6B5C20" w14:textId="2DF6A74B" w:rsidR="006C36F8" w:rsidRDefault="006C36F8" w:rsidP="009E02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6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ANÁLISE DO CONHECIMENTO SOBRE RESSUSCITAÇÃO CARDIOPULMONAR EM ALUNOS DE MEDICINA ANTES E APÓS CURSO INTRODUTÓRIO EM UN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IVERSIDADE PRIVADA DE RECIFE-PE</w:t>
      </w:r>
    </w:p>
    <w:p w14:paraId="61C6A288" w14:textId="77777777" w:rsidR="006C36F8" w:rsidRPr="006C36F8" w:rsidRDefault="006C36F8" w:rsidP="006C3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36F8">
        <w:rPr>
          <w:rFonts w:ascii="Times New Roman" w:eastAsia="Times New Roman" w:hAnsi="Times New Roman" w:cs="Times New Roman"/>
          <w:sz w:val="20"/>
          <w:szCs w:val="20"/>
        </w:rPr>
        <w:t>Anna Flávia Neves Vespasiano Borges¹</w:t>
      </w:r>
    </w:p>
    <w:p w14:paraId="4D4113B1" w14:textId="1C5615FF" w:rsidR="006C36F8" w:rsidRPr="006C36F8" w:rsidRDefault="006C36F8" w:rsidP="006C36F8">
      <w:pPr>
        <w:pBdr>
          <w:top w:val="nil"/>
          <w:left w:val="nil"/>
          <w:bottom w:val="nil"/>
          <w:right w:val="nil"/>
          <w:between w:val="nil"/>
        </w:pBdr>
        <w:spacing w:after="2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36F8">
        <w:rPr>
          <w:rFonts w:ascii="Times New Roman" w:eastAsia="Times New Roman" w:hAnsi="Times New Roman" w:cs="Times New Roman"/>
          <w:sz w:val="20"/>
          <w:szCs w:val="20"/>
        </w:rPr>
        <w:t xml:space="preserve">¹Medicina, Centro Universitário Maurício de Nassau, Recife-PE, </w:t>
      </w:r>
      <w:hyperlink r:id="rId7">
        <w:r w:rsidRPr="006C36F8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anna.nvborges@hotmail.com</w:t>
        </w:r>
      </w:hyperlink>
    </w:p>
    <w:p w14:paraId="003F814B" w14:textId="6E08CCF1" w:rsidR="00303455" w:rsidRPr="006C36F8" w:rsidRDefault="006C3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36F8">
        <w:rPr>
          <w:rFonts w:ascii="Times New Roman" w:eastAsia="Times New Roman" w:hAnsi="Times New Roman" w:cs="Times New Roman"/>
          <w:sz w:val="20"/>
          <w:szCs w:val="20"/>
        </w:rPr>
        <w:t>Mariana Cantarelli Freire²</w:t>
      </w:r>
    </w:p>
    <w:p w14:paraId="1F4FCDE0" w14:textId="3C8ADE0E" w:rsidR="00303455" w:rsidRPr="006C36F8" w:rsidRDefault="006C3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36F8">
        <w:rPr>
          <w:rFonts w:ascii="Times New Roman" w:eastAsia="Times New Roman" w:hAnsi="Times New Roman" w:cs="Times New Roman"/>
          <w:sz w:val="20"/>
          <w:szCs w:val="20"/>
        </w:rPr>
        <w:t xml:space="preserve">²Medicina, Centro Universitário Maurício de Nassau, Recife-PE, </w:t>
      </w:r>
      <w:hyperlink r:id="rId8">
        <w:r w:rsidRPr="006C36F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marianacantarelli7@gmail.com</w:t>
        </w:r>
      </w:hyperlink>
    </w:p>
    <w:p w14:paraId="5399C39F" w14:textId="6D648411" w:rsidR="00303455" w:rsidRPr="006C36F8" w:rsidRDefault="006C3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36F8">
        <w:rPr>
          <w:rFonts w:ascii="Times New Roman" w:eastAsia="Times New Roman" w:hAnsi="Times New Roman" w:cs="Times New Roman"/>
          <w:sz w:val="20"/>
          <w:szCs w:val="20"/>
        </w:rPr>
        <w:t>Renata Araújo Varela Ayres de Melo³</w:t>
      </w:r>
    </w:p>
    <w:p w14:paraId="6D9331C7" w14:textId="528EF72A" w:rsidR="00303455" w:rsidRDefault="006C36F8" w:rsidP="006C3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36F8">
        <w:rPr>
          <w:rFonts w:ascii="Times New Roman" w:eastAsia="Times New Roman" w:hAnsi="Times New Roman" w:cs="Times New Roman"/>
          <w:sz w:val="20"/>
          <w:szCs w:val="20"/>
        </w:rPr>
        <w:t xml:space="preserve">³Medicina, Centro Universitário Maurício de Nassau, Recife-PE, </w:t>
      </w:r>
      <w:hyperlink r:id="rId9">
        <w:r w:rsidRPr="006C36F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renata2001araujo@hotmail.com</w:t>
        </w:r>
      </w:hyperlink>
    </w:p>
    <w:p w14:paraId="51ACED0F" w14:textId="77777777" w:rsidR="006C36F8" w:rsidRDefault="006C36F8" w:rsidP="006C3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1C4770" w14:textId="6E9318E6" w:rsidR="006C36F8" w:rsidRPr="009E025F" w:rsidRDefault="0030272D" w:rsidP="009E0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6C36F8" w:rsidRPr="009E025F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 xml:space="preserve"> As doenças cardiovasculares, especialmente as cardiopatias isquêmicas, são uma das principais causas de morte no Brasil e globalmente. O desconhecime</w:t>
      </w:r>
      <w:r w:rsidR="00581474">
        <w:rPr>
          <w:rFonts w:ascii="Times New Roman" w:eastAsia="Times New Roman" w:hAnsi="Times New Roman" w:cs="Times New Roman"/>
          <w:sz w:val="24"/>
          <w:szCs w:val="24"/>
        </w:rPr>
        <w:t>nto dos sintomas e do ritmo da parada cardiorrespiratória (PCR)</w:t>
      </w:r>
      <w:r w:rsidR="00B34C5C">
        <w:rPr>
          <w:rFonts w:ascii="Times New Roman" w:eastAsia="Times New Roman" w:hAnsi="Times New Roman" w:cs="Times New Roman"/>
          <w:sz w:val="24"/>
          <w:szCs w:val="24"/>
        </w:rPr>
        <w:t xml:space="preserve"> pode</w:t>
      </w:r>
      <w:bookmarkStart w:id="0" w:name="_GoBack"/>
      <w:bookmarkEnd w:id="0"/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 xml:space="preserve"> resultar em uma baixa taxa de </w:t>
      </w:r>
      <w:r w:rsidR="00581474">
        <w:rPr>
          <w:rFonts w:ascii="Times New Roman" w:eastAsia="Times New Roman" w:hAnsi="Times New Roman" w:cs="Times New Roman"/>
          <w:sz w:val="24"/>
          <w:szCs w:val="24"/>
        </w:rPr>
        <w:t>sobrevida</w:t>
      </w:r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 xml:space="preserve">, por isso a importância dos primeiros socorros imediatos em casos de </w:t>
      </w:r>
      <w:r w:rsidR="00581474">
        <w:rPr>
          <w:rFonts w:ascii="Times New Roman" w:eastAsia="Times New Roman" w:hAnsi="Times New Roman" w:cs="Times New Roman"/>
          <w:sz w:val="24"/>
          <w:szCs w:val="24"/>
        </w:rPr>
        <w:t>PCR</w:t>
      </w:r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 xml:space="preserve"> (SALIM et al., 2023). Apesar dos avanços, no Brasil, a PCR ainda persiste como uma questão de saúde pública com cerca de 200.000 casos anuais (BRANDÃO et al., 2020; GONZALEZ et al., 2013). A rapidez na realização de manobras de RCP é fundamental para a sobrevivência, sendo o cidadão comum muitas vezes o primeiro a testemunhar a emergência (BRANDÃO et al., 2020). Sua habilidade de avaliar e iniciar imediatamente as manobras é vital e isso aumenta as chances de sobrevivência em casos de morte súbita cardíaca. A capacitação da população leiga em RCP básica é essencial para elevar as taxas de sobrevivência (BRANDÃO et al., 2020; LAVONAS et al., 2020). </w:t>
      </w:r>
      <w:r w:rsidR="006C36F8" w:rsidRPr="009E025F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Objetivos: </w:t>
      </w:r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 xml:space="preserve">Identificar o conhecimento dos estudantes de medicina do primeiro período sobre o Suporte Básico de Vida e comparar os resultados antes e após a realização do VII Curso Introdutório de RCP e Desengasgo. </w:t>
      </w:r>
      <w:r w:rsidR="006C36F8" w:rsidRPr="009E025F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 xml:space="preserve"> Trata-se de um estudo de natureza aplicada, descritivo e exploratório realizado com 49 estudantes do primeiro período de Medicina em uma universidade privada, em Recife-PE, em 21 de agosto de 2023, integrado ao projeto de extensão Reanimação </w:t>
      </w:r>
      <w:proofErr w:type="spellStart"/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>Uninassau</w:t>
      </w:r>
      <w:proofErr w:type="spellEnd"/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 xml:space="preserve">. Todos os alunos responderam a um questionário, com opções "sim" ou "não", acerca da habilidade de realizar massagem cardíaca antes e após o curso.  Os resultados foram categorizados em quatro grupos: aqueles que já sabiam fazer massagem cardíaca antes do curso; os que não sabiam antes do curso; os que aprenderam durante o curso; e os que não aprenderam. A aplicação dos questionários foi formalizada pelo Termo de Consentimento Livre e Esclarecido e os dados coletados foram tabulados no Microsoft Excel, organizados conforme as variáveis mencionadas. O estudo proporcionou entender mais sobre o impacto do curso prático de RCP na aquisição de habilidades pelos estudantes de Medicina. </w:t>
      </w:r>
      <w:r w:rsidR="006C36F8" w:rsidRPr="009E025F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 xml:space="preserve"> O questionário dispunha de 14 perguntas na qual foi selecionada apenas uma: </w:t>
      </w:r>
      <w:r w:rsidR="006C36F8" w:rsidRPr="009E025F">
        <w:rPr>
          <w:rFonts w:ascii="Times New Roman" w:eastAsia="Times New Roman" w:hAnsi="Times New Roman" w:cs="Times New Roman"/>
          <w:i/>
          <w:sz w:val="24"/>
          <w:szCs w:val="24"/>
        </w:rPr>
        <w:t>você sabe fazer massagem cardíaca</w:t>
      </w:r>
      <w:proofErr w:type="gramStart"/>
      <w:r w:rsidR="006C36F8" w:rsidRPr="009E025F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 xml:space="preserve"> Antes da capacitação, apenas 10 alunos responderam que sabiam realizar as manobras de reanimação (20,4%) e 39 alunos </w:t>
      </w:r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responderam que não sabiam (79,59%). Após a realização do VII Curso Introdutório de RCP e Desengasgo, os 49 alunos (100%), responderam que sabiam realizar as manobras de ressuscitação cardiopulmonar. </w:t>
      </w:r>
      <w:r w:rsidR="006C36F8" w:rsidRPr="009E025F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 xml:space="preserve">Compreender que uma PCR pode se dar em diversos momentos, lugares e situações é um importante motivo para atentar-se à imensa necessidade de saber reconhecer e executar uma boa RCP, ainda que extra-hospitalar e desenvolvida por uma pessoa que não pertence à área da saúde. É através da capacitação contínua e abrangente que é possível promover maior chance de sobrevida aos futuros doentes em PCR, compreendendo os diversos cenários aos quais esses doentes podem estar inseridos e quais as devidas decisões podem ser tomadas até a chegada de um socorro especializado e posterior transferência para um centro hospitalar. Desse modo, propagar o conhecimento sobre essa técnica de forma incessante e rotineira, seja em grupos de pessoas específicas, seja dentro da própria família, na própria sala de aula ou em qualquer outro ambiente, é fundamental para que </w:t>
      </w:r>
      <w:proofErr w:type="gramStart"/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>venha-se</w:t>
      </w:r>
      <w:proofErr w:type="gramEnd"/>
      <w:r w:rsidR="006C36F8" w:rsidRPr="009E025F">
        <w:rPr>
          <w:rFonts w:ascii="Times New Roman" w:eastAsia="Times New Roman" w:hAnsi="Times New Roman" w:cs="Times New Roman"/>
          <w:sz w:val="24"/>
          <w:szCs w:val="24"/>
        </w:rPr>
        <w:t xml:space="preserve"> a desenvolver mais chances de sobrevida ao possível doente.</w:t>
      </w:r>
    </w:p>
    <w:p w14:paraId="1D94A6F7" w14:textId="6F837491" w:rsidR="00303455" w:rsidRDefault="0030272D" w:rsidP="006C3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C36F8">
        <w:rPr>
          <w:rFonts w:ascii="Times New Roman" w:eastAsia="Times New Roman" w:hAnsi="Times New Roman" w:cs="Times New Roman"/>
          <w:sz w:val="24"/>
          <w:szCs w:val="24"/>
        </w:rPr>
        <w:t>Reanimação cardiopulmonar; parada cardíaca; atendimento emergencial.</w:t>
      </w:r>
    </w:p>
    <w:p w14:paraId="6AD60175" w14:textId="26D61FD4" w:rsidR="00303455" w:rsidRDefault="00302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6C36F8"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anna.nvborges@hotmail.com</w:t>
      </w:r>
    </w:p>
    <w:p w14:paraId="1B8115F5" w14:textId="77777777" w:rsidR="00303455" w:rsidRDefault="003034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6D5876" w14:textId="77777777" w:rsidR="006C36F8" w:rsidRDefault="0030272D" w:rsidP="006C3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14:paraId="5228FDAE" w14:textId="5BE7A80B" w:rsidR="006C36F8" w:rsidRPr="006C36F8" w:rsidRDefault="006C36F8" w:rsidP="006C3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BRANDÃO, M. G. S. A. et al. </w:t>
      </w:r>
      <w:proofErr w:type="spellStart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Autoconfianza</w:t>
      </w:r>
      <w:proofErr w:type="spellEnd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conocimiento</w:t>
      </w:r>
      <w:proofErr w:type="spellEnd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habilidades de </w:t>
      </w:r>
      <w:proofErr w:type="spellStart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practicantes</w:t>
      </w:r>
      <w:proofErr w:type="spellEnd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enfermería</w:t>
      </w:r>
      <w:proofErr w:type="spellEnd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proofErr w:type="spellEnd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respecto</w:t>
      </w:r>
      <w:proofErr w:type="spellEnd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reanimación</w:t>
      </w:r>
      <w:proofErr w:type="spellEnd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cardiopulmonar. Revista CUIDARTE, v. 11, n. 2, 2020. </w:t>
      </w:r>
    </w:p>
    <w:p w14:paraId="0998D59B" w14:textId="77777777" w:rsidR="006C36F8" w:rsidRPr="006C36F8" w:rsidRDefault="006C36F8" w:rsidP="006C3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GONZALEZ, M. M. et al. I Diretriz de Ressuscitação Cardiopulmonar e Cuidados Cardiovasculares de Emergência da Sociedade Brasileira de Cardiologia. Arquivos brasileiros de cardiologia, v. 101, n. 2, p. 01–221, 2013.</w:t>
      </w:r>
    </w:p>
    <w:p w14:paraId="4747432C" w14:textId="77777777" w:rsidR="006C36F8" w:rsidRPr="006C36F8" w:rsidRDefault="006C36F8" w:rsidP="006C3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LAVONAS, Eric J. </w:t>
      </w:r>
      <w:r w:rsidRPr="006C36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Destaques das diretrizes de RCP e ACE. American Heart </w:t>
      </w:r>
      <w:proofErr w:type="spellStart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Association</w:t>
      </w:r>
      <w:proofErr w:type="spellEnd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, [</w:t>
      </w:r>
      <w:r w:rsidRPr="006C36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s. l.</w:t>
      </w:r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], 2020.</w:t>
      </w:r>
    </w:p>
    <w:p w14:paraId="62DCD184" w14:textId="13E8BABD" w:rsidR="00303455" w:rsidRPr="006C36F8" w:rsidRDefault="006C36F8" w:rsidP="006C36F8">
      <w:pPr>
        <w:pBdr>
          <w:top w:val="nil"/>
          <w:left w:val="nil"/>
          <w:bottom w:val="nil"/>
          <w:right w:val="nil"/>
          <w:between w:val="nil"/>
        </w:pBd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SALIM, Thais Rocha </w:t>
      </w:r>
      <w:r w:rsidRPr="006C36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Análise de desfecho após parada cardiorrespiratória extra-hospitalar. Arquivo Brasileiro de </w:t>
      </w:r>
      <w:proofErr w:type="gramStart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Cardiologia ,</w:t>
      </w:r>
      <w:proofErr w:type="gramEnd"/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Pr="006C36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s. l.</w:t>
      </w:r>
      <w:r w:rsidRPr="006C36F8">
        <w:rPr>
          <w:rFonts w:ascii="Times New Roman" w:eastAsia="Times New Roman" w:hAnsi="Times New Roman" w:cs="Times New Roman"/>
          <w:color w:val="000000"/>
          <w:sz w:val="24"/>
          <w:szCs w:val="24"/>
        </w:rPr>
        <w:t>], 2023.</w:t>
      </w:r>
    </w:p>
    <w:sectPr w:rsidR="00303455" w:rsidRPr="006C36F8" w:rsidSect="006C36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81DF5" w14:textId="77777777" w:rsidR="002C79FE" w:rsidRDefault="002C79FE" w:rsidP="006C36F8">
      <w:pPr>
        <w:spacing w:after="48" w:line="240" w:lineRule="auto"/>
        <w:ind w:left="3742" w:right="2495"/>
      </w:pPr>
      <w:r>
        <w:separator/>
      </w:r>
    </w:p>
  </w:endnote>
  <w:endnote w:type="continuationSeparator" w:id="0">
    <w:p w14:paraId="1C82F532" w14:textId="77777777" w:rsidR="002C79FE" w:rsidRDefault="002C79FE" w:rsidP="006C36F8">
      <w:pPr>
        <w:spacing w:after="48" w:line="240" w:lineRule="auto"/>
        <w:ind w:left="3742" w:right="249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98C0A" w14:textId="77777777" w:rsidR="00303455" w:rsidRDefault="00303455" w:rsidP="006C36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48" w:line="240" w:lineRule="auto"/>
      <w:ind w:left="3742" w:right="2495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91AA6" w14:textId="77777777" w:rsidR="00303455" w:rsidRDefault="00303455" w:rsidP="006C36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48" w:line="240" w:lineRule="auto"/>
      <w:ind w:left="3742" w:right="2495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57B88" w14:textId="77777777" w:rsidR="00303455" w:rsidRDefault="00303455" w:rsidP="006C36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48" w:line="240" w:lineRule="auto"/>
      <w:ind w:left="3742" w:right="2495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A9CEC" w14:textId="77777777" w:rsidR="002C79FE" w:rsidRDefault="002C79FE" w:rsidP="006C36F8">
      <w:pPr>
        <w:spacing w:after="48" w:line="240" w:lineRule="auto"/>
        <w:ind w:left="3742" w:right="2495"/>
      </w:pPr>
      <w:r>
        <w:separator/>
      </w:r>
    </w:p>
  </w:footnote>
  <w:footnote w:type="continuationSeparator" w:id="0">
    <w:p w14:paraId="6EC697B0" w14:textId="77777777" w:rsidR="002C79FE" w:rsidRDefault="002C79FE" w:rsidP="006C36F8">
      <w:pPr>
        <w:spacing w:after="48" w:line="240" w:lineRule="auto"/>
        <w:ind w:left="3742" w:right="249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FF4F2" w14:textId="77777777" w:rsidR="00303455" w:rsidRDefault="002C79FE" w:rsidP="006C36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48" w:line="240" w:lineRule="auto"/>
      <w:ind w:left="3742" w:right="2495"/>
      <w:jc w:val="center"/>
      <w:rPr>
        <w:color w:val="000000"/>
      </w:rPr>
    </w:pPr>
    <w:r>
      <w:rPr>
        <w:color w:val="000000"/>
      </w:rPr>
      <w:pict w14:anchorId="03799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8BA24" w14:textId="77777777" w:rsidR="0032028F" w:rsidRDefault="0032028F" w:rsidP="006C36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48" w:line="240" w:lineRule="auto"/>
      <w:ind w:left="3742" w:right="2495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60800" behindDoc="0" locked="0" layoutInCell="1" hidden="0" allowOverlap="1" wp14:anchorId="74A9D7A8" wp14:editId="32C34D68">
          <wp:simplePos x="0" y="0"/>
          <wp:positionH relativeFrom="margin">
            <wp:posOffset>3440430</wp:posOffset>
          </wp:positionH>
          <wp:positionV relativeFrom="page">
            <wp:posOffset>726440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hidden="0" allowOverlap="1" wp14:anchorId="097D4E8D" wp14:editId="273B1A71">
          <wp:simplePos x="0" y="0"/>
          <wp:positionH relativeFrom="column">
            <wp:posOffset>-346709</wp:posOffset>
          </wp:positionH>
          <wp:positionV relativeFrom="paragraph">
            <wp:posOffset>-35559</wp:posOffset>
          </wp:positionV>
          <wp:extent cx="1783715" cy="1457325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5971" r="5971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1B359" w14:textId="77777777" w:rsidR="00303455" w:rsidRDefault="002C79FE" w:rsidP="006C36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48" w:line="240" w:lineRule="auto"/>
      <w:ind w:left="3742" w:right="2495"/>
      <w:rPr>
        <w:color w:val="000000"/>
      </w:rPr>
    </w:pPr>
    <w:r>
      <w:rPr>
        <w:color w:val="000000"/>
      </w:rPr>
      <w:pict w14:anchorId="6C6EB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55"/>
    <w:rsid w:val="002C545B"/>
    <w:rsid w:val="002C79FE"/>
    <w:rsid w:val="0030272D"/>
    <w:rsid w:val="00303455"/>
    <w:rsid w:val="0032028F"/>
    <w:rsid w:val="004B5661"/>
    <w:rsid w:val="00581474"/>
    <w:rsid w:val="006C36F8"/>
    <w:rsid w:val="007E13BB"/>
    <w:rsid w:val="009E025F"/>
    <w:rsid w:val="00B3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A5E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C3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C3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cantarelli7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na.nvborges@hot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ata2001araujo@hot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Araújo</dc:creator>
  <cp:lastModifiedBy>Renata Araújo</cp:lastModifiedBy>
  <cp:revision>4</cp:revision>
  <dcterms:created xsi:type="dcterms:W3CDTF">2023-12-18T14:18:00Z</dcterms:created>
  <dcterms:modified xsi:type="dcterms:W3CDTF">2023-12-18T14:21:00Z</dcterms:modified>
</cp:coreProperties>
</file>