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4015" w14:textId="77777777" w:rsidR="00B555C8" w:rsidRDefault="00B555C8">
      <w:pPr>
        <w:spacing w:line="240" w:lineRule="auto"/>
        <w:jc w:val="both"/>
        <w:rPr>
          <w:rFonts w:eastAsia="Times New Roman"/>
          <w:b/>
          <w:sz w:val="20"/>
          <w:szCs w:val="20"/>
        </w:rPr>
      </w:pPr>
      <w:bookmarkStart w:id="0" w:name="_gjdgxs" w:colFirst="0" w:colLast="0"/>
      <w:bookmarkEnd w:id="0"/>
    </w:p>
    <w:p w14:paraId="7510125C" w14:textId="4AF95308" w:rsidR="00B555C8" w:rsidRDefault="00000000">
      <w:pPr>
        <w:spacing w:line="240" w:lineRule="auto"/>
        <w:jc w:val="both"/>
        <w:rPr>
          <w:rFonts w:eastAsia="Times New Roman"/>
          <w:b/>
          <w:sz w:val="20"/>
          <w:szCs w:val="20"/>
          <w:lang w:val="pt-BR"/>
        </w:rPr>
      </w:pPr>
      <w:r>
        <w:rPr>
          <w:rFonts w:eastAsia="Times New Roman"/>
          <w:b/>
          <w:sz w:val="20"/>
          <w:szCs w:val="20"/>
          <w:lang w:val="pt-BR"/>
        </w:rPr>
        <w:t>ARÉA TEMÁTICA:</w:t>
      </w:r>
      <w:r w:rsidR="004933D0">
        <w:rPr>
          <w:rFonts w:eastAsia="Times New Roman"/>
          <w:b/>
          <w:sz w:val="20"/>
          <w:szCs w:val="20"/>
          <w:lang w:val="pt-BR"/>
        </w:rPr>
        <w:t xml:space="preserve"> Ecologia</w:t>
      </w:r>
    </w:p>
    <w:p w14:paraId="049D3E20" w14:textId="5F270A02" w:rsidR="00B555C8" w:rsidRDefault="00000000">
      <w:pPr>
        <w:spacing w:line="240" w:lineRule="auto"/>
        <w:jc w:val="both"/>
        <w:rPr>
          <w:rFonts w:eastAsia="Times New Roman"/>
          <w:b/>
          <w:sz w:val="20"/>
          <w:szCs w:val="20"/>
          <w:lang w:val="pt-BR"/>
        </w:rPr>
      </w:pPr>
      <w:r>
        <w:rPr>
          <w:rFonts w:eastAsia="Times New Roman"/>
          <w:b/>
          <w:sz w:val="20"/>
          <w:szCs w:val="20"/>
          <w:lang w:val="pt-BR"/>
        </w:rPr>
        <w:t>SUBÁREA TEMÁTICA:</w:t>
      </w:r>
      <w:r w:rsidR="004933D0">
        <w:rPr>
          <w:rFonts w:eastAsia="Times New Roman"/>
          <w:b/>
          <w:sz w:val="20"/>
          <w:szCs w:val="20"/>
          <w:lang w:val="pt-BR"/>
        </w:rPr>
        <w:t xml:space="preserve"> Invertebrados</w:t>
      </w:r>
    </w:p>
    <w:p w14:paraId="1F64F7EA" w14:textId="77777777" w:rsidR="00B555C8" w:rsidRDefault="00B555C8">
      <w:pPr>
        <w:spacing w:line="240" w:lineRule="auto"/>
        <w:jc w:val="both"/>
        <w:rPr>
          <w:rFonts w:eastAsia="Times New Roman"/>
          <w:b/>
          <w:sz w:val="20"/>
          <w:szCs w:val="20"/>
        </w:rPr>
      </w:pPr>
    </w:p>
    <w:p w14:paraId="7F879EE0" w14:textId="77777777" w:rsidR="00B555C8" w:rsidRDefault="00B555C8">
      <w:pPr>
        <w:spacing w:line="240" w:lineRule="auto"/>
        <w:jc w:val="center"/>
        <w:rPr>
          <w:rFonts w:eastAsia="Times New Roman"/>
          <w:b/>
          <w:sz w:val="20"/>
          <w:szCs w:val="20"/>
        </w:rPr>
      </w:pPr>
    </w:p>
    <w:p w14:paraId="10E6F389" w14:textId="4214C684" w:rsidR="00B555C8" w:rsidRPr="004933D0" w:rsidRDefault="00455E65">
      <w:pPr>
        <w:spacing w:line="240" w:lineRule="auto"/>
        <w:jc w:val="center"/>
        <w:rPr>
          <w:rFonts w:eastAsia="Times New Roman"/>
          <w:b/>
          <w:sz w:val="20"/>
          <w:szCs w:val="20"/>
          <w:lang w:val="pt-BR"/>
        </w:rPr>
      </w:pPr>
      <w:r>
        <w:rPr>
          <w:b/>
          <w:sz w:val="20"/>
          <w:szCs w:val="20"/>
          <w:lang w:val="pt-BR" w:eastAsia="zh-CN"/>
        </w:rPr>
        <w:t xml:space="preserve">PADRÕES DE DOMINÂNCIA DE </w:t>
      </w:r>
      <w:r w:rsidR="004933D0">
        <w:rPr>
          <w:rFonts w:eastAsia="Times New Roman"/>
          <w:b/>
          <w:sz w:val="20"/>
          <w:szCs w:val="20"/>
          <w:lang w:val="pt-BR"/>
        </w:rPr>
        <w:t>ARANHAS (ARANEAE) E ESCORPIÕES (SCORPIONES)</w:t>
      </w:r>
      <w:r w:rsidR="00E62C6A">
        <w:rPr>
          <w:rFonts w:eastAsia="Times New Roman"/>
          <w:b/>
          <w:sz w:val="20"/>
          <w:szCs w:val="20"/>
          <w:lang w:val="pt-BR"/>
        </w:rPr>
        <w:t xml:space="preserve"> EDÁFICOS</w:t>
      </w:r>
      <w:r w:rsidR="004933D0">
        <w:rPr>
          <w:rFonts w:eastAsia="Times New Roman"/>
          <w:b/>
          <w:sz w:val="20"/>
          <w:szCs w:val="20"/>
          <w:lang w:val="pt-BR"/>
        </w:rPr>
        <w:t xml:space="preserve"> </w:t>
      </w:r>
      <w:r w:rsidR="00E62C6A">
        <w:rPr>
          <w:rFonts w:eastAsia="Times New Roman"/>
          <w:b/>
          <w:sz w:val="20"/>
          <w:szCs w:val="20"/>
          <w:lang w:val="pt-BR"/>
        </w:rPr>
        <w:t>EM ÁREAS DE INFLUÊNCIA DA CONSTRUÇÃO DO AÇUDE NEGREIROS, SALGUEIRO, PE</w:t>
      </w:r>
      <w:r>
        <w:rPr>
          <w:rFonts w:eastAsia="Times New Roman"/>
          <w:b/>
          <w:sz w:val="20"/>
          <w:szCs w:val="20"/>
          <w:lang w:val="pt-BR"/>
        </w:rPr>
        <w:t>: PERSPECTIVAS DE INTERESSE EM SAÚDE.</w:t>
      </w:r>
      <w:r w:rsidR="00E62C6A">
        <w:rPr>
          <w:rFonts w:eastAsia="Times New Roman"/>
          <w:b/>
          <w:sz w:val="20"/>
          <w:szCs w:val="20"/>
          <w:lang w:val="pt-BR"/>
        </w:rPr>
        <w:t xml:space="preserve"> </w:t>
      </w:r>
    </w:p>
    <w:p w14:paraId="07198180" w14:textId="77777777" w:rsidR="00B555C8" w:rsidRDefault="00B555C8">
      <w:pPr>
        <w:spacing w:line="240" w:lineRule="auto"/>
        <w:jc w:val="center"/>
        <w:rPr>
          <w:rFonts w:eastAsia="Times New Roman"/>
          <w:b/>
          <w:sz w:val="20"/>
          <w:szCs w:val="20"/>
        </w:rPr>
      </w:pPr>
    </w:p>
    <w:p w14:paraId="7889BDD9" w14:textId="746D62D5" w:rsidR="00B555C8" w:rsidRDefault="00F07B62">
      <w:pPr>
        <w:spacing w:line="240" w:lineRule="auto"/>
        <w:jc w:val="center"/>
        <w:rPr>
          <w:rFonts w:eastAsia="Times New Roman"/>
          <w:sz w:val="20"/>
          <w:szCs w:val="20"/>
        </w:rPr>
      </w:pPr>
      <w:r>
        <w:rPr>
          <w:rFonts w:eastAsia="Times New Roman"/>
          <w:sz w:val="20"/>
          <w:szCs w:val="20"/>
          <w:lang w:val="pt-BR"/>
        </w:rPr>
        <w:t>FRANCISCO ROBERTO DE AZEVEDO</w:t>
      </w:r>
      <w:r>
        <w:rPr>
          <w:rFonts w:eastAsia="Times New Roman"/>
          <w:sz w:val="20"/>
          <w:szCs w:val="20"/>
        </w:rPr>
        <w:t xml:space="preserve">¹, </w:t>
      </w:r>
      <w:r w:rsidR="00D25074" w:rsidRPr="00366402">
        <w:rPr>
          <w:rFonts w:eastAsia="Times New Roman"/>
          <w:sz w:val="20"/>
          <w:szCs w:val="20"/>
          <w:lang w:val="pt-BR"/>
        </w:rPr>
        <w:t>FRANCISCO WELDE ARAUJO RODRIGUES</w:t>
      </w:r>
      <w:r w:rsidR="00D25074">
        <w:rPr>
          <w:rFonts w:eastAsia="Times New Roman"/>
          <w:sz w:val="20"/>
          <w:szCs w:val="20"/>
          <w:vertAlign w:val="superscript"/>
          <w:lang w:val="pt-BR"/>
        </w:rPr>
        <w:t>2</w:t>
      </w:r>
      <w:r w:rsidR="00FE0996">
        <w:rPr>
          <w:rFonts w:eastAsia="Times New Roman"/>
          <w:sz w:val="20"/>
          <w:szCs w:val="20"/>
          <w:lang w:val="pt-BR"/>
        </w:rPr>
        <w:t>, ANA ALICE</w:t>
      </w:r>
      <w:r w:rsidR="00366402">
        <w:rPr>
          <w:rFonts w:eastAsia="Times New Roman"/>
          <w:sz w:val="20"/>
          <w:szCs w:val="20"/>
          <w:lang w:val="pt-BR"/>
        </w:rPr>
        <w:t xml:space="preserve"> CARDOSO CARNEIRO</w:t>
      </w:r>
      <w:r w:rsidR="00FE0996">
        <w:rPr>
          <w:rFonts w:eastAsia="Times New Roman"/>
          <w:sz w:val="20"/>
          <w:szCs w:val="20"/>
          <w:lang w:val="pt-BR"/>
        </w:rPr>
        <w:t xml:space="preserve"> </w:t>
      </w:r>
      <w:r w:rsidR="00FE0996">
        <w:rPr>
          <w:rFonts w:eastAsia="Times New Roman"/>
          <w:sz w:val="20"/>
          <w:szCs w:val="20"/>
          <w:vertAlign w:val="superscript"/>
          <w:lang w:val="pt-BR"/>
        </w:rPr>
        <w:t>3</w:t>
      </w:r>
      <w:r w:rsidR="00FE0996">
        <w:rPr>
          <w:rFonts w:eastAsia="Times New Roman"/>
          <w:sz w:val="20"/>
          <w:szCs w:val="20"/>
          <w:lang w:val="pt-BR"/>
        </w:rPr>
        <w:t>, CAROL</w:t>
      </w:r>
      <w:r w:rsidR="00A355C6">
        <w:rPr>
          <w:rFonts w:eastAsia="Times New Roman"/>
          <w:sz w:val="20"/>
          <w:szCs w:val="20"/>
          <w:lang w:val="pt-BR"/>
        </w:rPr>
        <w:t>INA DA SILVA DE OLIVEIRA</w:t>
      </w:r>
      <w:r w:rsidR="00FE0996">
        <w:rPr>
          <w:rFonts w:eastAsia="Times New Roman"/>
          <w:sz w:val="20"/>
          <w:szCs w:val="20"/>
          <w:vertAlign w:val="superscript"/>
          <w:lang w:val="pt-BR"/>
        </w:rPr>
        <w:t>4</w:t>
      </w:r>
      <w:r w:rsidR="00FE0996">
        <w:rPr>
          <w:rFonts w:eastAsia="Times New Roman"/>
          <w:sz w:val="20"/>
          <w:szCs w:val="20"/>
          <w:lang w:val="pt-BR"/>
        </w:rPr>
        <w:t xml:space="preserve"> JACQUELINE</w:t>
      </w:r>
      <w:r w:rsidR="00A355C6">
        <w:rPr>
          <w:rFonts w:eastAsia="Times New Roman"/>
          <w:sz w:val="20"/>
          <w:szCs w:val="20"/>
          <w:lang w:val="pt-BR"/>
        </w:rPr>
        <w:t xml:space="preserve"> DE MELO SANTOS SILVA</w:t>
      </w:r>
      <w:r w:rsidR="00FE0996">
        <w:rPr>
          <w:rFonts w:eastAsia="Times New Roman"/>
          <w:sz w:val="20"/>
          <w:szCs w:val="20"/>
          <w:vertAlign w:val="superscript"/>
          <w:lang w:val="pt-BR"/>
        </w:rPr>
        <w:t>5</w:t>
      </w:r>
      <w:r w:rsidR="00366402">
        <w:rPr>
          <w:rFonts w:eastAsia="Times New Roman"/>
          <w:sz w:val="20"/>
          <w:szCs w:val="20"/>
          <w:lang w:val="pt-BR"/>
        </w:rPr>
        <w:t xml:space="preserve">, </w:t>
      </w:r>
      <w:r w:rsidR="00D4074F">
        <w:rPr>
          <w:rFonts w:eastAsia="Times New Roman"/>
          <w:sz w:val="20"/>
          <w:szCs w:val="20"/>
          <w:lang w:val="pt-BR"/>
        </w:rPr>
        <w:t>EVERTON ALENCAR PATRÍCIO</w:t>
      </w:r>
      <w:r w:rsidR="00366402">
        <w:rPr>
          <w:rFonts w:eastAsia="Times New Roman"/>
          <w:sz w:val="20"/>
          <w:szCs w:val="20"/>
          <w:vertAlign w:val="superscript"/>
          <w:lang w:val="pt-BR"/>
        </w:rPr>
        <w:t>6</w:t>
      </w:r>
      <w:r w:rsidR="00366402">
        <w:rPr>
          <w:rFonts w:eastAsia="Times New Roman"/>
          <w:sz w:val="20"/>
          <w:szCs w:val="20"/>
          <w:lang w:val="pt-BR"/>
        </w:rPr>
        <w:t>, JOSÉ MOACIR DE CARVALHO ARAÚJO JÚNIOR</w:t>
      </w:r>
      <w:r w:rsidR="00366402">
        <w:rPr>
          <w:rFonts w:eastAsia="Times New Roman"/>
          <w:sz w:val="20"/>
          <w:szCs w:val="20"/>
          <w:vertAlign w:val="superscript"/>
          <w:lang w:val="pt-BR"/>
        </w:rPr>
        <w:t>7</w:t>
      </w:r>
      <w:r w:rsidR="00366402">
        <w:rPr>
          <w:rFonts w:eastAsia="Times New Roman"/>
          <w:sz w:val="20"/>
          <w:szCs w:val="20"/>
          <w:lang w:val="pt-BR"/>
        </w:rPr>
        <w:t>, ANDRÉ FELIPE DE ARAÚJO LIRA</w:t>
      </w:r>
      <w:r w:rsidR="00366402">
        <w:rPr>
          <w:rFonts w:eastAsia="Times New Roman"/>
          <w:sz w:val="20"/>
          <w:szCs w:val="20"/>
          <w:vertAlign w:val="superscript"/>
          <w:lang w:val="pt-BR"/>
        </w:rPr>
        <w:t>8</w:t>
      </w:r>
      <w:r w:rsidR="003A3619">
        <w:rPr>
          <w:rFonts w:eastAsia="Times New Roman"/>
          <w:sz w:val="20"/>
          <w:szCs w:val="20"/>
          <w:lang w:val="pt-BR"/>
        </w:rPr>
        <w:t xml:space="preserve">, </w:t>
      </w:r>
      <w:r>
        <w:rPr>
          <w:rFonts w:eastAsia="Times New Roman"/>
          <w:sz w:val="20"/>
          <w:szCs w:val="20"/>
          <w:lang w:val="pt-BR"/>
        </w:rPr>
        <w:t>RAUL</w:t>
      </w:r>
      <w:r w:rsidR="003A3619">
        <w:rPr>
          <w:rFonts w:eastAsia="Times New Roman"/>
          <w:sz w:val="20"/>
          <w:szCs w:val="20"/>
          <w:lang w:val="pt-BR"/>
        </w:rPr>
        <w:t xml:space="preserve"> AZEVEDO</w:t>
      </w:r>
      <w:r w:rsidR="003A3619">
        <w:rPr>
          <w:rFonts w:eastAsia="Times New Roman"/>
          <w:sz w:val="20"/>
          <w:szCs w:val="20"/>
          <w:vertAlign w:val="superscript"/>
          <w:lang w:val="pt-BR"/>
        </w:rPr>
        <w:t>9</w:t>
      </w:r>
      <w:r>
        <w:rPr>
          <w:rFonts w:eastAsia="Times New Roman"/>
          <w:sz w:val="20"/>
          <w:szCs w:val="20"/>
        </w:rPr>
        <w:t xml:space="preserve"> </w:t>
      </w:r>
    </w:p>
    <w:p w14:paraId="5745306E" w14:textId="6867CC54" w:rsidR="00B555C8" w:rsidRPr="009E527E" w:rsidRDefault="00000000">
      <w:pPr>
        <w:spacing w:line="240" w:lineRule="auto"/>
        <w:jc w:val="center"/>
        <w:rPr>
          <w:sz w:val="20"/>
          <w:szCs w:val="20"/>
          <w:lang w:val="pt-BR" w:eastAsia="zh-CN"/>
        </w:rPr>
      </w:pPr>
      <w:r>
        <w:rPr>
          <w:rFonts w:eastAsia="Times New Roman"/>
          <w:sz w:val="20"/>
          <w:szCs w:val="20"/>
        </w:rPr>
        <w:t xml:space="preserve">¹ Universidade Federal </w:t>
      </w:r>
      <w:r w:rsidR="009E527E">
        <w:rPr>
          <w:rFonts w:eastAsia="Times New Roman"/>
          <w:sz w:val="20"/>
          <w:szCs w:val="20"/>
          <w:lang w:val="pt-BR"/>
        </w:rPr>
        <w:t>do Cariri</w:t>
      </w:r>
      <w:r>
        <w:rPr>
          <w:rFonts w:eastAsia="Times New Roman"/>
          <w:sz w:val="20"/>
          <w:szCs w:val="20"/>
          <w:lang w:val="pt-BR"/>
        </w:rPr>
        <w:t xml:space="preserve"> </w:t>
      </w:r>
      <w:r>
        <w:rPr>
          <w:rFonts w:eastAsia="Times New Roman"/>
          <w:sz w:val="20"/>
          <w:szCs w:val="20"/>
        </w:rPr>
        <w:t>(</w:t>
      </w:r>
      <w:r>
        <w:rPr>
          <w:rFonts w:eastAsia="Times New Roman"/>
          <w:sz w:val="20"/>
          <w:szCs w:val="20"/>
          <w:lang w:val="pt-BR"/>
        </w:rPr>
        <w:t>UF</w:t>
      </w:r>
      <w:r w:rsidR="009E527E">
        <w:rPr>
          <w:rFonts w:eastAsia="Times New Roman"/>
          <w:sz w:val="20"/>
          <w:szCs w:val="20"/>
          <w:lang w:val="pt-BR"/>
        </w:rPr>
        <w:t>CA</w:t>
      </w:r>
      <w:r>
        <w:rPr>
          <w:rFonts w:eastAsia="Times New Roman"/>
          <w:sz w:val="20"/>
          <w:szCs w:val="20"/>
        </w:rPr>
        <w:t xml:space="preserve">), </w:t>
      </w:r>
      <w:r>
        <w:rPr>
          <w:rFonts w:eastAsia="Times New Roman"/>
          <w:iCs/>
          <w:sz w:val="20"/>
          <w:szCs w:val="20"/>
        </w:rPr>
        <w:t xml:space="preserve">Campus </w:t>
      </w:r>
      <w:r w:rsidR="009E527E">
        <w:rPr>
          <w:rFonts w:eastAsia="Times New Roman"/>
          <w:iCs/>
          <w:sz w:val="20"/>
          <w:szCs w:val="20"/>
          <w:lang w:val="pt-BR"/>
        </w:rPr>
        <w:t>Crato</w:t>
      </w:r>
      <w:r>
        <w:rPr>
          <w:rFonts w:eastAsia="Times New Roman"/>
          <w:iCs/>
          <w:sz w:val="20"/>
          <w:szCs w:val="20"/>
        </w:rPr>
        <w:t>.</w:t>
      </w:r>
      <w:r>
        <w:rPr>
          <w:rFonts w:eastAsia="Times New Roman"/>
          <w:sz w:val="20"/>
          <w:szCs w:val="20"/>
        </w:rPr>
        <w:t xml:space="preserve"> E-mail</w:t>
      </w:r>
      <w:r w:rsidR="009E527E">
        <w:rPr>
          <w:rFonts w:eastAsia="Times New Roman"/>
          <w:sz w:val="20"/>
          <w:szCs w:val="20"/>
          <w:lang w:val="pt-BR"/>
        </w:rPr>
        <w:t>: roberto.azevedo@ufca.edu.br</w:t>
      </w:r>
    </w:p>
    <w:p w14:paraId="145FDCE2" w14:textId="361630C2" w:rsidR="00B555C8" w:rsidRDefault="00000000">
      <w:pPr>
        <w:spacing w:line="240" w:lineRule="auto"/>
        <w:jc w:val="center"/>
        <w:rPr>
          <w:sz w:val="20"/>
          <w:szCs w:val="20"/>
          <w:lang w:eastAsia="zh-CN"/>
        </w:rPr>
      </w:pPr>
      <w:r>
        <w:rPr>
          <w:rFonts w:eastAsia="Times New Roman"/>
          <w:sz w:val="20"/>
          <w:szCs w:val="20"/>
        </w:rPr>
        <w:t xml:space="preserve">² </w:t>
      </w:r>
      <w:r w:rsidR="004F23A8">
        <w:rPr>
          <w:rFonts w:eastAsia="Times New Roman"/>
          <w:sz w:val="20"/>
          <w:szCs w:val="20"/>
        </w:rPr>
        <w:t xml:space="preserve">Universidade Federal </w:t>
      </w:r>
      <w:r w:rsidR="004F23A8">
        <w:rPr>
          <w:rFonts w:eastAsia="Times New Roman"/>
          <w:sz w:val="20"/>
          <w:szCs w:val="20"/>
          <w:lang w:val="pt-BR"/>
        </w:rPr>
        <w:t xml:space="preserve">do Cariri </w:t>
      </w:r>
      <w:r w:rsidR="004F23A8">
        <w:rPr>
          <w:rFonts w:eastAsia="Times New Roman"/>
          <w:sz w:val="20"/>
          <w:szCs w:val="20"/>
        </w:rPr>
        <w:t>(</w:t>
      </w:r>
      <w:r w:rsidR="004F23A8">
        <w:rPr>
          <w:rFonts w:eastAsia="Times New Roman"/>
          <w:sz w:val="20"/>
          <w:szCs w:val="20"/>
          <w:lang w:val="pt-BR"/>
        </w:rPr>
        <w:t>UFCA</w:t>
      </w:r>
      <w:r w:rsidR="004F23A8">
        <w:rPr>
          <w:rFonts w:eastAsia="Times New Roman"/>
          <w:sz w:val="20"/>
          <w:szCs w:val="20"/>
        </w:rPr>
        <w:t xml:space="preserve">), </w:t>
      </w:r>
      <w:r w:rsidR="004F23A8">
        <w:rPr>
          <w:rFonts w:eastAsia="Times New Roman"/>
          <w:iCs/>
          <w:sz w:val="20"/>
          <w:szCs w:val="20"/>
        </w:rPr>
        <w:t xml:space="preserve">Campus </w:t>
      </w:r>
      <w:r w:rsidR="004F23A8">
        <w:rPr>
          <w:rFonts w:eastAsia="Times New Roman"/>
          <w:iCs/>
          <w:sz w:val="20"/>
          <w:szCs w:val="20"/>
          <w:lang w:val="pt-BR"/>
        </w:rPr>
        <w:t>Crato</w:t>
      </w:r>
      <w:r w:rsidR="004F23A8">
        <w:rPr>
          <w:rFonts w:eastAsia="Times New Roman"/>
          <w:iCs/>
          <w:sz w:val="20"/>
          <w:szCs w:val="20"/>
        </w:rPr>
        <w:t>.</w:t>
      </w:r>
      <w:r w:rsidR="004F23A8">
        <w:rPr>
          <w:rFonts w:eastAsia="Times New Roman"/>
          <w:sz w:val="20"/>
          <w:szCs w:val="20"/>
        </w:rPr>
        <w:t xml:space="preserve"> </w:t>
      </w:r>
      <w:r>
        <w:rPr>
          <w:rFonts w:eastAsia="Times New Roman"/>
          <w:i/>
          <w:sz w:val="20"/>
          <w:szCs w:val="20"/>
          <w:lang w:val="pt-BR"/>
        </w:rPr>
        <w:t xml:space="preserve"> </w:t>
      </w:r>
      <w:r>
        <w:rPr>
          <w:rFonts w:eastAsia="Times New Roman"/>
          <w:sz w:val="20"/>
          <w:szCs w:val="20"/>
        </w:rPr>
        <w:t>E-mail</w:t>
      </w:r>
      <w:r w:rsidR="004F23A8">
        <w:rPr>
          <w:rFonts w:eastAsia="Times New Roman"/>
          <w:sz w:val="20"/>
          <w:szCs w:val="20"/>
          <w:lang w:val="pt-BR"/>
        </w:rPr>
        <w:t>:</w:t>
      </w:r>
      <w:r w:rsidR="00D25074">
        <w:rPr>
          <w:rFonts w:eastAsia="Times New Roman"/>
          <w:sz w:val="20"/>
          <w:szCs w:val="20"/>
          <w:lang w:val="pt-BR"/>
        </w:rPr>
        <w:t xml:space="preserve"> </w:t>
      </w:r>
      <w:r w:rsidR="00D25074" w:rsidRPr="004F23A8">
        <w:rPr>
          <w:rFonts w:eastAsia="Times New Roman"/>
          <w:sz w:val="20"/>
          <w:szCs w:val="20"/>
          <w:lang w:val="pt-BR"/>
        </w:rPr>
        <w:t>welderaraujo100@gmail.com</w:t>
      </w:r>
      <w:r w:rsidR="004F23A8">
        <w:rPr>
          <w:rFonts w:eastAsia="Times New Roman"/>
          <w:sz w:val="20"/>
          <w:szCs w:val="20"/>
          <w:lang w:val="pt-BR"/>
        </w:rPr>
        <w:t xml:space="preserve"> </w:t>
      </w:r>
    </w:p>
    <w:p w14:paraId="5FD1724C" w14:textId="06866816" w:rsidR="009E527E" w:rsidRPr="004F23A8" w:rsidRDefault="009E527E" w:rsidP="009E527E">
      <w:pPr>
        <w:spacing w:line="240" w:lineRule="auto"/>
        <w:jc w:val="center"/>
        <w:rPr>
          <w:sz w:val="20"/>
          <w:szCs w:val="20"/>
          <w:lang w:eastAsia="zh-CN"/>
        </w:rPr>
      </w:pPr>
      <w:r w:rsidRPr="009E527E">
        <w:rPr>
          <w:rFonts w:eastAsia="Times New Roman"/>
          <w:sz w:val="20"/>
          <w:szCs w:val="20"/>
          <w:vertAlign w:val="superscript"/>
          <w:lang w:val="pt-BR"/>
        </w:rPr>
        <w:t>3</w:t>
      </w:r>
      <w:r w:rsidR="004F23A8">
        <w:rPr>
          <w:rFonts w:eastAsia="Times New Roman"/>
          <w:sz w:val="20"/>
          <w:szCs w:val="20"/>
          <w:vertAlign w:val="superscript"/>
          <w:lang w:val="pt-BR"/>
        </w:rPr>
        <w:t xml:space="preserve"> </w:t>
      </w:r>
      <w:r w:rsidR="004F23A8">
        <w:rPr>
          <w:rFonts w:eastAsia="Times New Roman"/>
          <w:sz w:val="20"/>
          <w:szCs w:val="20"/>
        </w:rPr>
        <w:t xml:space="preserve">Universidade Federal </w:t>
      </w:r>
      <w:r w:rsidR="004F23A8">
        <w:rPr>
          <w:rFonts w:eastAsia="Times New Roman"/>
          <w:sz w:val="20"/>
          <w:szCs w:val="20"/>
          <w:lang w:val="pt-BR"/>
        </w:rPr>
        <w:t xml:space="preserve">do Cariri </w:t>
      </w:r>
      <w:r w:rsidR="004F23A8">
        <w:rPr>
          <w:rFonts w:eastAsia="Times New Roman"/>
          <w:sz w:val="20"/>
          <w:szCs w:val="20"/>
        </w:rPr>
        <w:t>(</w:t>
      </w:r>
      <w:r w:rsidR="004F23A8">
        <w:rPr>
          <w:rFonts w:eastAsia="Times New Roman"/>
          <w:sz w:val="20"/>
          <w:szCs w:val="20"/>
          <w:lang w:val="pt-BR"/>
        </w:rPr>
        <w:t>UFCA</w:t>
      </w:r>
      <w:r w:rsidR="004F23A8">
        <w:rPr>
          <w:rFonts w:eastAsia="Times New Roman"/>
          <w:sz w:val="20"/>
          <w:szCs w:val="20"/>
        </w:rPr>
        <w:t xml:space="preserve">), </w:t>
      </w:r>
      <w:r w:rsidR="004F23A8">
        <w:rPr>
          <w:rFonts w:eastAsia="Times New Roman"/>
          <w:iCs/>
          <w:sz w:val="20"/>
          <w:szCs w:val="20"/>
        </w:rPr>
        <w:t xml:space="preserve">Campus </w:t>
      </w:r>
      <w:r w:rsidR="004F23A8">
        <w:rPr>
          <w:rFonts w:eastAsia="Times New Roman"/>
          <w:iCs/>
          <w:sz w:val="20"/>
          <w:szCs w:val="20"/>
          <w:lang w:val="pt-BR"/>
        </w:rPr>
        <w:t>Crato</w:t>
      </w:r>
      <w:r w:rsidR="004F23A8">
        <w:rPr>
          <w:rFonts w:eastAsia="Times New Roman"/>
          <w:iCs/>
          <w:sz w:val="20"/>
          <w:szCs w:val="20"/>
        </w:rPr>
        <w:t>.</w:t>
      </w:r>
      <w:r w:rsidR="004F23A8">
        <w:rPr>
          <w:rFonts w:eastAsia="Times New Roman"/>
          <w:sz w:val="20"/>
          <w:szCs w:val="20"/>
        </w:rPr>
        <w:t xml:space="preserve"> </w:t>
      </w:r>
      <w:r>
        <w:rPr>
          <w:rFonts w:eastAsia="Times New Roman"/>
          <w:sz w:val="20"/>
          <w:szCs w:val="20"/>
        </w:rPr>
        <w:t>E-mail</w:t>
      </w:r>
      <w:r w:rsidR="004F23A8">
        <w:rPr>
          <w:rFonts w:eastAsia="Times New Roman"/>
          <w:sz w:val="20"/>
          <w:szCs w:val="20"/>
          <w:lang w:val="pt-BR"/>
        </w:rPr>
        <w:t>: a</w:t>
      </w:r>
      <w:r w:rsidR="004F23A8" w:rsidRPr="004F23A8">
        <w:rPr>
          <w:rFonts w:eastAsia="Times New Roman"/>
          <w:sz w:val="20"/>
          <w:szCs w:val="20"/>
          <w:lang w:val="pt-BR"/>
        </w:rPr>
        <w:t>na.carneiro@aluno.ufca.edu.br</w:t>
      </w:r>
    </w:p>
    <w:p w14:paraId="011AB23E" w14:textId="06138AB3" w:rsidR="009E527E" w:rsidRPr="00A355C6" w:rsidRDefault="009E527E" w:rsidP="009E527E">
      <w:pPr>
        <w:spacing w:line="240" w:lineRule="auto"/>
        <w:jc w:val="center"/>
        <w:rPr>
          <w:rFonts w:eastAsia="Times New Roman"/>
          <w:sz w:val="20"/>
          <w:szCs w:val="20"/>
        </w:rPr>
      </w:pPr>
      <w:r w:rsidRPr="009E527E">
        <w:rPr>
          <w:rFonts w:eastAsia="Times New Roman"/>
          <w:sz w:val="20"/>
          <w:szCs w:val="20"/>
          <w:vertAlign w:val="superscript"/>
          <w:lang w:val="pt-BR"/>
        </w:rPr>
        <w:t>4</w:t>
      </w:r>
      <w:r>
        <w:rPr>
          <w:rFonts w:eastAsia="Times New Roman"/>
          <w:sz w:val="20"/>
          <w:szCs w:val="20"/>
        </w:rPr>
        <w:t xml:space="preserve"> </w:t>
      </w:r>
      <w:r w:rsidR="004F23A8" w:rsidRPr="00A355C6">
        <w:rPr>
          <w:rFonts w:eastAsia="Times New Roman"/>
          <w:sz w:val="20"/>
          <w:szCs w:val="20"/>
        </w:rPr>
        <w:t xml:space="preserve">Universidade Federal </w:t>
      </w:r>
      <w:r w:rsidR="004F23A8" w:rsidRPr="00A355C6">
        <w:rPr>
          <w:rFonts w:eastAsia="Times New Roman"/>
          <w:sz w:val="20"/>
          <w:szCs w:val="20"/>
          <w:lang w:val="pt-BR"/>
        </w:rPr>
        <w:t xml:space="preserve">do Cariri </w:t>
      </w:r>
      <w:r w:rsidR="004F23A8" w:rsidRPr="00A355C6">
        <w:rPr>
          <w:rFonts w:eastAsia="Times New Roman"/>
          <w:sz w:val="20"/>
          <w:szCs w:val="20"/>
        </w:rPr>
        <w:t>(</w:t>
      </w:r>
      <w:r w:rsidR="004F23A8" w:rsidRPr="00A355C6">
        <w:rPr>
          <w:rFonts w:eastAsia="Times New Roman"/>
          <w:sz w:val="20"/>
          <w:szCs w:val="20"/>
          <w:lang w:val="pt-BR"/>
        </w:rPr>
        <w:t>UFCA</w:t>
      </w:r>
      <w:r w:rsidR="004F23A8" w:rsidRPr="00A355C6">
        <w:rPr>
          <w:rFonts w:eastAsia="Times New Roman"/>
          <w:sz w:val="20"/>
          <w:szCs w:val="20"/>
        </w:rPr>
        <w:t xml:space="preserve">), </w:t>
      </w:r>
      <w:r w:rsidR="004F23A8" w:rsidRPr="00A355C6">
        <w:rPr>
          <w:rFonts w:eastAsia="Times New Roman"/>
          <w:iCs/>
          <w:sz w:val="20"/>
          <w:szCs w:val="20"/>
        </w:rPr>
        <w:t xml:space="preserve">Campus </w:t>
      </w:r>
      <w:r w:rsidR="004F23A8" w:rsidRPr="00A355C6">
        <w:rPr>
          <w:rFonts w:eastAsia="Times New Roman"/>
          <w:iCs/>
          <w:sz w:val="20"/>
          <w:szCs w:val="20"/>
          <w:lang w:val="pt-BR"/>
        </w:rPr>
        <w:t>Crato</w:t>
      </w:r>
      <w:r w:rsidR="004F23A8" w:rsidRPr="00A355C6">
        <w:rPr>
          <w:rFonts w:eastAsia="Times New Roman"/>
          <w:iCs/>
          <w:sz w:val="20"/>
          <w:szCs w:val="20"/>
        </w:rPr>
        <w:t>.</w:t>
      </w:r>
      <w:r w:rsidRPr="00A355C6">
        <w:rPr>
          <w:rFonts w:eastAsia="Times New Roman"/>
          <w:i/>
          <w:sz w:val="20"/>
          <w:szCs w:val="20"/>
          <w:lang w:val="pt-BR"/>
        </w:rPr>
        <w:t xml:space="preserve"> </w:t>
      </w:r>
      <w:r w:rsidRPr="00A355C6">
        <w:rPr>
          <w:rFonts w:eastAsia="Times New Roman"/>
          <w:sz w:val="20"/>
          <w:szCs w:val="20"/>
        </w:rPr>
        <w:t>E-mail</w:t>
      </w:r>
      <w:r w:rsidR="00A355C6" w:rsidRPr="00A355C6">
        <w:rPr>
          <w:rFonts w:eastAsia="Times New Roman"/>
          <w:sz w:val="20"/>
          <w:szCs w:val="20"/>
          <w:lang w:val="pt-BR"/>
        </w:rPr>
        <w:t>: carolina.oliveira@aluno.ufca.edu.br</w:t>
      </w:r>
    </w:p>
    <w:p w14:paraId="7834A5D3" w14:textId="2DFF47F8" w:rsidR="009E527E" w:rsidRDefault="009E527E" w:rsidP="009E527E">
      <w:pPr>
        <w:spacing w:line="240" w:lineRule="auto"/>
        <w:jc w:val="center"/>
        <w:rPr>
          <w:rFonts w:eastAsia="Times New Roman"/>
          <w:sz w:val="20"/>
          <w:szCs w:val="20"/>
        </w:rPr>
      </w:pPr>
      <w:r w:rsidRPr="00A355C6">
        <w:rPr>
          <w:rFonts w:eastAsia="Times New Roman"/>
          <w:sz w:val="20"/>
          <w:szCs w:val="20"/>
          <w:vertAlign w:val="superscript"/>
          <w:lang w:val="pt-BR"/>
        </w:rPr>
        <w:t>5</w:t>
      </w:r>
      <w:r w:rsidR="004F23A8" w:rsidRPr="00A355C6">
        <w:rPr>
          <w:rFonts w:eastAsia="Times New Roman"/>
          <w:sz w:val="20"/>
          <w:szCs w:val="20"/>
          <w:vertAlign w:val="superscript"/>
          <w:lang w:val="pt-BR"/>
        </w:rPr>
        <w:t xml:space="preserve"> </w:t>
      </w:r>
      <w:r w:rsidR="004F23A8" w:rsidRPr="00A355C6">
        <w:rPr>
          <w:rFonts w:eastAsia="Times New Roman"/>
          <w:sz w:val="20"/>
          <w:szCs w:val="20"/>
        </w:rPr>
        <w:t xml:space="preserve">Universidade Federal </w:t>
      </w:r>
      <w:r w:rsidR="004F23A8" w:rsidRPr="00A355C6">
        <w:rPr>
          <w:rFonts w:eastAsia="Times New Roman"/>
          <w:sz w:val="20"/>
          <w:szCs w:val="20"/>
          <w:lang w:val="pt-BR"/>
        </w:rPr>
        <w:t xml:space="preserve">do Cariri </w:t>
      </w:r>
      <w:r w:rsidR="004F23A8" w:rsidRPr="00A355C6">
        <w:rPr>
          <w:rFonts w:eastAsia="Times New Roman"/>
          <w:sz w:val="20"/>
          <w:szCs w:val="20"/>
        </w:rPr>
        <w:t>(</w:t>
      </w:r>
      <w:r w:rsidR="004F23A8" w:rsidRPr="00A355C6">
        <w:rPr>
          <w:rFonts w:eastAsia="Times New Roman"/>
          <w:sz w:val="20"/>
          <w:szCs w:val="20"/>
          <w:lang w:val="pt-BR"/>
        </w:rPr>
        <w:t>UFCA</w:t>
      </w:r>
      <w:r w:rsidR="004F23A8" w:rsidRPr="00A355C6">
        <w:rPr>
          <w:rFonts w:eastAsia="Times New Roman"/>
          <w:sz w:val="20"/>
          <w:szCs w:val="20"/>
        </w:rPr>
        <w:t xml:space="preserve">), </w:t>
      </w:r>
      <w:r w:rsidR="004F23A8" w:rsidRPr="00A355C6">
        <w:rPr>
          <w:rFonts w:eastAsia="Times New Roman"/>
          <w:iCs/>
          <w:sz w:val="20"/>
          <w:szCs w:val="20"/>
        </w:rPr>
        <w:t xml:space="preserve">Campus </w:t>
      </w:r>
      <w:r w:rsidR="004F23A8" w:rsidRPr="00A355C6">
        <w:rPr>
          <w:rFonts w:eastAsia="Times New Roman"/>
          <w:iCs/>
          <w:sz w:val="20"/>
          <w:szCs w:val="20"/>
          <w:lang w:val="pt-BR"/>
        </w:rPr>
        <w:t>Crato</w:t>
      </w:r>
      <w:r w:rsidR="004F23A8" w:rsidRPr="00A355C6">
        <w:rPr>
          <w:rFonts w:eastAsia="Times New Roman"/>
          <w:iCs/>
          <w:sz w:val="20"/>
          <w:szCs w:val="20"/>
        </w:rPr>
        <w:t>.</w:t>
      </w:r>
      <w:r w:rsidR="004F23A8" w:rsidRPr="00A355C6">
        <w:rPr>
          <w:rFonts w:eastAsia="Times New Roman"/>
          <w:sz w:val="20"/>
          <w:szCs w:val="20"/>
        </w:rPr>
        <w:t xml:space="preserve"> </w:t>
      </w:r>
      <w:r w:rsidRPr="00A355C6">
        <w:rPr>
          <w:rFonts w:eastAsia="Times New Roman"/>
          <w:sz w:val="20"/>
          <w:szCs w:val="20"/>
        </w:rPr>
        <w:t xml:space="preserve"> E-mail</w:t>
      </w:r>
      <w:r w:rsidR="00A355C6" w:rsidRPr="00A355C6">
        <w:rPr>
          <w:rFonts w:eastAsia="Times New Roman"/>
          <w:sz w:val="20"/>
          <w:szCs w:val="20"/>
          <w:lang w:val="pt-BR"/>
        </w:rPr>
        <w:t>: jaqueline.melo@aluno.ufca.edu.br</w:t>
      </w:r>
    </w:p>
    <w:p w14:paraId="16CA7D6D" w14:textId="799014FA" w:rsidR="009E527E" w:rsidRDefault="009E527E" w:rsidP="009E527E">
      <w:pPr>
        <w:spacing w:line="240" w:lineRule="auto"/>
        <w:jc w:val="center"/>
        <w:rPr>
          <w:rFonts w:eastAsia="Times New Roman"/>
          <w:sz w:val="20"/>
          <w:szCs w:val="20"/>
        </w:rPr>
      </w:pPr>
      <w:r w:rsidRPr="009E527E">
        <w:rPr>
          <w:rFonts w:eastAsia="Times New Roman"/>
          <w:sz w:val="20"/>
          <w:szCs w:val="20"/>
          <w:vertAlign w:val="superscript"/>
          <w:lang w:val="pt-BR"/>
        </w:rPr>
        <w:t>6</w:t>
      </w:r>
      <w:r w:rsidR="004F23A8">
        <w:rPr>
          <w:rFonts w:eastAsia="Times New Roman"/>
          <w:sz w:val="20"/>
          <w:szCs w:val="20"/>
          <w:vertAlign w:val="superscript"/>
          <w:lang w:val="pt-BR"/>
        </w:rPr>
        <w:t xml:space="preserve"> </w:t>
      </w:r>
      <w:r w:rsidR="004F23A8">
        <w:rPr>
          <w:rFonts w:eastAsia="Times New Roman"/>
          <w:sz w:val="20"/>
          <w:szCs w:val="20"/>
        </w:rPr>
        <w:t xml:space="preserve">Universidade Federal </w:t>
      </w:r>
      <w:r w:rsidR="004F23A8">
        <w:rPr>
          <w:rFonts w:eastAsia="Times New Roman"/>
          <w:sz w:val="20"/>
          <w:szCs w:val="20"/>
          <w:lang w:val="pt-BR"/>
        </w:rPr>
        <w:t xml:space="preserve">do Cariri </w:t>
      </w:r>
      <w:r w:rsidR="004F23A8">
        <w:rPr>
          <w:rFonts w:eastAsia="Times New Roman"/>
          <w:sz w:val="20"/>
          <w:szCs w:val="20"/>
        </w:rPr>
        <w:t>(</w:t>
      </w:r>
      <w:r w:rsidR="004F23A8">
        <w:rPr>
          <w:rFonts w:eastAsia="Times New Roman"/>
          <w:sz w:val="20"/>
          <w:szCs w:val="20"/>
          <w:lang w:val="pt-BR"/>
        </w:rPr>
        <w:t>UFCA</w:t>
      </w:r>
      <w:r w:rsidR="004F23A8">
        <w:rPr>
          <w:rFonts w:eastAsia="Times New Roman"/>
          <w:sz w:val="20"/>
          <w:szCs w:val="20"/>
        </w:rPr>
        <w:t xml:space="preserve">), </w:t>
      </w:r>
      <w:r w:rsidR="004F23A8">
        <w:rPr>
          <w:rFonts w:eastAsia="Times New Roman"/>
          <w:iCs/>
          <w:sz w:val="20"/>
          <w:szCs w:val="20"/>
        </w:rPr>
        <w:t xml:space="preserve">Campus </w:t>
      </w:r>
      <w:r w:rsidR="004F23A8">
        <w:rPr>
          <w:rFonts w:eastAsia="Times New Roman"/>
          <w:iCs/>
          <w:sz w:val="20"/>
          <w:szCs w:val="20"/>
          <w:lang w:val="pt-BR"/>
        </w:rPr>
        <w:t>Crato</w:t>
      </w:r>
      <w:r w:rsidR="004F23A8">
        <w:rPr>
          <w:rFonts w:eastAsia="Times New Roman"/>
          <w:iCs/>
          <w:sz w:val="20"/>
          <w:szCs w:val="20"/>
        </w:rPr>
        <w:t>.</w:t>
      </w:r>
      <w:r w:rsidR="004F23A8">
        <w:rPr>
          <w:rFonts w:eastAsia="Times New Roman"/>
          <w:sz w:val="20"/>
          <w:szCs w:val="20"/>
        </w:rPr>
        <w:t xml:space="preserve"> </w:t>
      </w:r>
      <w:r>
        <w:rPr>
          <w:rFonts w:eastAsia="Times New Roman"/>
          <w:sz w:val="20"/>
          <w:szCs w:val="20"/>
        </w:rPr>
        <w:t>E-mail</w:t>
      </w:r>
      <w:r w:rsidR="004F23A8">
        <w:rPr>
          <w:rFonts w:eastAsia="Times New Roman"/>
          <w:sz w:val="20"/>
          <w:szCs w:val="20"/>
          <w:lang w:val="pt-BR"/>
        </w:rPr>
        <w:t xml:space="preserve">: </w:t>
      </w:r>
      <w:r w:rsidR="00D25074">
        <w:rPr>
          <w:rFonts w:eastAsia="Times New Roman"/>
          <w:sz w:val="20"/>
          <w:szCs w:val="20"/>
          <w:lang w:val="pt-BR"/>
        </w:rPr>
        <w:t>e</w:t>
      </w:r>
      <w:r w:rsidR="00D25074" w:rsidRPr="004F23A8">
        <w:rPr>
          <w:rFonts w:eastAsia="Times New Roman"/>
          <w:sz w:val="20"/>
          <w:szCs w:val="20"/>
          <w:lang w:val="pt-BR"/>
        </w:rPr>
        <w:t>verton.alencar@aluno.ufca.edu.br</w:t>
      </w:r>
      <w:r w:rsidR="004F23A8">
        <w:rPr>
          <w:rFonts w:eastAsia="Times New Roman"/>
          <w:sz w:val="20"/>
          <w:szCs w:val="20"/>
          <w:lang w:val="pt-BR"/>
        </w:rPr>
        <w:t>.</w:t>
      </w:r>
    </w:p>
    <w:p w14:paraId="713A81A8" w14:textId="396FD89F" w:rsidR="009E527E" w:rsidRDefault="009E527E" w:rsidP="009E527E">
      <w:pPr>
        <w:spacing w:line="240" w:lineRule="auto"/>
        <w:jc w:val="center"/>
        <w:rPr>
          <w:rFonts w:eastAsia="Times New Roman"/>
          <w:sz w:val="20"/>
          <w:szCs w:val="20"/>
        </w:rPr>
      </w:pPr>
      <w:r w:rsidRPr="009E527E">
        <w:rPr>
          <w:rFonts w:eastAsia="Times New Roman"/>
          <w:sz w:val="20"/>
          <w:szCs w:val="20"/>
          <w:vertAlign w:val="superscript"/>
          <w:lang w:val="pt-BR"/>
        </w:rPr>
        <w:t>7</w:t>
      </w:r>
      <w:r w:rsidR="004F23A8">
        <w:rPr>
          <w:rFonts w:eastAsia="Times New Roman"/>
          <w:sz w:val="20"/>
          <w:szCs w:val="20"/>
          <w:vertAlign w:val="superscript"/>
          <w:lang w:val="pt-BR"/>
        </w:rPr>
        <w:t xml:space="preserve"> </w:t>
      </w:r>
      <w:r w:rsidR="004F23A8">
        <w:rPr>
          <w:rFonts w:eastAsia="Times New Roman"/>
          <w:sz w:val="20"/>
          <w:szCs w:val="20"/>
          <w:lang w:val="pt-BR"/>
        </w:rPr>
        <w:t xml:space="preserve">Instituto Federal do Ceará </w:t>
      </w:r>
      <w:r w:rsidR="004F23A8">
        <w:rPr>
          <w:rFonts w:eastAsia="Times New Roman"/>
          <w:sz w:val="20"/>
          <w:szCs w:val="20"/>
        </w:rPr>
        <w:t>(</w:t>
      </w:r>
      <w:r w:rsidR="004F23A8">
        <w:rPr>
          <w:rFonts w:eastAsia="Times New Roman"/>
          <w:sz w:val="20"/>
          <w:szCs w:val="20"/>
          <w:lang w:val="pt-BR"/>
        </w:rPr>
        <w:t>IFCE</w:t>
      </w:r>
      <w:r w:rsidR="004F23A8">
        <w:rPr>
          <w:rFonts w:eastAsia="Times New Roman"/>
          <w:sz w:val="20"/>
          <w:szCs w:val="20"/>
        </w:rPr>
        <w:t xml:space="preserve">), </w:t>
      </w:r>
      <w:r w:rsidR="004F23A8">
        <w:rPr>
          <w:rFonts w:eastAsia="Times New Roman"/>
          <w:iCs/>
          <w:sz w:val="20"/>
          <w:szCs w:val="20"/>
        </w:rPr>
        <w:t xml:space="preserve">Campus </w:t>
      </w:r>
      <w:r w:rsidR="004F23A8">
        <w:rPr>
          <w:rFonts w:eastAsia="Times New Roman"/>
          <w:iCs/>
          <w:sz w:val="20"/>
          <w:szCs w:val="20"/>
          <w:lang w:val="pt-BR"/>
        </w:rPr>
        <w:t>Acaraú</w:t>
      </w:r>
      <w:r w:rsidR="004F23A8">
        <w:rPr>
          <w:rFonts w:eastAsia="Times New Roman"/>
          <w:iCs/>
          <w:sz w:val="20"/>
          <w:szCs w:val="20"/>
        </w:rPr>
        <w:t>.</w:t>
      </w:r>
      <w:r w:rsidR="004F23A8">
        <w:rPr>
          <w:rFonts w:eastAsia="Times New Roman"/>
          <w:sz w:val="20"/>
          <w:szCs w:val="20"/>
        </w:rPr>
        <w:t xml:space="preserve"> </w:t>
      </w:r>
      <w:r>
        <w:rPr>
          <w:rFonts w:eastAsia="Times New Roman"/>
          <w:sz w:val="20"/>
          <w:szCs w:val="20"/>
        </w:rPr>
        <w:t xml:space="preserve"> E-mail</w:t>
      </w:r>
      <w:r w:rsidR="004F23A8">
        <w:rPr>
          <w:rFonts w:eastAsia="Times New Roman"/>
          <w:sz w:val="20"/>
          <w:szCs w:val="20"/>
          <w:lang w:val="pt-BR"/>
        </w:rPr>
        <w:t xml:space="preserve">: </w:t>
      </w:r>
      <w:r w:rsidR="004F23A8" w:rsidRPr="004F23A8">
        <w:rPr>
          <w:rFonts w:eastAsia="Times New Roman"/>
          <w:sz w:val="20"/>
          <w:szCs w:val="20"/>
          <w:lang w:val="pt-BR"/>
        </w:rPr>
        <w:t>moacir.junior@ifce.edu.br</w:t>
      </w:r>
    </w:p>
    <w:p w14:paraId="22DD91C3" w14:textId="5B2F7538" w:rsidR="004F23A8" w:rsidRDefault="009E527E" w:rsidP="009E527E">
      <w:pPr>
        <w:spacing w:line="240" w:lineRule="auto"/>
        <w:jc w:val="center"/>
        <w:rPr>
          <w:rFonts w:eastAsia="Times New Roman"/>
          <w:sz w:val="20"/>
          <w:szCs w:val="20"/>
          <w:lang w:val="pt-BR"/>
        </w:rPr>
      </w:pPr>
      <w:r w:rsidRPr="009E527E">
        <w:rPr>
          <w:rFonts w:eastAsia="Times New Roman"/>
          <w:sz w:val="20"/>
          <w:szCs w:val="20"/>
          <w:vertAlign w:val="superscript"/>
          <w:lang w:val="pt-BR"/>
        </w:rPr>
        <w:t>8</w:t>
      </w:r>
      <w:r w:rsidR="004F23A8">
        <w:rPr>
          <w:rFonts w:eastAsia="Times New Roman"/>
          <w:sz w:val="20"/>
          <w:szCs w:val="20"/>
          <w:vertAlign w:val="superscript"/>
          <w:lang w:val="pt-BR"/>
        </w:rPr>
        <w:t xml:space="preserve"> </w:t>
      </w:r>
      <w:r w:rsidR="004F23A8">
        <w:rPr>
          <w:rFonts w:eastAsia="Times New Roman"/>
          <w:sz w:val="20"/>
          <w:szCs w:val="20"/>
        </w:rPr>
        <w:t xml:space="preserve">Universidade Federal </w:t>
      </w:r>
      <w:r w:rsidR="004F23A8">
        <w:rPr>
          <w:rFonts w:eastAsia="Times New Roman"/>
          <w:sz w:val="20"/>
          <w:szCs w:val="20"/>
          <w:lang w:val="pt-BR"/>
        </w:rPr>
        <w:t xml:space="preserve">de Campina Grande </w:t>
      </w:r>
      <w:r w:rsidR="004F23A8">
        <w:rPr>
          <w:rFonts w:eastAsia="Times New Roman"/>
          <w:sz w:val="20"/>
          <w:szCs w:val="20"/>
        </w:rPr>
        <w:t>(</w:t>
      </w:r>
      <w:r w:rsidR="004F23A8">
        <w:rPr>
          <w:rFonts w:eastAsia="Times New Roman"/>
          <w:sz w:val="20"/>
          <w:szCs w:val="20"/>
          <w:lang w:val="pt-BR"/>
        </w:rPr>
        <w:t>UFCG</w:t>
      </w:r>
      <w:r w:rsidR="004F23A8">
        <w:rPr>
          <w:rFonts w:eastAsia="Times New Roman"/>
          <w:sz w:val="20"/>
          <w:szCs w:val="20"/>
        </w:rPr>
        <w:t xml:space="preserve">), </w:t>
      </w:r>
      <w:r w:rsidR="004F23A8">
        <w:rPr>
          <w:rFonts w:eastAsia="Times New Roman"/>
          <w:iCs/>
          <w:sz w:val="20"/>
          <w:szCs w:val="20"/>
        </w:rPr>
        <w:t xml:space="preserve">Campus </w:t>
      </w:r>
      <w:r w:rsidR="004F23A8">
        <w:rPr>
          <w:rFonts w:eastAsia="Times New Roman"/>
          <w:iCs/>
          <w:sz w:val="20"/>
          <w:szCs w:val="20"/>
          <w:lang w:val="pt-BR"/>
        </w:rPr>
        <w:t>Cuité</w:t>
      </w:r>
      <w:r w:rsidR="004F23A8">
        <w:rPr>
          <w:rFonts w:eastAsia="Times New Roman"/>
          <w:iCs/>
          <w:sz w:val="20"/>
          <w:szCs w:val="20"/>
        </w:rPr>
        <w:t>.</w:t>
      </w:r>
      <w:r w:rsidR="004F23A8">
        <w:rPr>
          <w:rFonts w:eastAsia="Times New Roman"/>
          <w:sz w:val="20"/>
          <w:szCs w:val="20"/>
        </w:rPr>
        <w:t xml:space="preserve"> </w:t>
      </w:r>
      <w:r>
        <w:rPr>
          <w:rFonts w:eastAsia="Times New Roman"/>
          <w:sz w:val="20"/>
          <w:szCs w:val="20"/>
        </w:rPr>
        <w:t>E-mail</w:t>
      </w:r>
      <w:r w:rsidR="004F23A8">
        <w:rPr>
          <w:rFonts w:eastAsia="Times New Roman"/>
          <w:sz w:val="20"/>
          <w:szCs w:val="20"/>
          <w:lang w:val="pt-BR"/>
        </w:rPr>
        <w:t>: andref.lira@gmail.com</w:t>
      </w:r>
    </w:p>
    <w:p w14:paraId="734D84D2" w14:textId="10B24A6A" w:rsidR="009E527E" w:rsidRDefault="009E527E" w:rsidP="009E527E">
      <w:pPr>
        <w:spacing w:line="240" w:lineRule="auto"/>
        <w:jc w:val="center"/>
        <w:rPr>
          <w:rFonts w:eastAsia="Times New Roman"/>
          <w:sz w:val="20"/>
          <w:szCs w:val="20"/>
        </w:rPr>
      </w:pPr>
      <w:r>
        <w:rPr>
          <w:rFonts w:eastAsia="Times New Roman"/>
          <w:sz w:val="20"/>
          <w:szCs w:val="20"/>
          <w:vertAlign w:val="superscript"/>
          <w:lang w:val="pt-BR"/>
        </w:rPr>
        <w:t>9</w:t>
      </w:r>
      <w:r w:rsidR="004F23A8">
        <w:rPr>
          <w:rFonts w:eastAsia="Times New Roman"/>
          <w:sz w:val="20"/>
          <w:szCs w:val="20"/>
          <w:vertAlign w:val="superscript"/>
          <w:lang w:val="pt-BR"/>
        </w:rPr>
        <w:t xml:space="preserve"> </w:t>
      </w:r>
      <w:r>
        <w:rPr>
          <w:rFonts w:eastAsia="Times New Roman"/>
          <w:sz w:val="20"/>
          <w:szCs w:val="20"/>
        </w:rPr>
        <w:t xml:space="preserve">Universidade Federal </w:t>
      </w:r>
      <w:r>
        <w:rPr>
          <w:rFonts w:eastAsia="Times New Roman"/>
          <w:sz w:val="20"/>
          <w:szCs w:val="20"/>
          <w:lang w:val="pt-BR"/>
        </w:rPr>
        <w:t xml:space="preserve">do Cariri </w:t>
      </w:r>
      <w:r>
        <w:rPr>
          <w:rFonts w:eastAsia="Times New Roman"/>
          <w:sz w:val="20"/>
          <w:szCs w:val="20"/>
        </w:rPr>
        <w:t>(</w:t>
      </w:r>
      <w:r>
        <w:rPr>
          <w:rFonts w:eastAsia="Times New Roman"/>
          <w:sz w:val="20"/>
          <w:szCs w:val="20"/>
          <w:lang w:val="pt-BR"/>
        </w:rPr>
        <w:t>UFCA</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Crato</w:t>
      </w:r>
      <w:r>
        <w:rPr>
          <w:rFonts w:eastAsia="Times New Roman"/>
          <w:i/>
          <w:sz w:val="20"/>
          <w:szCs w:val="20"/>
          <w:lang w:val="pt-BR"/>
        </w:rPr>
        <w:t xml:space="preserve">. </w:t>
      </w:r>
      <w:r>
        <w:rPr>
          <w:rFonts w:eastAsia="Times New Roman"/>
          <w:sz w:val="20"/>
          <w:szCs w:val="20"/>
        </w:rPr>
        <w:t>E-mail</w:t>
      </w:r>
      <w:r>
        <w:rPr>
          <w:rFonts w:eastAsia="Times New Roman"/>
          <w:sz w:val="20"/>
          <w:szCs w:val="20"/>
          <w:lang w:val="pt-BR"/>
        </w:rPr>
        <w:t>:raul.azevedo@ufca.edu.br</w:t>
      </w:r>
    </w:p>
    <w:p w14:paraId="7579D28C" w14:textId="77777777" w:rsidR="009E527E" w:rsidRPr="009E527E" w:rsidRDefault="009E527E" w:rsidP="009E527E">
      <w:pPr>
        <w:spacing w:line="240" w:lineRule="auto"/>
        <w:jc w:val="center"/>
        <w:rPr>
          <w:sz w:val="20"/>
          <w:szCs w:val="20"/>
          <w:lang w:eastAsia="zh-CN"/>
        </w:rPr>
      </w:pPr>
    </w:p>
    <w:p w14:paraId="3CA97350" w14:textId="77777777" w:rsidR="00B555C8" w:rsidRDefault="00B555C8">
      <w:pPr>
        <w:spacing w:line="240" w:lineRule="auto"/>
        <w:rPr>
          <w:rFonts w:eastAsia="Times New Roman"/>
          <w:b/>
          <w:sz w:val="20"/>
          <w:szCs w:val="20"/>
        </w:rPr>
      </w:pPr>
    </w:p>
    <w:p w14:paraId="4BB99A28" w14:textId="77777777" w:rsidR="00B555C8" w:rsidRDefault="00000000">
      <w:pPr>
        <w:spacing w:line="240" w:lineRule="auto"/>
        <w:rPr>
          <w:rFonts w:eastAsia="Times New Roman"/>
          <w:b/>
          <w:sz w:val="20"/>
          <w:szCs w:val="20"/>
        </w:rPr>
      </w:pPr>
      <w:r>
        <w:rPr>
          <w:rFonts w:eastAsia="Times New Roman"/>
          <w:b/>
          <w:sz w:val="20"/>
          <w:szCs w:val="20"/>
        </w:rPr>
        <w:t>INTRODUÇÃO</w:t>
      </w:r>
    </w:p>
    <w:p w14:paraId="28A71EFA" w14:textId="77777777" w:rsidR="00B555C8" w:rsidRDefault="00B555C8">
      <w:pPr>
        <w:spacing w:line="240" w:lineRule="auto"/>
        <w:jc w:val="both"/>
        <w:rPr>
          <w:b/>
          <w:sz w:val="20"/>
          <w:szCs w:val="20"/>
          <w:lang w:eastAsia="zh-CN"/>
        </w:rPr>
      </w:pPr>
    </w:p>
    <w:p w14:paraId="418003E0" w14:textId="2962F94F" w:rsidR="00455E65" w:rsidRDefault="00455E65" w:rsidP="00455E65">
      <w:pPr>
        <w:spacing w:line="240" w:lineRule="auto"/>
        <w:ind w:firstLine="567"/>
        <w:jc w:val="both"/>
        <w:rPr>
          <w:bCs/>
          <w:sz w:val="20"/>
          <w:szCs w:val="20"/>
          <w:lang w:val="pt-BR" w:eastAsia="zh-CN"/>
        </w:rPr>
      </w:pPr>
      <w:r>
        <w:rPr>
          <w:bCs/>
          <w:sz w:val="20"/>
          <w:szCs w:val="20"/>
          <w:lang w:val="pt-BR" w:eastAsia="zh-CN"/>
        </w:rPr>
        <w:t>Aranhas e escorpiões constituem invertebrados terrestres predadores de artrópodes terrestres que habitam todos os continentes, salvo a Antártica (</w:t>
      </w:r>
      <w:r w:rsidR="00494BCE">
        <w:rPr>
          <w:bCs/>
          <w:sz w:val="20"/>
          <w:szCs w:val="20"/>
          <w:lang w:val="pt-BR" w:eastAsia="zh-CN"/>
        </w:rPr>
        <w:t xml:space="preserve">Polis, 1990; </w:t>
      </w:r>
      <w:proofErr w:type="spellStart"/>
      <w:r>
        <w:rPr>
          <w:bCs/>
          <w:sz w:val="20"/>
          <w:szCs w:val="20"/>
          <w:lang w:val="pt-BR" w:eastAsia="zh-CN"/>
        </w:rPr>
        <w:t>Foelix</w:t>
      </w:r>
      <w:proofErr w:type="spellEnd"/>
      <w:r>
        <w:rPr>
          <w:bCs/>
          <w:sz w:val="20"/>
          <w:szCs w:val="20"/>
          <w:lang w:val="pt-BR" w:eastAsia="zh-CN"/>
        </w:rPr>
        <w:t xml:space="preserve">, </w:t>
      </w:r>
      <w:r w:rsidR="00494BCE">
        <w:rPr>
          <w:bCs/>
          <w:sz w:val="20"/>
          <w:szCs w:val="20"/>
          <w:lang w:val="pt-BR" w:eastAsia="zh-CN"/>
        </w:rPr>
        <w:t>2011</w:t>
      </w:r>
      <w:r>
        <w:rPr>
          <w:bCs/>
          <w:sz w:val="20"/>
          <w:szCs w:val="20"/>
          <w:lang w:val="pt-BR" w:eastAsia="zh-CN"/>
        </w:rPr>
        <w:t>;</w:t>
      </w:r>
      <w:r w:rsidR="007D6A79">
        <w:rPr>
          <w:bCs/>
          <w:sz w:val="20"/>
          <w:szCs w:val="20"/>
          <w:lang w:val="pt-BR" w:eastAsia="zh-CN"/>
        </w:rPr>
        <w:t>). Nesse sentido, devido elevada capacidade dispersiva e reprodutiva inerente a esses animais, as aranhas e escorpiões são considerados organismos bioindicadores da qualidade ambiental</w:t>
      </w:r>
      <w:r w:rsidR="00095E8F">
        <w:rPr>
          <w:bCs/>
          <w:sz w:val="20"/>
          <w:szCs w:val="20"/>
          <w:lang w:val="pt-BR" w:eastAsia="zh-CN"/>
        </w:rPr>
        <w:t xml:space="preserve"> (Marc et al., 1999; Lira et al., 2020).</w:t>
      </w:r>
    </w:p>
    <w:p w14:paraId="60D17D8E" w14:textId="032D3E8C" w:rsidR="00095E8F" w:rsidRDefault="002628B1" w:rsidP="00455E65">
      <w:pPr>
        <w:spacing w:line="240" w:lineRule="auto"/>
        <w:ind w:firstLine="567"/>
        <w:jc w:val="both"/>
        <w:rPr>
          <w:bCs/>
          <w:sz w:val="20"/>
          <w:szCs w:val="20"/>
          <w:lang w:val="pt-BR" w:eastAsia="zh-CN"/>
        </w:rPr>
      </w:pPr>
      <w:r>
        <w:rPr>
          <w:bCs/>
          <w:sz w:val="20"/>
          <w:szCs w:val="20"/>
          <w:lang w:val="pt-BR" w:eastAsia="zh-CN"/>
        </w:rPr>
        <w:t>Assim</w:t>
      </w:r>
      <w:r w:rsidR="00814E50">
        <w:rPr>
          <w:bCs/>
          <w:sz w:val="20"/>
          <w:szCs w:val="20"/>
          <w:lang w:val="pt-BR" w:eastAsia="zh-CN"/>
        </w:rPr>
        <w:t xml:space="preserve">, os impactos ambientais gerados pelas construções de pequeno, médio ou grande porte causam impactos na fauna silvestre local, fazendo com que muitas espécies deixem de habitar uma determinada área ou mesmo mude </w:t>
      </w:r>
      <w:r w:rsidR="008B701F">
        <w:rPr>
          <w:bCs/>
          <w:sz w:val="20"/>
          <w:szCs w:val="20"/>
          <w:lang w:val="pt-BR" w:eastAsia="zh-CN"/>
        </w:rPr>
        <w:t>(Sanchez, 2020)</w:t>
      </w:r>
      <w:r w:rsidR="00856CE6">
        <w:rPr>
          <w:bCs/>
          <w:sz w:val="20"/>
          <w:szCs w:val="20"/>
          <w:lang w:val="pt-BR" w:eastAsia="zh-CN"/>
        </w:rPr>
        <w:t xml:space="preserve">, </w:t>
      </w:r>
      <w:r w:rsidR="008B701F">
        <w:rPr>
          <w:bCs/>
          <w:sz w:val="20"/>
          <w:szCs w:val="20"/>
          <w:lang w:val="pt-BR" w:eastAsia="zh-CN"/>
        </w:rPr>
        <w:t>gerando desequilíbrios ecológicos e</w:t>
      </w:r>
      <w:r w:rsidR="00856CE6">
        <w:rPr>
          <w:bCs/>
          <w:sz w:val="20"/>
          <w:szCs w:val="20"/>
          <w:lang w:val="pt-BR" w:eastAsia="zh-CN"/>
        </w:rPr>
        <w:t xml:space="preserve"> </w:t>
      </w:r>
      <w:r w:rsidR="003B7278">
        <w:rPr>
          <w:bCs/>
          <w:sz w:val="20"/>
          <w:szCs w:val="20"/>
          <w:lang w:val="pt-BR" w:eastAsia="zh-CN"/>
        </w:rPr>
        <w:t>possíveis aumentos d</w:t>
      </w:r>
      <w:r w:rsidR="00856CE6">
        <w:rPr>
          <w:bCs/>
          <w:sz w:val="20"/>
          <w:szCs w:val="20"/>
          <w:lang w:val="pt-BR" w:eastAsia="zh-CN"/>
        </w:rPr>
        <w:t>o</w:t>
      </w:r>
      <w:r w:rsidR="008B701F">
        <w:rPr>
          <w:bCs/>
          <w:sz w:val="20"/>
          <w:szCs w:val="20"/>
          <w:lang w:val="pt-BR" w:eastAsia="zh-CN"/>
        </w:rPr>
        <w:t xml:space="preserve"> número de casos de acidentes causados por aranhas e escorpiões</w:t>
      </w:r>
      <w:r w:rsidR="003B7278">
        <w:rPr>
          <w:bCs/>
          <w:sz w:val="20"/>
          <w:szCs w:val="20"/>
          <w:lang w:val="pt-BR" w:eastAsia="zh-CN"/>
        </w:rPr>
        <w:t>.</w:t>
      </w:r>
    </w:p>
    <w:p w14:paraId="3BCC7735" w14:textId="0C4D1EA7" w:rsidR="00ED09D6" w:rsidRDefault="00ED09D6" w:rsidP="00455E65">
      <w:pPr>
        <w:spacing w:line="240" w:lineRule="auto"/>
        <w:ind w:firstLine="567"/>
        <w:jc w:val="both"/>
        <w:rPr>
          <w:bCs/>
          <w:sz w:val="20"/>
          <w:szCs w:val="20"/>
          <w:lang w:val="pt-BR" w:eastAsia="zh-CN"/>
        </w:rPr>
      </w:pPr>
      <w:r>
        <w:rPr>
          <w:bCs/>
          <w:sz w:val="20"/>
          <w:szCs w:val="20"/>
          <w:lang w:val="pt-BR" w:eastAsia="zh-CN"/>
        </w:rPr>
        <w:t xml:space="preserve">Desse modo, os objetivos do presente trabalho </w:t>
      </w:r>
      <w:r w:rsidR="00C303D6">
        <w:rPr>
          <w:bCs/>
          <w:sz w:val="20"/>
          <w:szCs w:val="20"/>
          <w:lang w:val="pt-BR" w:eastAsia="zh-CN"/>
        </w:rPr>
        <w:t>foram</w:t>
      </w:r>
      <w:r>
        <w:rPr>
          <w:bCs/>
          <w:sz w:val="20"/>
          <w:szCs w:val="20"/>
          <w:lang w:val="pt-BR" w:eastAsia="zh-CN"/>
        </w:rPr>
        <w:t xml:space="preserve"> descrever os padrões de dominância de espécies de aranhas e escorpiões coletadas por </w:t>
      </w:r>
      <w:r w:rsidR="00C303D6">
        <w:rPr>
          <w:bCs/>
          <w:sz w:val="20"/>
          <w:szCs w:val="20"/>
          <w:lang w:val="pt-BR" w:eastAsia="zh-CN"/>
        </w:rPr>
        <w:t xml:space="preserve">armadilhas </w:t>
      </w:r>
      <w:proofErr w:type="spellStart"/>
      <w:r w:rsidR="00C303D6">
        <w:rPr>
          <w:bCs/>
          <w:sz w:val="20"/>
          <w:szCs w:val="20"/>
          <w:lang w:val="pt-BR" w:eastAsia="zh-CN"/>
        </w:rPr>
        <w:t>P</w:t>
      </w:r>
      <w:r>
        <w:rPr>
          <w:bCs/>
          <w:sz w:val="20"/>
          <w:szCs w:val="20"/>
          <w:lang w:val="pt-BR" w:eastAsia="zh-CN"/>
        </w:rPr>
        <w:t>itfall</w:t>
      </w:r>
      <w:r w:rsidR="00C303D6">
        <w:rPr>
          <w:bCs/>
          <w:sz w:val="20"/>
          <w:szCs w:val="20"/>
          <w:lang w:val="pt-BR" w:eastAsia="zh-CN"/>
        </w:rPr>
        <w:t>s</w:t>
      </w:r>
      <w:proofErr w:type="spellEnd"/>
      <w:r>
        <w:rPr>
          <w:bCs/>
          <w:sz w:val="20"/>
          <w:szCs w:val="20"/>
          <w:lang w:val="pt-BR" w:eastAsia="zh-CN"/>
        </w:rPr>
        <w:t xml:space="preserve"> </w:t>
      </w:r>
      <w:proofErr w:type="spellStart"/>
      <w:r>
        <w:rPr>
          <w:bCs/>
          <w:sz w:val="20"/>
          <w:szCs w:val="20"/>
          <w:lang w:val="pt-BR" w:eastAsia="zh-CN"/>
        </w:rPr>
        <w:t>trap</w:t>
      </w:r>
      <w:proofErr w:type="spellEnd"/>
      <w:r>
        <w:rPr>
          <w:bCs/>
          <w:sz w:val="20"/>
          <w:szCs w:val="20"/>
          <w:lang w:val="pt-BR" w:eastAsia="zh-CN"/>
        </w:rPr>
        <w:t xml:space="preserve"> em duas áreas de influência direta da construção do Açude Negreiros, em Salgueiro, PE, dando ênfase a potenciais espécies de interesse em saúde. </w:t>
      </w:r>
    </w:p>
    <w:p w14:paraId="4B669F2D" w14:textId="77777777" w:rsidR="00B646C2" w:rsidRPr="00455E65" w:rsidRDefault="00B646C2" w:rsidP="00455E65">
      <w:pPr>
        <w:spacing w:line="240" w:lineRule="auto"/>
        <w:ind w:firstLine="567"/>
        <w:jc w:val="both"/>
        <w:rPr>
          <w:bCs/>
          <w:sz w:val="20"/>
          <w:szCs w:val="20"/>
          <w:lang w:val="pt-BR" w:eastAsia="zh-CN"/>
        </w:rPr>
      </w:pPr>
    </w:p>
    <w:p w14:paraId="2E5C18D7" w14:textId="1DDCADFE" w:rsidR="00B555C8" w:rsidRDefault="00000000">
      <w:pPr>
        <w:spacing w:line="240" w:lineRule="auto"/>
        <w:jc w:val="both"/>
        <w:rPr>
          <w:b/>
          <w:sz w:val="20"/>
          <w:szCs w:val="20"/>
          <w:lang w:eastAsia="zh-CN"/>
        </w:rPr>
      </w:pPr>
      <w:r>
        <w:rPr>
          <w:rFonts w:eastAsia="Times New Roman"/>
          <w:b/>
          <w:sz w:val="20"/>
          <w:szCs w:val="20"/>
        </w:rPr>
        <w:t>MATERIAL E MÉTODOS</w:t>
      </w:r>
    </w:p>
    <w:p w14:paraId="7787169D" w14:textId="77777777" w:rsidR="00071995" w:rsidRDefault="00071995" w:rsidP="00071995">
      <w:pPr>
        <w:spacing w:line="240" w:lineRule="auto"/>
        <w:rPr>
          <w:b/>
          <w:sz w:val="20"/>
          <w:szCs w:val="20"/>
          <w:lang w:eastAsia="zh-CN"/>
        </w:rPr>
      </w:pPr>
    </w:p>
    <w:p w14:paraId="6DAE0E41" w14:textId="08A24771" w:rsidR="000D3296" w:rsidRPr="00C17928" w:rsidRDefault="000D3296" w:rsidP="000D3296">
      <w:pPr>
        <w:spacing w:line="240" w:lineRule="auto"/>
        <w:ind w:firstLine="567"/>
        <w:jc w:val="both"/>
        <w:rPr>
          <w:bCs/>
          <w:sz w:val="20"/>
          <w:szCs w:val="20"/>
          <w:lang w:val="pt-BR" w:eastAsia="zh-CN"/>
        </w:rPr>
      </w:pPr>
      <w:r>
        <w:rPr>
          <w:bCs/>
          <w:sz w:val="20"/>
          <w:szCs w:val="20"/>
          <w:lang w:val="pt-BR" w:eastAsia="zh-CN"/>
        </w:rPr>
        <w:t>O período amostral compreendeu julho de 2022 a julho de 2023, totalizando 12 meses</w:t>
      </w:r>
      <w:r w:rsidR="00A56351">
        <w:rPr>
          <w:bCs/>
          <w:sz w:val="20"/>
          <w:szCs w:val="20"/>
          <w:lang w:val="pt-BR" w:eastAsia="zh-CN"/>
        </w:rPr>
        <w:t xml:space="preserve"> de amostragem</w:t>
      </w:r>
      <w:r>
        <w:rPr>
          <w:bCs/>
          <w:sz w:val="20"/>
          <w:szCs w:val="20"/>
          <w:lang w:val="pt-BR" w:eastAsia="zh-CN"/>
        </w:rPr>
        <w:t xml:space="preserve"> </w:t>
      </w:r>
      <w:r w:rsidR="00205A61">
        <w:rPr>
          <w:bCs/>
          <w:sz w:val="20"/>
          <w:szCs w:val="20"/>
          <w:lang w:val="pt-BR" w:eastAsia="zh-CN"/>
        </w:rPr>
        <w:t>com 24</w:t>
      </w:r>
      <w:r>
        <w:rPr>
          <w:bCs/>
          <w:sz w:val="20"/>
          <w:szCs w:val="20"/>
          <w:lang w:val="pt-BR" w:eastAsia="zh-CN"/>
        </w:rPr>
        <w:t xml:space="preserve"> coletas contínuas. A amostragem ocorreu em duas áreas distintas, sendo uma preservada e a outra antropizada, ambas dentro da área de influência direta da construção do Açude Negreiros, no município de Salgueiro, estado de Pernambuco</w:t>
      </w:r>
      <w:r w:rsidR="00473090">
        <w:rPr>
          <w:bCs/>
          <w:sz w:val="20"/>
          <w:szCs w:val="20"/>
          <w:lang w:val="pt-BR" w:eastAsia="zh-CN"/>
        </w:rPr>
        <w:t>, visando coletar macrofauna edáfica</w:t>
      </w:r>
      <w:r w:rsidR="00473090" w:rsidRPr="00C17928">
        <w:rPr>
          <w:bCs/>
          <w:sz w:val="20"/>
          <w:szCs w:val="20"/>
          <w:lang w:val="pt-BR" w:eastAsia="zh-CN"/>
        </w:rPr>
        <w:t>.</w:t>
      </w:r>
      <w:r w:rsidR="00DF481F" w:rsidRPr="00C17928">
        <w:rPr>
          <w:bCs/>
          <w:sz w:val="20"/>
          <w:szCs w:val="20"/>
          <w:lang w:val="pt-BR" w:eastAsia="zh-CN"/>
        </w:rPr>
        <w:t xml:space="preserve"> A área preservada corresponde a uma área de mata nativa não desmatada nas imediações do açude.</w:t>
      </w:r>
    </w:p>
    <w:p w14:paraId="18EC2DD3" w14:textId="6D9AA40F" w:rsidR="000D3296" w:rsidRDefault="000D3296" w:rsidP="000D3296">
      <w:pPr>
        <w:spacing w:line="240" w:lineRule="auto"/>
        <w:ind w:firstLine="567"/>
        <w:jc w:val="both"/>
        <w:rPr>
          <w:bCs/>
          <w:sz w:val="20"/>
          <w:szCs w:val="20"/>
          <w:lang w:val="pt-BR" w:eastAsia="zh-CN"/>
        </w:rPr>
      </w:pPr>
      <w:r w:rsidRPr="00C17928">
        <w:rPr>
          <w:bCs/>
          <w:sz w:val="20"/>
          <w:szCs w:val="20"/>
          <w:lang w:val="pt-BR" w:eastAsia="zh-CN"/>
        </w:rPr>
        <w:t>A amostragem foi feita por meio de armadilhas de queda (</w:t>
      </w:r>
      <w:proofErr w:type="spellStart"/>
      <w:r w:rsidRPr="00C17928">
        <w:rPr>
          <w:bCs/>
          <w:sz w:val="20"/>
          <w:szCs w:val="20"/>
          <w:lang w:val="pt-BR" w:eastAsia="zh-CN"/>
        </w:rPr>
        <w:t>pitfall</w:t>
      </w:r>
      <w:proofErr w:type="spellEnd"/>
      <w:r w:rsidRPr="00C17928">
        <w:rPr>
          <w:bCs/>
          <w:sz w:val="20"/>
          <w:szCs w:val="20"/>
          <w:lang w:val="pt-BR" w:eastAsia="zh-CN"/>
        </w:rPr>
        <w:t xml:space="preserve"> </w:t>
      </w:r>
      <w:proofErr w:type="spellStart"/>
      <w:r w:rsidRPr="00C17928">
        <w:rPr>
          <w:bCs/>
          <w:sz w:val="20"/>
          <w:szCs w:val="20"/>
          <w:lang w:val="pt-BR" w:eastAsia="zh-CN"/>
        </w:rPr>
        <w:t>trap</w:t>
      </w:r>
      <w:proofErr w:type="spellEnd"/>
      <w:r w:rsidRPr="00C17928">
        <w:rPr>
          <w:bCs/>
          <w:sz w:val="20"/>
          <w:szCs w:val="20"/>
          <w:lang w:val="pt-BR" w:eastAsia="zh-CN"/>
        </w:rPr>
        <w:t xml:space="preserve"> para invertebrado</w:t>
      </w:r>
      <w:r>
        <w:rPr>
          <w:bCs/>
          <w:sz w:val="20"/>
          <w:szCs w:val="20"/>
          <w:lang w:val="pt-BR" w:eastAsia="zh-CN"/>
        </w:rPr>
        <w:t xml:space="preserve">s terrestres), onde em cada uma das áreas de estudo foram instaladas 15 baterias de </w:t>
      </w:r>
      <w:proofErr w:type="spellStart"/>
      <w:r>
        <w:rPr>
          <w:bCs/>
          <w:sz w:val="20"/>
          <w:szCs w:val="20"/>
          <w:lang w:val="pt-BR" w:eastAsia="zh-CN"/>
        </w:rPr>
        <w:t>pitfalls</w:t>
      </w:r>
      <w:proofErr w:type="spellEnd"/>
      <w:r>
        <w:rPr>
          <w:bCs/>
          <w:sz w:val="20"/>
          <w:szCs w:val="20"/>
          <w:lang w:val="pt-BR" w:eastAsia="zh-CN"/>
        </w:rPr>
        <w:t xml:space="preserve"> </w:t>
      </w:r>
      <w:proofErr w:type="spellStart"/>
      <w:r>
        <w:rPr>
          <w:bCs/>
          <w:sz w:val="20"/>
          <w:szCs w:val="20"/>
          <w:lang w:val="pt-BR" w:eastAsia="zh-CN"/>
        </w:rPr>
        <w:t>trap</w:t>
      </w:r>
      <w:proofErr w:type="spellEnd"/>
      <w:r>
        <w:rPr>
          <w:bCs/>
          <w:sz w:val="20"/>
          <w:szCs w:val="20"/>
          <w:lang w:val="pt-BR" w:eastAsia="zh-CN"/>
        </w:rPr>
        <w:t xml:space="preserve"> (Carvalho, 2015), com espaçamento mínimo de 10 metros de distância entre cada bateria. </w:t>
      </w:r>
    </w:p>
    <w:p w14:paraId="14C439C7" w14:textId="66D132DA" w:rsidR="00A56351" w:rsidRPr="00DF481F" w:rsidRDefault="00355C0C" w:rsidP="000D3296">
      <w:pPr>
        <w:spacing w:line="240" w:lineRule="auto"/>
        <w:ind w:firstLine="567"/>
        <w:jc w:val="both"/>
        <w:rPr>
          <w:bCs/>
          <w:sz w:val="20"/>
          <w:szCs w:val="20"/>
          <w:lang w:val="pt-BR" w:eastAsia="zh-CN"/>
        </w:rPr>
      </w:pPr>
      <w:r>
        <w:rPr>
          <w:bCs/>
          <w:sz w:val="20"/>
          <w:szCs w:val="20"/>
          <w:lang w:val="pt-BR" w:eastAsia="zh-CN"/>
        </w:rPr>
        <w:t>Os padrões de Dominância das aranhas e escorpiões coletados foram estabelecidos por meio da seguinte fórmula</w:t>
      </w:r>
      <w:r w:rsidRPr="00DF481F">
        <w:rPr>
          <w:bCs/>
          <w:sz w:val="20"/>
          <w:szCs w:val="20"/>
          <w:lang w:val="pt-BR" w:eastAsia="zh-CN"/>
        </w:rPr>
        <w:t xml:space="preserve">: </w:t>
      </w:r>
      <w:r w:rsidRPr="00DF481F">
        <w:rPr>
          <w:i/>
          <w:iCs/>
          <w:sz w:val="20"/>
          <w:szCs w:val="20"/>
        </w:rPr>
        <w:t>D%=(i/t) × 100</w:t>
      </w:r>
      <w:r w:rsidRPr="00DF481F">
        <w:rPr>
          <w:sz w:val="20"/>
          <w:szCs w:val="20"/>
          <w:lang w:val="pt-BR"/>
        </w:rPr>
        <w:t xml:space="preserve">, onde </w:t>
      </w:r>
      <w:r w:rsidRPr="00DF481F">
        <w:rPr>
          <w:i/>
          <w:iCs/>
          <w:sz w:val="20"/>
          <w:szCs w:val="20"/>
          <w:lang w:val="pt-BR"/>
        </w:rPr>
        <w:t>i</w:t>
      </w:r>
      <w:r w:rsidRPr="00DF481F">
        <w:rPr>
          <w:sz w:val="20"/>
          <w:szCs w:val="20"/>
          <w:lang w:val="pt-BR"/>
        </w:rPr>
        <w:t xml:space="preserve"> corresponde a abundância da espécie A e </w:t>
      </w:r>
      <w:r w:rsidRPr="00DF481F">
        <w:rPr>
          <w:i/>
          <w:iCs/>
          <w:sz w:val="20"/>
          <w:szCs w:val="20"/>
          <w:lang w:val="pt-BR"/>
        </w:rPr>
        <w:t>t</w:t>
      </w:r>
      <w:r w:rsidRPr="00DF481F">
        <w:rPr>
          <w:sz w:val="20"/>
          <w:szCs w:val="20"/>
          <w:lang w:val="pt-BR"/>
        </w:rPr>
        <w:t xml:space="preserve"> corresponde ao total da abundância.</w:t>
      </w:r>
      <w:r w:rsidR="00856CE6" w:rsidRPr="00DF481F">
        <w:rPr>
          <w:sz w:val="20"/>
          <w:szCs w:val="20"/>
          <w:lang w:val="pt-BR"/>
        </w:rPr>
        <w:t xml:space="preserve"> </w:t>
      </w:r>
      <w:r w:rsidRPr="00DF481F">
        <w:rPr>
          <w:sz w:val="20"/>
          <w:szCs w:val="20"/>
          <w:lang w:val="pt-BR"/>
        </w:rPr>
        <w:t xml:space="preserve"> </w:t>
      </w:r>
      <w:r w:rsidR="00C303D6" w:rsidRPr="00DF481F">
        <w:rPr>
          <w:sz w:val="20"/>
          <w:szCs w:val="20"/>
          <w:lang w:val="pt-BR"/>
        </w:rPr>
        <w:t xml:space="preserve"> </w:t>
      </w:r>
      <w:r w:rsidRPr="00DF481F">
        <w:rPr>
          <w:sz w:val="20"/>
          <w:szCs w:val="20"/>
          <w:lang w:val="pt-BR"/>
        </w:rPr>
        <w:t xml:space="preserve">As espécies </w:t>
      </w:r>
      <w:proofErr w:type="spellStart"/>
      <w:r w:rsidRPr="00DF481F">
        <w:rPr>
          <w:sz w:val="20"/>
          <w:szCs w:val="20"/>
          <w:lang w:val="pt-BR"/>
        </w:rPr>
        <w:t>Eudominantes</w:t>
      </w:r>
      <w:proofErr w:type="spellEnd"/>
      <w:r w:rsidRPr="00DF481F">
        <w:rPr>
          <w:sz w:val="20"/>
          <w:szCs w:val="20"/>
          <w:lang w:val="pt-BR"/>
        </w:rPr>
        <w:t xml:space="preserve"> apresentaram D &gt; 10%; as Dominantes apresentaram </w:t>
      </w:r>
      <w:r w:rsidRPr="00DF481F">
        <w:rPr>
          <w:sz w:val="20"/>
          <w:szCs w:val="20"/>
        </w:rPr>
        <w:t>(5% &lt; D ≤ 10%)</w:t>
      </w:r>
      <w:r w:rsidRPr="00DF481F">
        <w:rPr>
          <w:sz w:val="20"/>
          <w:szCs w:val="20"/>
          <w:lang w:val="pt-BR"/>
        </w:rPr>
        <w:t xml:space="preserve">; as Subdominantes apresentam </w:t>
      </w:r>
      <w:r w:rsidRPr="00DF481F">
        <w:rPr>
          <w:sz w:val="20"/>
          <w:szCs w:val="20"/>
        </w:rPr>
        <w:t>(2% &lt; D ≤ 5%)</w:t>
      </w:r>
      <w:r w:rsidRPr="00DF481F">
        <w:rPr>
          <w:sz w:val="20"/>
          <w:szCs w:val="20"/>
          <w:lang w:val="pt-BR"/>
        </w:rPr>
        <w:t xml:space="preserve">, enquanto as Recessivas apresentaram </w:t>
      </w:r>
      <w:r w:rsidRPr="00DF481F">
        <w:rPr>
          <w:sz w:val="20"/>
          <w:szCs w:val="20"/>
        </w:rPr>
        <w:t>(1% &lt; D ≤ 2%)</w:t>
      </w:r>
      <w:r w:rsidRPr="00DF481F">
        <w:rPr>
          <w:sz w:val="20"/>
          <w:szCs w:val="20"/>
          <w:lang w:val="pt-BR"/>
        </w:rPr>
        <w:t xml:space="preserve">, e por fim, as espécies Raras apresentaram D &lt; 1%, conforme </w:t>
      </w:r>
      <w:proofErr w:type="spellStart"/>
      <w:r w:rsidRPr="00DF481F">
        <w:rPr>
          <w:sz w:val="20"/>
          <w:szCs w:val="20"/>
          <w:lang w:val="pt-BR"/>
        </w:rPr>
        <w:t>Palissa</w:t>
      </w:r>
      <w:proofErr w:type="spellEnd"/>
      <w:r w:rsidRPr="00DF481F">
        <w:rPr>
          <w:sz w:val="20"/>
          <w:szCs w:val="20"/>
          <w:lang w:val="pt-BR"/>
        </w:rPr>
        <w:t xml:space="preserve"> </w:t>
      </w:r>
      <w:r w:rsidRPr="00DF481F">
        <w:rPr>
          <w:i/>
          <w:iCs/>
          <w:sz w:val="20"/>
          <w:szCs w:val="20"/>
          <w:lang w:val="pt-BR"/>
        </w:rPr>
        <w:t>et al</w:t>
      </w:r>
      <w:r w:rsidRPr="00DF481F">
        <w:rPr>
          <w:sz w:val="20"/>
          <w:szCs w:val="20"/>
          <w:lang w:val="pt-BR"/>
        </w:rPr>
        <w:t>. (1979).</w:t>
      </w:r>
    </w:p>
    <w:p w14:paraId="74349C14" w14:textId="77777777" w:rsidR="00B555C8" w:rsidRDefault="00B555C8">
      <w:pPr>
        <w:spacing w:line="240" w:lineRule="auto"/>
        <w:jc w:val="both"/>
        <w:rPr>
          <w:rFonts w:eastAsia="Times New Roman"/>
          <w:b/>
          <w:sz w:val="20"/>
          <w:szCs w:val="20"/>
        </w:rPr>
      </w:pPr>
    </w:p>
    <w:p w14:paraId="2154A434" w14:textId="77777777" w:rsidR="00B555C8" w:rsidRDefault="00000000">
      <w:pPr>
        <w:spacing w:line="240" w:lineRule="auto"/>
        <w:jc w:val="both"/>
        <w:rPr>
          <w:rFonts w:eastAsia="Times New Roman"/>
          <w:b/>
          <w:sz w:val="20"/>
          <w:szCs w:val="20"/>
        </w:rPr>
      </w:pPr>
      <w:r>
        <w:rPr>
          <w:rFonts w:eastAsia="Times New Roman"/>
          <w:b/>
          <w:sz w:val="20"/>
          <w:szCs w:val="20"/>
        </w:rPr>
        <w:t>RESULTADOS E DISCUSSÃO</w:t>
      </w:r>
    </w:p>
    <w:p w14:paraId="7EA58959" w14:textId="77777777" w:rsidR="00355C0C" w:rsidRDefault="00355C0C">
      <w:pPr>
        <w:spacing w:line="240" w:lineRule="auto"/>
        <w:ind w:firstLine="567"/>
        <w:jc w:val="both"/>
        <w:rPr>
          <w:sz w:val="20"/>
          <w:szCs w:val="20"/>
          <w:lang w:eastAsia="zh-CN"/>
        </w:rPr>
      </w:pPr>
    </w:p>
    <w:p w14:paraId="20C3D258" w14:textId="66B3B8D4" w:rsidR="005B57C9" w:rsidRPr="00C17928" w:rsidRDefault="00B26272">
      <w:pPr>
        <w:spacing w:line="240" w:lineRule="auto"/>
        <w:ind w:firstLine="567"/>
        <w:jc w:val="both"/>
        <w:rPr>
          <w:sz w:val="20"/>
          <w:szCs w:val="20"/>
          <w:lang w:val="pt-BR" w:eastAsia="zh-CN"/>
        </w:rPr>
      </w:pPr>
      <w:r w:rsidRPr="00D25464">
        <w:rPr>
          <w:sz w:val="20"/>
          <w:szCs w:val="20"/>
          <w:lang w:val="pt-BR" w:eastAsia="zh-CN"/>
        </w:rPr>
        <w:t>Foram coletados 342 indivíduos, dos quais</w:t>
      </w:r>
      <w:r w:rsidR="00335D67">
        <w:rPr>
          <w:sz w:val="20"/>
          <w:szCs w:val="20"/>
          <w:lang w:val="pt-BR" w:eastAsia="zh-CN"/>
        </w:rPr>
        <w:t xml:space="preserve"> 227 corresponderam a aranhas adultas e 46 escorpiões adultos. Os indivíduos adultos de aranhas pertenceram à </w:t>
      </w:r>
      <w:r w:rsidRPr="00D25464">
        <w:rPr>
          <w:sz w:val="20"/>
          <w:szCs w:val="20"/>
          <w:lang w:val="pt-BR" w:eastAsia="zh-CN"/>
        </w:rPr>
        <w:t>3</w:t>
      </w:r>
      <w:r w:rsidR="006515AC" w:rsidRPr="00D25464">
        <w:rPr>
          <w:sz w:val="20"/>
          <w:szCs w:val="20"/>
          <w:lang w:val="pt-BR" w:eastAsia="zh-CN"/>
        </w:rPr>
        <w:t>2</w:t>
      </w:r>
      <w:r w:rsidRPr="00D25464">
        <w:rPr>
          <w:sz w:val="20"/>
          <w:szCs w:val="20"/>
          <w:lang w:val="pt-BR" w:eastAsia="zh-CN"/>
        </w:rPr>
        <w:t xml:space="preserve"> espécies</w:t>
      </w:r>
      <w:r w:rsidR="00335D67">
        <w:rPr>
          <w:sz w:val="20"/>
          <w:szCs w:val="20"/>
          <w:lang w:val="pt-BR" w:eastAsia="zh-CN"/>
        </w:rPr>
        <w:t xml:space="preserve"> e 19 famílias, enquanto os escorpiões foram representados por cinco espécies e duas famílias. </w:t>
      </w:r>
      <w:r w:rsidR="005B57C9" w:rsidRPr="00D25464">
        <w:rPr>
          <w:sz w:val="20"/>
          <w:szCs w:val="20"/>
          <w:lang w:val="pt-BR" w:eastAsia="zh-CN"/>
        </w:rPr>
        <w:t>Desse total</w:t>
      </w:r>
      <w:r w:rsidR="00B646C2">
        <w:rPr>
          <w:sz w:val="20"/>
          <w:szCs w:val="20"/>
          <w:lang w:val="pt-BR" w:eastAsia="zh-CN"/>
        </w:rPr>
        <w:t>,</w:t>
      </w:r>
      <w:r w:rsidR="005B57C9" w:rsidRPr="00D25464">
        <w:rPr>
          <w:sz w:val="20"/>
          <w:szCs w:val="20"/>
          <w:lang w:val="pt-BR" w:eastAsia="zh-CN"/>
        </w:rPr>
        <w:t xml:space="preserve"> apenas oito espécies podem ser consideradas de interesse em saúde</w:t>
      </w:r>
      <w:r w:rsidR="00335D67">
        <w:rPr>
          <w:sz w:val="20"/>
          <w:szCs w:val="20"/>
          <w:lang w:val="pt-BR" w:eastAsia="zh-CN"/>
        </w:rPr>
        <w:t xml:space="preserve"> (Brasil, 2001; Azevedo et al., 2017)</w:t>
      </w:r>
      <w:r w:rsidR="006E2CEA">
        <w:rPr>
          <w:sz w:val="20"/>
          <w:szCs w:val="20"/>
          <w:lang w:val="pt-BR" w:eastAsia="zh-CN"/>
        </w:rPr>
        <w:t>, de modo que</w:t>
      </w:r>
      <w:r w:rsidR="005B57C9" w:rsidRPr="00D25464">
        <w:rPr>
          <w:sz w:val="20"/>
          <w:szCs w:val="20"/>
          <w:lang w:val="pt-BR" w:eastAsia="zh-CN"/>
        </w:rPr>
        <w:t xml:space="preserve"> algumas foram dominantes frente </w:t>
      </w:r>
      <w:r w:rsidR="009311E4">
        <w:rPr>
          <w:sz w:val="20"/>
          <w:szCs w:val="20"/>
          <w:lang w:val="pt-BR" w:eastAsia="zh-CN"/>
        </w:rPr>
        <w:t>às</w:t>
      </w:r>
      <w:r w:rsidR="005B57C9" w:rsidRPr="00D25464">
        <w:rPr>
          <w:sz w:val="20"/>
          <w:szCs w:val="20"/>
          <w:lang w:val="pt-BR" w:eastAsia="zh-CN"/>
        </w:rPr>
        <w:t xml:space="preserve"> demais espécies (Tab.1). </w:t>
      </w:r>
      <w:r w:rsidR="005F2EAA" w:rsidRPr="00C17928">
        <w:rPr>
          <w:sz w:val="20"/>
          <w:szCs w:val="20"/>
          <w:lang w:val="pt-BR" w:eastAsia="zh-CN"/>
        </w:rPr>
        <w:t xml:space="preserve">A ausência de espécies pode ser considerada um viés amostral visto que que não foi empregado coleta manual (Carvalho, 2015), </w:t>
      </w:r>
      <w:r w:rsidR="002165F3" w:rsidRPr="00C17928">
        <w:rPr>
          <w:sz w:val="20"/>
          <w:szCs w:val="20"/>
          <w:lang w:val="pt-BR" w:eastAsia="zh-CN"/>
        </w:rPr>
        <w:t>o que poderia refletir não só na ocorrência das espécies, como também nos padrões de dominância, refletindo melhor a perspectiva ecológica das espécies observadas.</w:t>
      </w:r>
    </w:p>
    <w:p w14:paraId="659230BE" w14:textId="77777777" w:rsidR="00843A38" w:rsidRDefault="00843A38">
      <w:pPr>
        <w:spacing w:line="240" w:lineRule="auto"/>
        <w:ind w:firstLine="567"/>
        <w:jc w:val="both"/>
        <w:rPr>
          <w:sz w:val="20"/>
          <w:szCs w:val="20"/>
          <w:lang w:val="pt-BR" w:eastAsia="zh-CN"/>
        </w:rPr>
      </w:pPr>
    </w:p>
    <w:p w14:paraId="63BC26A3" w14:textId="3464E388" w:rsidR="005B57C9" w:rsidRDefault="005B57C9">
      <w:pPr>
        <w:spacing w:line="240" w:lineRule="auto"/>
        <w:ind w:firstLine="567"/>
        <w:jc w:val="both"/>
        <w:rPr>
          <w:sz w:val="20"/>
          <w:szCs w:val="20"/>
          <w:lang w:val="pt-BR" w:eastAsia="zh-CN"/>
        </w:rPr>
      </w:pPr>
      <w:r>
        <w:rPr>
          <w:sz w:val="20"/>
          <w:szCs w:val="20"/>
          <w:lang w:val="pt-BR" w:eastAsia="zh-CN"/>
        </w:rPr>
        <w:t>Tabela 1: Dominância das espécies de aranhas e escorpiões</w:t>
      </w:r>
      <w:r w:rsidR="00D25464">
        <w:rPr>
          <w:sz w:val="20"/>
          <w:szCs w:val="20"/>
          <w:lang w:val="pt-BR" w:eastAsia="zh-CN"/>
        </w:rPr>
        <w:t xml:space="preserve"> com possível potencial de interesse em saúde</w:t>
      </w:r>
      <w:r>
        <w:rPr>
          <w:sz w:val="20"/>
          <w:szCs w:val="20"/>
          <w:lang w:val="pt-BR" w:eastAsia="zh-CN"/>
        </w:rPr>
        <w:t xml:space="preserve"> coletadas na área de influência da construção do Açude Negreiros em Salgueiro, PE</w:t>
      </w:r>
      <w:r w:rsidR="009311E4">
        <w:rPr>
          <w:sz w:val="20"/>
          <w:szCs w:val="20"/>
          <w:lang w:val="pt-BR" w:eastAsia="zh-CN"/>
        </w:rPr>
        <w:t>, 2023.</w:t>
      </w:r>
    </w:p>
    <w:tbl>
      <w:tblPr>
        <w:tblW w:w="9270" w:type="dxa"/>
        <w:tblCellMar>
          <w:left w:w="70" w:type="dxa"/>
          <w:right w:w="70" w:type="dxa"/>
        </w:tblCellMar>
        <w:tblLook w:val="04A0" w:firstRow="1" w:lastRow="0" w:firstColumn="1" w:lastColumn="0" w:noHBand="0" w:noVBand="1"/>
      </w:tblPr>
      <w:tblGrid>
        <w:gridCol w:w="1650"/>
        <w:gridCol w:w="4660"/>
        <w:gridCol w:w="1480"/>
        <w:gridCol w:w="1480"/>
      </w:tblGrid>
      <w:tr w:rsidR="005B57C9" w:rsidRPr="005B57C9" w14:paraId="10BC1099" w14:textId="77777777" w:rsidTr="00D25464">
        <w:trPr>
          <w:trHeight w:val="57"/>
          <w:tblHeader/>
        </w:trPr>
        <w:tc>
          <w:tcPr>
            <w:tcW w:w="1650" w:type="dxa"/>
            <w:tcBorders>
              <w:top w:val="nil"/>
              <w:left w:val="nil"/>
              <w:bottom w:val="single" w:sz="4" w:space="0" w:color="auto"/>
              <w:right w:val="nil"/>
            </w:tcBorders>
            <w:shd w:val="clear" w:color="auto" w:fill="auto"/>
            <w:noWrap/>
            <w:vAlign w:val="bottom"/>
            <w:hideMark/>
          </w:tcPr>
          <w:p w14:paraId="248E0ABC" w14:textId="77777777" w:rsidR="005B57C9" w:rsidRPr="005B57C9" w:rsidRDefault="005B57C9" w:rsidP="005B57C9">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 </w:t>
            </w:r>
          </w:p>
        </w:tc>
        <w:tc>
          <w:tcPr>
            <w:tcW w:w="4660" w:type="dxa"/>
            <w:tcBorders>
              <w:top w:val="nil"/>
              <w:left w:val="nil"/>
              <w:bottom w:val="single" w:sz="4" w:space="0" w:color="auto"/>
              <w:right w:val="nil"/>
            </w:tcBorders>
            <w:shd w:val="clear" w:color="auto" w:fill="auto"/>
            <w:noWrap/>
            <w:vAlign w:val="bottom"/>
            <w:hideMark/>
          </w:tcPr>
          <w:p w14:paraId="783E8C42" w14:textId="77777777" w:rsidR="005B57C9" w:rsidRPr="005B57C9" w:rsidRDefault="005B57C9" w:rsidP="005B57C9">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 </w:t>
            </w:r>
          </w:p>
        </w:tc>
        <w:tc>
          <w:tcPr>
            <w:tcW w:w="1480" w:type="dxa"/>
            <w:tcBorders>
              <w:top w:val="nil"/>
              <w:left w:val="nil"/>
              <w:bottom w:val="single" w:sz="4" w:space="0" w:color="auto"/>
              <w:right w:val="nil"/>
            </w:tcBorders>
            <w:shd w:val="clear" w:color="auto" w:fill="auto"/>
            <w:noWrap/>
            <w:vAlign w:val="bottom"/>
            <w:hideMark/>
          </w:tcPr>
          <w:p w14:paraId="1297C880" w14:textId="77777777" w:rsidR="005B57C9" w:rsidRPr="005B57C9" w:rsidRDefault="005B57C9" w:rsidP="005B57C9">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 </w:t>
            </w:r>
          </w:p>
        </w:tc>
        <w:tc>
          <w:tcPr>
            <w:tcW w:w="1480" w:type="dxa"/>
            <w:tcBorders>
              <w:top w:val="nil"/>
              <w:left w:val="nil"/>
              <w:bottom w:val="single" w:sz="4" w:space="0" w:color="auto"/>
              <w:right w:val="nil"/>
            </w:tcBorders>
            <w:shd w:val="clear" w:color="auto" w:fill="auto"/>
            <w:noWrap/>
            <w:vAlign w:val="bottom"/>
            <w:hideMark/>
          </w:tcPr>
          <w:p w14:paraId="63F3882D" w14:textId="77777777" w:rsidR="005B57C9" w:rsidRPr="005B57C9" w:rsidRDefault="005B57C9" w:rsidP="005B57C9">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 </w:t>
            </w:r>
          </w:p>
        </w:tc>
      </w:tr>
      <w:tr w:rsidR="005B57C9" w:rsidRPr="005B57C9" w14:paraId="2BA69DF4" w14:textId="77777777" w:rsidTr="0050148A">
        <w:trPr>
          <w:trHeight w:val="57"/>
          <w:tblHeader/>
        </w:trPr>
        <w:tc>
          <w:tcPr>
            <w:tcW w:w="1650" w:type="dxa"/>
            <w:tcBorders>
              <w:top w:val="nil"/>
              <w:left w:val="nil"/>
              <w:bottom w:val="single" w:sz="4" w:space="0" w:color="auto"/>
              <w:right w:val="nil"/>
            </w:tcBorders>
            <w:shd w:val="clear" w:color="auto" w:fill="auto"/>
            <w:noWrap/>
            <w:vAlign w:val="bottom"/>
            <w:hideMark/>
          </w:tcPr>
          <w:p w14:paraId="19D586CA" w14:textId="39459FD4" w:rsidR="005B57C9" w:rsidRPr="005B57C9" w:rsidRDefault="005B57C9" w:rsidP="005B57C9">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T</w:t>
            </w:r>
            <w:r w:rsidR="009311E4">
              <w:rPr>
                <w:rFonts w:ascii="Calibri" w:eastAsia="Times New Roman" w:hAnsi="Calibri" w:cs="Calibri"/>
                <w:color w:val="000000"/>
                <w:lang w:val="pt-BR"/>
              </w:rPr>
              <w:t>á</w:t>
            </w:r>
            <w:r w:rsidRPr="005B57C9">
              <w:rPr>
                <w:rFonts w:ascii="Calibri" w:eastAsia="Times New Roman" w:hAnsi="Calibri" w:cs="Calibri"/>
                <w:color w:val="000000"/>
                <w:lang w:val="pt-BR"/>
              </w:rPr>
              <w:t>xon</w:t>
            </w:r>
          </w:p>
        </w:tc>
        <w:tc>
          <w:tcPr>
            <w:tcW w:w="4660" w:type="dxa"/>
            <w:tcBorders>
              <w:top w:val="nil"/>
              <w:left w:val="nil"/>
              <w:bottom w:val="single" w:sz="4" w:space="0" w:color="auto"/>
              <w:right w:val="nil"/>
            </w:tcBorders>
            <w:shd w:val="clear" w:color="auto" w:fill="auto"/>
            <w:noWrap/>
            <w:vAlign w:val="bottom"/>
            <w:hideMark/>
          </w:tcPr>
          <w:p w14:paraId="2FA0B89E" w14:textId="77777777" w:rsidR="005B57C9" w:rsidRPr="005B57C9" w:rsidRDefault="005B57C9" w:rsidP="005B57C9">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Espécies</w:t>
            </w:r>
          </w:p>
        </w:tc>
        <w:tc>
          <w:tcPr>
            <w:tcW w:w="1480" w:type="dxa"/>
            <w:tcBorders>
              <w:top w:val="nil"/>
              <w:left w:val="nil"/>
              <w:bottom w:val="single" w:sz="4" w:space="0" w:color="auto"/>
              <w:right w:val="nil"/>
            </w:tcBorders>
            <w:shd w:val="clear" w:color="auto" w:fill="auto"/>
            <w:noWrap/>
            <w:vAlign w:val="bottom"/>
            <w:hideMark/>
          </w:tcPr>
          <w:p w14:paraId="43D758F2" w14:textId="77777777" w:rsidR="005B57C9" w:rsidRPr="005B57C9" w:rsidRDefault="005B57C9" w:rsidP="005B57C9">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 xml:space="preserve">Antropizada </w:t>
            </w:r>
          </w:p>
        </w:tc>
        <w:tc>
          <w:tcPr>
            <w:tcW w:w="1480" w:type="dxa"/>
            <w:tcBorders>
              <w:top w:val="nil"/>
              <w:left w:val="nil"/>
              <w:bottom w:val="single" w:sz="4" w:space="0" w:color="auto"/>
              <w:right w:val="nil"/>
            </w:tcBorders>
            <w:shd w:val="clear" w:color="auto" w:fill="auto"/>
            <w:noWrap/>
            <w:vAlign w:val="bottom"/>
            <w:hideMark/>
          </w:tcPr>
          <w:p w14:paraId="377C03B2" w14:textId="77777777" w:rsidR="005B57C9" w:rsidRPr="005B57C9" w:rsidRDefault="005B57C9" w:rsidP="005B57C9">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Preservada</w:t>
            </w:r>
          </w:p>
        </w:tc>
      </w:tr>
      <w:tr w:rsidR="0050148A" w:rsidRPr="005B57C9" w14:paraId="7AA3B878" w14:textId="77777777" w:rsidTr="0050148A">
        <w:trPr>
          <w:trHeight w:val="57"/>
          <w:tblHeader/>
        </w:trPr>
        <w:tc>
          <w:tcPr>
            <w:tcW w:w="1650" w:type="dxa"/>
            <w:tcBorders>
              <w:top w:val="single" w:sz="4" w:space="0" w:color="auto"/>
              <w:left w:val="nil"/>
              <w:right w:val="nil"/>
            </w:tcBorders>
            <w:shd w:val="clear" w:color="auto" w:fill="auto"/>
            <w:noWrap/>
            <w:vAlign w:val="bottom"/>
          </w:tcPr>
          <w:p w14:paraId="68D86D7A" w14:textId="528982ED" w:rsidR="0050148A" w:rsidRPr="005B57C9" w:rsidRDefault="0050148A" w:rsidP="005B57C9">
            <w:pPr>
              <w:spacing w:line="240" w:lineRule="auto"/>
              <w:rPr>
                <w:rFonts w:ascii="Calibri" w:eastAsia="Times New Roman" w:hAnsi="Calibri" w:cs="Calibri"/>
                <w:color w:val="000000"/>
                <w:lang w:val="pt-BR"/>
              </w:rPr>
            </w:pPr>
            <w:proofErr w:type="spellStart"/>
            <w:r w:rsidRPr="00C17928">
              <w:rPr>
                <w:rFonts w:ascii="Calibri" w:eastAsia="Times New Roman" w:hAnsi="Calibri" w:cs="Calibri"/>
                <w:lang w:val="pt-BR"/>
              </w:rPr>
              <w:t>Araneae</w:t>
            </w:r>
            <w:proofErr w:type="spellEnd"/>
          </w:p>
        </w:tc>
        <w:tc>
          <w:tcPr>
            <w:tcW w:w="4660" w:type="dxa"/>
            <w:tcBorders>
              <w:top w:val="single" w:sz="4" w:space="0" w:color="auto"/>
              <w:left w:val="nil"/>
              <w:right w:val="nil"/>
            </w:tcBorders>
            <w:shd w:val="clear" w:color="auto" w:fill="auto"/>
            <w:noWrap/>
            <w:vAlign w:val="bottom"/>
          </w:tcPr>
          <w:p w14:paraId="51ECDD8D" w14:textId="77777777" w:rsidR="0050148A" w:rsidRPr="005B57C9" w:rsidRDefault="0050148A" w:rsidP="005B57C9">
            <w:pPr>
              <w:spacing w:line="240" w:lineRule="auto"/>
              <w:rPr>
                <w:rFonts w:ascii="Calibri" w:eastAsia="Times New Roman" w:hAnsi="Calibri" w:cs="Calibri"/>
                <w:color w:val="000000"/>
                <w:lang w:val="pt-BR"/>
              </w:rPr>
            </w:pPr>
          </w:p>
        </w:tc>
        <w:tc>
          <w:tcPr>
            <w:tcW w:w="1480" w:type="dxa"/>
            <w:tcBorders>
              <w:top w:val="single" w:sz="4" w:space="0" w:color="auto"/>
              <w:left w:val="nil"/>
              <w:right w:val="nil"/>
            </w:tcBorders>
            <w:shd w:val="clear" w:color="auto" w:fill="auto"/>
            <w:noWrap/>
            <w:vAlign w:val="bottom"/>
          </w:tcPr>
          <w:p w14:paraId="06FC4A36" w14:textId="77777777" w:rsidR="0050148A" w:rsidRPr="005B57C9" w:rsidRDefault="0050148A" w:rsidP="005B57C9">
            <w:pPr>
              <w:spacing w:line="240" w:lineRule="auto"/>
              <w:rPr>
                <w:rFonts w:ascii="Calibri" w:eastAsia="Times New Roman" w:hAnsi="Calibri" w:cs="Calibri"/>
                <w:color w:val="000000"/>
                <w:lang w:val="pt-BR"/>
              </w:rPr>
            </w:pPr>
          </w:p>
        </w:tc>
        <w:tc>
          <w:tcPr>
            <w:tcW w:w="1480" w:type="dxa"/>
            <w:tcBorders>
              <w:top w:val="single" w:sz="4" w:space="0" w:color="auto"/>
              <w:left w:val="nil"/>
              <w:right w:val="nil"/>
            </w:tcBorders>
            <w:shd w:val="clear" w:color="auto" w:fill="auto"/>
            <w:noWrap/>
            <w:vAlign w:val="bottom"/>
          </w:tcPr>
          <w:p w14:paraId="17B7A0E2" w14:textId="77777777" w:rsidR="0050148A" w:rsidRPr="005B57C9" w:rsidRDefault="0050148A" w:rsidP="005B57C9">
            <w:pPr>
              <w:spacing w:line="240" w:lineRule="auto"/>
              <w:rPr>
                <w:rFonts w:ascii="Calibri" w:eastAsia="Times New Roman" w:hAnsi="Calibri" w:cs="Calibri"/>
                <w:color w:val="000000"/>
                <w:lang w:val="pt-BR"/>
              </w:rPr>
            </w:pPr>
          </w:p>
        </w:tc>
      </w:tr>
      <w:tr w:rsidR="005B57C9" w:rsidRPr="005B57C9" w14:paraId="18B38E52" w14:textId="77777777" w:rsidTr="0050148A">
        <w:trPr>
          <w:trHeight w:val="57"/>
        </w:trPr>
        <w:tc>
          <w:tcPr>
            <w:tcW w:w="1650" w:type="dxa"/>
            <w:tcBorders>
              <w:left w:val="nil"/>
              <w:bottom w:val="nil"/>
              <w:right w:val="nil"/>
            </w:tcBorders>
            <w:shd w:val="clear" w:color="auto" w:fill="auto"/>
            <w:noWrap/>
            <w:vAlign w:val="bottom"/>
            <w:hideMark/>
          </w:tcPr>
          <w:p w14:paraId="397E16C3" w14:textId="77777777" w:rsidR="005B57C9" w:rsidRPr="005B57C9" w:rsidRDefault="005B57C9" w:rsidP="005B57C9">
            <w:pPr>
              <w:spacing w:line="240" w:lineRule="auto"/>
              <w:rPr>
                <w:rFonts w:ascii="Calibri" w:eastAsia="Times New Roman" w:hAnsi="Calibri" w:cs="Calibri"/>
                <w:color w:val="000000"/>
                <w:lang w:val="pt-BR"/>
              </w:rPr>
            </w:pPr>
            <w:proofErr w:type="spellStart"/>
            <w:r w:rsidRPr="005B57C9">
              <w:rPr>
                <w:rFonts w:ascii="Calibri" w:eastAsia="Times New Roman" w:hAnsi="Calibri" w:cs="Calibri"/>
                <w:color w:val="000000"/>
                <w:lang w:val="pt-BR"/>
              </w:rPr>
              <w:t>Sicariidae</w:t>
            </w:r>
            <w:proofErr w:type="spellEnd"/>
          </w:p>
        </w:tc>
        <w:tc>
          <w:tcPr>
            <w:tcW w:w="4660" w:type="dxa"/>
            <w:tcBorders>
              <w:left w:val="nil"/>
              <w:bottom w:val="nil"/>
              <w:right w:val="nil"/>
            </w:tcBorders>
            <w:shd w:val="clear" w:color="auto" w:fill="auto"/>
            <w:noWrap/>
            <w:vAlign w:val="bottom"/>
            <w:hideMark/>
          </w:tcPr>
          <w:p w14:paraId="353BF8C7" w14:textId="77777777" w:rsidR="005B57C9" w:rsidRPr="005B57C9" w:rsidRDefault="005B57C9" w:rsidP="005B57C9">
            <w:pPr>
              <w:spacing w:line="240" w:lineRule="auto"/>
              <w:rPr>
                <w:rFonts w:ascii="Calibri" w:eastAsia="Times New Roman" w:hAnsi="Calibri" w:cs="Calibri"/>
                <w:i/>
                <w:iCs/>
                <w:color w:val="000000"/>
                <w:lang w:val="pt-BR"/>
              </w:rPr>
            </w:pPr>
            <w:proofErr w:type="spellStart"/>
            <w:r w:rsidRPr="005B57C9">
              <w:rPr>
                <w:rFonts w:ascii="Calibri" w:eastAsia="Times New Roman" w:hAnsi="Calibri" w:cs="Calibri"/>
                <w:i/>
                <w:iCs/>
                <w:color w:val="000000"/>
                <w:lang w:val="pt-BR"/>
              </w:rPr>
              <w:t>Loxosceles</w:t>
            </w:r>
            <w:proofErr w:type="spellEnd"/>
            <w:r w:rsidRPr="005B57C9">
              <w:rPr>
                <w:rFonts w:ascii="Calibri" w:eastAsia="Times New Roman" w:hAnsi="Calibri" w:cs="Calibri"/>
                <w:i/>
                <w:iCs/>
                <w:color w:val="000000"/>
                <w:lang w:val="pt-BR"/>
              </w:rPr>
              <w:t xml:space="preserve"> </w:t>
            </w:r>
            <w:proofErr w:type="spellStart"/>
            <w:r w:rsidRPr="005B57C9">
              <w:rPr>
                <w:rFonts w:ascii="Calibri" w:eastAsia="Times New Roman" w:hAnsi="Calibri" w:cs="Calibri"/>
                <w:color w:val="000000"/>
                <w:lang w:val="pt-BR"/>
              </w:rPr>
              <w:t>aff</w:t>
            </w:r>
            <w:proofErr w:type="spellEnd"/>
            <w:r w:rsidRPr="005B57C9">
              <w:rPr>
                <w:rFonts w:ascii="Calibri" w:eastAsia="Times New Roman" w:hAnsi="Calibri" w:cs="Calibri"/>
                <w:color w:val="000000"/>
                <w:lang w:val="pt-BR"/>
              </w:rPr>
              <w:t>.</w:t>
            </w:r>
            <w:r w:rsidRPr="005B57C9">
              <w:rPr>
                <w:rFonts w:ascii="Calibri" w:eastAsia="Times New Roman" w:hAnsi="Calibri" w:cs="Calibri"/>
                <w:i/>
                <w:iCs/>
                <w:color w:val="000000"/>
                <w:lang w:val="pt-BR"/>
              </w:rPr>
              <w:t xml:space="preserve"> </w:t>
            </w:r>
            <w:proofErr w:type="spellStart"/>
            <w:r w:rsidRPr="005B57C9">
              <w:rPr>
                <w:rFonts w:ascii="Calibri" w:eastAsia="Times New Roman" w:hAnsi="Calibri" w:cs="Calibri"/>
                <w:i/>
                <w:iCs/>
                <w:color w:val="000000"/>
                <w:lang w:val="pt-BR"/>
              </w:rPr>
              <w:t>amazonica</w:t>
            </w:r>
            <w:proofErr w:type="spellEnd"/>
          </w:p>
        </w:tc>
        <w:tc>
          <w:tcPr>
            <w:tcW w:w="1480" w:type="dxa"/>
            <w:tcBorders>
              <w:left w:val="nil"/>
              <w:bottom w:val="nil"/>
              <w:right w:val="nil"/>
            </w:tcBorders>
            <w:shd w:val="clear" w:color="auto" w:fill="auto"/>
            <w:noWrap/>
            <w:vAlign w:val="bottom"/>
            <w:hideMark/>
          </w:tcPr>
          <w:p w14:paraId="58C3BE23" w14:textId="3CCAEF99" w:rsidR="005B57C9" w:rsidRPr="00CC348B" w:rsidRDefault="00CC348B" w:rsidP="00CC348B">
            <w:pPr>
              <w:spacing w:line="240" w:lineRule="auto"/>
              <w:jc w:val="center"/>
              <w:rPr>
                <w:rFonts w:ascii="Calibri" w:eastAsia="Times New Roman" w:hAnsi="Calibri" w:cs="Calibri"/>
                <w:color w:val="000000"/>
                <w:lang w:val="pt-BR"/>
              </w:rPr>
            </w:pPr>
            <w:r>
              <w:rPr>
                <w:rFonts w:ascii="Calibri" w:eastAsia="Times New Roman" w:hAnsi="Calibri" w:cs="Calibri"/>
                <w:color w:val="000000"/>
                <w:lang w:val="pt-BR"/>
              </w:rPr>
              <w:t>--</w:t>
            </w:r>
          </w:p>
        </w:tc>
        <w:tc>
          <w:tcPr>
            <w:tcW w:w="1480" w:type="dxa"/>
            <w:tcBorders>
              <w:left w:val="nil"/>
              <w:bottom w:val="nil"/>
              <w:right w:val="nil"/>
            </w:tcBorders>
            <w:shd w:val="clear" w:color="auto" w:fill="auto"/>
            <w:noWrap/>
            <w:vAlign w:val="bottom"/>
            <w:hideMark/>
          </w:tcPr>
          <w:p w14:paraId="6862285E" w14:textId="77777777" w:rsidR="005B57C9" w:rsidRPr="005B57C9" w:rsidRDefault="005B57C9" w:rsidP="005B57C9">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Recessivo</w:t>
            </w:r>
          </w:p>
        </w:tc>
      </w:tr>
      <w:tr w:rsidR="005B57C9" w:rsidRPr="005B57C9" w14:paraId="199FB859" w14:textId="77777777" w:rsidTr="00D25464">
        <w:trPr>
          <w:trHeight w:val="57"/>
        </w:trPr>
        <w:tc>
          <w:tcPr>
            <w:tcW w:w="1650" w:type="dxa"/>
            <w:tcBorders>
              <w:top w:val="nil"/>
              <w:left w:val="nil"/>
              <w:bottom w:val="nil"/>
              <w:right w:val="nil"/>
            </w:tcBorders>
            <w:shd w:val="clear" w:color="auto" w:fill="auto"/>
            <w:noWrap/>
            <w:vAlign w:val="bottom"/>
            <w:hideMark/>
          </w:tcPr>
          <w:p w14:paraId="3B67900B" w14:textId="77777777" w:rsidR="005B57C9" w:rsidRPr="005B57C9" w:rsidRDefault="005B57C9" w:rsidP="005B57C9">
            <w:pPr>
              <w:spacing w:line="240" w:lineRule="auto"/>
              <w:rPr>
                <w:rFonts w:ascii="Calibri" w:eastAsia="Times New Roman" w:hAnsi="Calibri" w:cs="Calibri"/>
                <w:color w:val="000000"/>
                <w:lang w:val="pt-BR"/>
              </w:rPr>
            </w:pPr>
          </w:p>
        </w:tc>
        <w:tc>
          <w:tcPr>
            <w:tcW w:w="4660" w:type="dxa"/>
            <w:tcBorders>
              <w:top w:val="nil"/>
              <w:left w:val="nil"/>
              <w:bottom w:val="nil"/>
              <w:right w:val="nil"/>
            </w:tcBorders>
            <w:shd w:val="clear" w:color="auto" w:fill="auto"/>
            <w:noWrap/>
            <w:vAlign w:val="bottom"/>
            <w:hideMark/>
          </w:tcPr>
          <w:p w14:paraId="0F0DCEF0" w14:textId="77777777" w:rsidR="005B57C9" w:rsidRPr="005B57C9" w:rsidRDefault="005B57C9" w:rsidP="005B57C9">
            <w:pPr>
              <w:spacing w:line="240" w:lineRule="auto"/>
              <w:rPr>
                <w:rFonts w:ascii="Calibri" w:eastAsia="Times New Roman" w:hAnsi="Calibri" w:cs="Calibri"/>
                <w:color w:val="000000"/>
                <w:lang w:val="pt-BR"/>
              </w:rPr>
            </w:pPr>
            <w:proofErr w:type="spellStart"/>
            <w:r w:rsidRPr="005B57C9">
              <w:rPr>
                <w:rFonts w:ascii="Calibri" w:eastAsia="Times New Roman" w:hAnsi="Calibri" w:cs="Calibri"/>
                <w:i/>
                <w:iCs/>
                <w:color w:val="000000"/>
                <w:lang w:val="pt-BR"/>
              </w:rPr>
              <w:t>Sicarius</w:t>
            </w:r>
            <w:proofErr w:type="spellEnd"/>
            <w:r w:rsidRPr="005B57C9">
              <w:rPr>
                <w:rFonts w:ascii="Calibri" w:eastAsia="Times New Roman" w:hAnsi="Calibri" w:cs="Calibri"/>
                <w:i/>
                <w:iCs/>
                <w:color w:val="000000"/>
                <w:lang w:val="pt-BR"/>
              </w:rPr>
              <w:t xml:space="preserve"> cariri</w:t>
            </w:r>
            <w:r w:rsidRPr="005B57C9">
              <w:rPr>
                <w:rFonts w:ascii="Calibri" w:eastAsia="Times New Roman" w:hAnsi="Calibri" w:cs="Calibri"/>
                <w:color w:val="000000"/>
                <w:lang w:val="pt-BR"/>
              </w:rPr>
              <w:t xml:space="preserve"> Magalhaes, </w:t>
            </w:r>
            <w:proofErr w:type="spellStart"/>
            <w:r w:rsidRPr="005B57C9">
              <w:rPr>
                <w:rFonts w:ascii="Calibri" w:eastAsia="Times New Roman" w:hAnsi="Calibri" w:cs="Calibri"/>
                <w:color w:val="000000"/>
                <w:lang w:val="pt-BR"/>
              </w:rPr>
              <w:t>Brescovit</w:t>
            </w:r>
            <w:proofErr w:type="spellEnd"/>
            <w:r w:rsidRPr="005B57C9">
              <w:rPr>
                <w:rFonts w:ascii="Calibri" w:eastAsia="Times New Roman" w:hAnsi="Calibri" w:cs="Calibri"/>
                <w:color w:val="000000"/>
                <w:lang w:val="pt-BR"/>
              </w:rPr>
              <w:t xml:space="preserve"> &amp; Santos, 2013</w:t>
            </w:r>
          </w:p>
        </w:tc>
        <w:tc>
          <w:tcPr>
            <w:tcW w:w="1480" w:type="dxa"/>
            <w:tcBorders>
              <w:top w:val="nil"/>
              <w:left w:val="nil"/>
              <w:bottom w:val="nil"/>
              <w:right w:val="nil"/>
            </w:tcBorders>
            <w:shd w:val="clear" w:color="auto" w:fill="auto"/>
            <w:noWrap/>
            <w:vAlign w:val="bottom"/>
            <w:hideMark/>
          </w:tcPr>
          <w:p w14:paraId="1FC897F8" w14:textId="77777777" w:rsidR="005B57C9" w:rsidRPr="005B57C9" w:rsidRDefault="005B57C9" w:rsidP="005B57C9">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Subdominante</w:t>
            </w:r>
          </w:p>
        </w:tc>
        <w:tc>
          <w:tcPr>
            <w:tcW w:w="1480" w:type="dxa"/>
            <w:tcBorders>
              <w:top w:val="nil"/>
              <w:left w:val="nil"/>
              <w:bottom w:val="nil"/>
              <w:right w:val="nil"/>
            </w:tcBorders>
            <w:shd w:val="clear" w:color="auto" w:fill="auto"/>
            <w:noWrap/>
            <w:vAlign w:val="bottom"/>
            <w:hideMark/>
          </w:tcPr>
          <w:p w14:paraId="6D7AC335" w14:textId="232D2CE7" w:rsidR="005B57C9" w:rsidRPr="005B57C9" w:rsidRDefault="00CC348B" w:rsidP="00CC348B">
            <w:pPr>
              <w:spacing w:line="240" w:lineRule="auto"/>
              <w:jc w:val="center"/>
              <w:rPr>
                <w:rFonts w:ascii="Calibri" w:eastAsia="Times New Roman" w:hAnsi="Calibri" w:cs="Calibri"/>
                <w:color w:val="000000"/>
                <w:lang w:val="pt-BR"/>
              </w:rPr>
            </w:pPr>
            <w:r>
              <w:rPr>
                <w:rFonts w:ascii="Calibri" w:eastAsia="Times New Roman" w:hAnsi="Calibri" w:cs="Calibri"/>
                <w:color w:val="000000"/>
                <w:lang w:val="pt-BR"/>
              </w:rPr>
              <w:t>--</w:t>
            </w:r>
          </w:p>
        </w:tc>
      </w:tr>
      <w:tr w:rsidR="005B57C9" w:rsidRPr="005B57C9" w14:paraId="14224470" w14:textId="77777777" w:rsidTr="00D25464">
        <w:trPr>
          <w:trHeight w:val="57"/>
        </w:trPr>
        <w:tc>
          <w:tcPr>
            <w:tcW w:w="1650" w:type="dxa"/>
            <w:tcBorders>
              <w:top w:val="nil"/>
              <w:left w:val="nil"/>
              <w:bottom w:val="nil"/>
              <w:right w:val="nil"/>
            </w:tcBorders>
            <w:shd w:val="clear" w:color="auto" w:fill="auto"/>
            <w:noWrap/>
            <w:vAlign w:val="bottom"/>
            <w:hideMark/>
          </w:tcPr>
          <w:p w14:paraId="1F6FFDFC" w14:textId="77777777" w:rsidR="005B57C9" w:rsidRPr="005B57C9" w:rsidRDefault="005B57C9" w:rsidP="005B57C9">
            <w:pPr>
              <w:spacing w:line="240" w:lineRule="auto"/>
              <w:rPr>
                <w:rFonts w:ascii="Times New Roman" w:eastAsia="Times New Roman" w:hAnsi="Times New Roman" w:cs="Times New Roman"/>
                <w:sz w:val="20"/>
                <w:szCs w:val="20"/>
                <w:lang w:val="pt-BR"/>
              </w:rPr>
            </w:pPr>
          </w:p>
        </w:tc>
        <w:tc>
          <w:tcPr>
            <w:tcW w:w="4660" w:type="dxa"/>
            <w:tcBorders>
              <w:top w:val="nil"/>
              <w:left w:val="nil"/>
              <w:bottom w:val="nil"/>
              <w:right w:val="nil"/>
            </w:tcBorders>
            <w:shd w:val="clear" w:color="auto" w:fill="auto"/>
            <w:noWrap/>
            <w:vAlign w:val="bottom"/>
            <w:hideMark/>
          </w:tcPr>
          <w:p w14:paraId="266F633F" w14:textId="77777777" w:rsidR="005B57C9" w:rsidRPr="005B57C9" w:rsidRDefault="005B57C9" w:rsidP="005B57C9">
            <w:pPr>
              <w:spacing w:line="240" w:lineRule="auto"/>
              <w:rPr>
                <w:rFonts w:ascii="Calibri" w:eastAsia="Times New Roman" w:hAnsi="Calibri" w:cs="Calibri"/>
                <w:color w:val="000000"/>
                <w:lang w:val="pt-BR"/>
              </w:rPr>
            </w:pPr>
            <w:proofErr w:type="spellStart"/>
            <w:r w:rsidRPr="005B57C9">
              <w:rPr>
                <w:rFonts w:ascii="Calibri" w:eastAsia="Times New Roman" w:hAnsi="Calibri" w:cs="Calibri"/>
                <w:i/>
                <w:iCs/>
                <w:color w:val="000000"/>
                <w:lang w:val="pt-BR"/>
              </w:rPr>
              <w:t>Sicarius</w:t>
            </w:r>
            <w:proofErr w:type="spellEnd"/>
            <w:r w:rsidRPr="005B57C9">
              <w:rPr>
                <w:rFonts w:ascii="Calibri" w:eastAsia="Times New Roman" w:hAnsi="Calibri" w:cs="Calibri"/>
                <w:i/>
                <w:iCs/>
                <w:color w:val="000000"/>
                <w:lang w:val="pt-BR"/>
              </w:rPr>
              <w:t xml:space="preserve"> </w:t>
            </w:r>
            <w:proofErr w:type="spellStart"/>
            <w:r w:rsidRPr="005B57C9">
              <w:rPr>
                <w:rFonts w:ascii="Calibri" w:eastAsia="Times New Roman" w:hAnsi="Calibri" w:cs="Calibri"/>
                <w:i/>
                <w:iCs/>
                <w:color w:val="000000"/>
                <w:lang w:val="pt-BR"/>
              </w:rPr>
              <w:t>tropicus</w:t>
            </w:r>
            <w:proofErr w:type="spellEnd"/>
            <w:r w:rsidRPr="005B57C9">
              <w:rPr>
                <w:rFonts w:ascii="Calibri" w:eastAsia="Times New Roman" w:hAnsi="Calibri" w:cs="Calibri"/>
                <w:i/>
                <w:iCs/>
                <w:color w:val="000000"/>
                <w:lang w:val="pt-BR"/>
              </w:rPr>
              <w:t xml:space="preserve"> </w:t>
            </w:r>
            <w:r w:rsidRPr="005B57C9">
              <w:rPr>
                <w:rFonts w:ascii="Calibri" w:eastAsia="Times New Roman" w:hAnsi="Calibri" w:cs="Calibri"/>
                <w:color w:val="000000"/>
                <w:lang w:val="pt-BR"/>
              </w:rPr>
              <w:t>(Mello-Leitão, 1936)</w:t>
            </w:r>
          </w:p>
        </w:tc>
        <w:tc>
          <w:tcPr>
            <w:tcW w:w="1480" w:type="dxa"/>
            <w:tcBorders>
              <w:top w:val="nil"/>
              <w:left w:val="nil"/>
              <w:bottom w:val="nil"/>
              <w:right w:val="nil"/>
            </w:tcBorders>
            <w:shd w:val="clear" w:color="auto" w:fill="auto"/>
            <w:noWrap/>
            <w:vAlign w:val="bottom"/>
            <w:hideMark/>
          </w:tcPr>
          <w:p w14:paraId="1A3F324B" w14:textId="77777777" w:rsidR="005B57C9" w:rsidRPr="005B57C9" w:rsidRDefault="005B57C9" w:rsidP="005B57C9">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Subdominante</w:t>
            </w:r>
          </w:p>
        </w:tc>
        <w:tc>
          <w:tcPr>
            <w:tcW w:w="1480" w:type="dxa"/>
            <w:tcBorders>
              <w:top w:val="nil"/>
              <w:left w:val="nil"/>
              <w:bottom w:val="nil"/>
              <w:right w:val="nil"/>
            </w:tcBorders>
            <w:shd w:val="clear" w:color="auto" w:fill="auto"/>
            <w:noWrap/>
            <w:vAlign w:val="bottom"/>
            <w:hideMark/>
          </w:tcPr>
          <w:p w14:paraId="057928E3" w14:textId="77777777" w:rsidR="005B57C9" w:rsidRPr="005B57C9" w:rsidRDefault="005B57C9" w:rsidP="005B57C9">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Recessivo</w:t>
            </w:r>
          </w:p>
        </w:tc>
      </w:tr>
      <w:tr w:rsidR="00D25464" w:rsidRPr="005B57C9" w14:paraId="48850DB1" w14:textId="77777777" w:rsidTr="00D25464">
        <w:trPr>
          <w:trHeight w:val="57"/>
        </w:trPr>
        <w:tc>
          <w:tcPr>
            <w:tcW w:w="1650" w:type="dxa"/>
            <w:tcBorders>
              <w:top w:val="nil"/>
              <w:left w:val="nil"/>
              <w:bottom w:val="nil"/>
              <w:right w:val="nil"/>
            </w:tcBorders>
            <w:shd w:val="clear" w:color="auto" w:fill="auto"/>
            <w:noWrap/>
            <w:vAlign w:val="bottom"/>
            <w:hideMark/>
          </w:tcPr>
          <w:p w14:paraId="01A84A78" w14:textId="77777777" w:rsidR="00D25464" w:rsidRPr="005B57C9" w:rsidRDefault="00D25464" w:rsidP="00D25464">
            <w:pPr>
              <w:spacing w:line="240" w:lineRule="auto"/>
              <w:rPr>
                <w:rFonts w:ascii="Calibri" w:eastAsia="Times New Roman" w:hAnsi="Calibri" w:cs="Calibri"/>
                <w:color w:val="000000"/>
                <w:lang w:val="pt-BR"/>
              </w:rPr>
            </w:pPr>
            <w:proofErr w:type="spellStart"/>
            <w:r w:rsidRPr="005B57C9">
              <w:rPr>
                <w:rFonts w:ascii="Calibri" w:eastAsia="Times New Roman" w:hAnsi="Calibri" w:cs="Calibri"/>
                <w:color w:val="000000"/>
                <w:lang w:val="pt-BR"/>
              </w:rPr>
              <w:t>Theridiidae</w:t>
            </w:r>
            <w:proofErr w:type="spellEnd"/>
          </w:p>
        </w:tc>
        <w:tc>
          <w:tcPr>
            <w:tcW w:w="4660" w:type="dxa"/>
            <w:tcBorders>
              <w:top w:val="nil"/>
              <w:left w:val="nil"/>
              <w:bottom w:val="nil"/>
              <w:right w:val="nil"/>
            </w:tcBorders>
            <w:shd w:val="clear" w:color="auto" w:fill="auto"/>
            <w:noWrap/>
            <w:vAlign w:val="bottom"/>
          </w:tcPr>
          <w:p w14:paraId="303D7F8A" w14:textId="3E95AEDB" w:rsidR="00D25464" w:rsidRPr="005B57C9" w:rsidRDefault="00D25464" w:rsidP="00D25464">
            <w:pPr>
              <w:spacing w:line="240" w:lineRule="auto"/>
              <w:rPr>
                <w:rFonts w:ascii="Calibri" w:eastAsia="Times New Roman" w:hAnsi="Calibri" w:cs="Calibri"/>
                <w:color w:val="000000"/>
                <w:lang w:val="pt-BR"/>
              </w:rPr>
            </w:pPr>
            <w:proofErr w:type="spellStart"/>
            <w:r w:rsidRPr="005B57C9">
              <w:rPr>
                <w:rFonts w:ascii="Calibri" w:eastAsia="Times New Roman" w:hAnsi="Calibri" w:cs="Calibri"/>
                <w:i/>
                <w:iCs/>
                <w:color w:val="000000"/>
                <w:lang w:val="pt-BR"/>
              </w:rPr>
              <w:t>Latrodectus</w:t>
            </w:r>
            <w:proofErr w:type="spellEnd"/>
            <w:r w:rsidRPr="005B57C9">
              <w:rPr>
                <w:rFonts w:ascii="Calibri" w:eastAsia="Times New Roman" w:hAnsi="Calibri" w:cs="Calibri"/>
                <w:i/>
                <w:iCs/>
                <w:color w:val="000000"/>
                <w:lang w:val="pt-BR"/>
              </w:rPr>
              <w:t xml:space="preserve"> </w:t>
            </w:r>
            <w:r w:rsidRPr="005B57C9">
              <w:rPr>
                <w:rFonts w:ascii="Calibri" w:eastAsia="Times New Roman" w:hAnsi="Calibri" w:cs="Calibri"/>
                <w:color w:val="000000"/>
                <w:lang w:val="pt-BR"/>
              </w:rPr>
              <w:t>gr.</w:t>
            </w:r>
            <w:r w:rsidRPr="005B57C9">
              <w:rPr>
                <w:rFonts w:ascii="Calibri" w:eastAsia="Times New Roman" w:hAnsi="Calibri" w:cs="Calibri"/>
                <w:i/>
                <w:iCs/>
                <w:color w:val="000000"/>
                <w:lang w:val="pt-BR"/>
              </w:rPr>
              <w:t xml:space="preserve"> </w:t>
            </w:r>
            <w:proofErr w:type="spellStart"/>
            <w:r w:rsidRPr="005B57C9">
              <w:rPr>
                <w:rFonts w:ascii="Calibri" w:eastAsia="Times New Roman" w:hAnsi="Calibri" w:cs="Calibri"/>
                <w:i/>
                <w:iCs/>
                <w:color w:val="000000"/>
                <w:lang w:val="pt-BR"/>
              </w:rPr>
              <w:t>mactans</w:t>
            </w:r>
            <w:proofErr w:type="spellEnd"/>
          </w:p>
        </w:tc>
        <w:tc>
          <w:tcPr>
            <w:tcW w:w="1480" w:type="dxa"/>
            <w:tcBorders>
              <w:top w:val="nil"/>
              <w:left w:val="nil"/>
              <w:bottom w:val="nil"/>
              <w:right w:val="nil"/>
            </w:tcBorders>
            <w:shd w:val="clear" w:color="auto" w:fill="auto"/>
            <w:noWrap/>
            <w:vAlign w:val="bottom"/>
          </w:tcPr>
          <w:p w14:paraId="42528F79" w14:textId="0F61E479" w:rsidR="00D25464" w:rsidRPr="005B57C9" w:rsidRDefault="00D25464" w:rsidP="00D25464">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Subdominante</w:t>
            </w:r>
          </w:p>
        </w:tc>
        <w:tc>
          <w:tcPr>
            <w:tcW w:w="1480" w:type="dxa"/>
            <w:tcBorders>
              <w:top w:val="nil"/>
              <w:left w:val="nil"/>
              <w:bottom w:val="nil"/>
              <w:right w:val="nil"/>
            </w:tcBorders>
            <w:shd w:val="clear" w:color="auto" w:fill="auto"/>
            <w:noWrap/>
            <w:vAlign w:val="bottom"/>
          </w:tcPr>
          <w:p w14:paraId="7456FF17" w14:textId="3986B26D" w:rsidR="00D25464" w:rsidRPr="005B57C9" w:rsidRDefault="00D25464" w:rsidP="00D25464">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Dominante</w:t>
            </w:r>
          </w:p>
        </w:tc>
      </w:tr>
      <w:tr w:rsidR="00D25464" w:rsidRPr="005B57C9" w14:paraId="1BE5B68C" w14:textId="77777777" w:rsidTr="00D25464">
        <w:trPr>
          <w:trHeight w:val="57"/>
        </w:trPr>
        <w:tc>
          <w:tcPr>
            <w:tcW w:w="1650" w:type="dxa"/>
            <w:tcBorders>
              <w:top w:val="nil"/>
              <w:left w:val="nil"/>
              <w:bottom w:val="nil"/>
              <w:right w:val="nil"/>
            </w:tcBorders>
            <w:shd w:val="clear" w:color="auto" w:fill="auto"/>
            <w:noWrap/>
            <w:vAlign w:val="bottom"/>
            <w:hideMark/>
          </w:tcPr>
          <w:p w14:paraId="739E1E71" w14:textId="77777777" w:rsidR="00D25464" w:rsidRPr="005B57C9" w:rsidRDefault="00D25464" w:rsidP="00D25464">
            <w:pPr>
              <w:spacing w:line="240" w:lineRule="auto"/>
              <w:rPr>
                <w:rFonts w:ascii="Calibri" w:eastAsia="Times New Roman" w:hAnsi="Calibri" w:cs="Calibri"/>
                <w:color w:val="000000"/>
                <w:lang w:val="pt-BR"/>
              </w:rPr>
            </w:pPr>
            <w:proofErr w:type="spellStart"/>
            <w:r w:rsidRPr="005B57C9">
              <w:rPr>
                <w:rFonts w:ascii="Calibri" w:eastAsia="Times New Roman" w:hAnsi="Calibri" w:cs="Calibri"/>
                <w:color w:val="000000"/>
                <w:lang w:val="pt-BR"/>
              </w:rPr>
              <w:t>Scorpiones</w:t>
            </w:r>
            <w:proofErr w:type="spellEnd"/>
          </w:p>
        </w:tc>
        <w:tc>
          <w:tcPr>
            <w:tcW w:w="4660" w:type="dxa"/>
            <w:tcBorders>
              <w:top w:val="nil"/>
              <w:left w:val="nil"/>
              <w:bottom w:val="nil"/>
              <w:right w:val="nil"/>
            </w:tcBorders>
            <w:shd w:val="clear" w:color="auto" w:fill="auto"/>
            <w:noWrap/>
            <w:vAlign w:val="bottom"/>
            <w:hideMark/>
          </w:tcPr>
          <w:p w14:paraId="1402D4CE" w14:textId="77777777" w:rsidR="00D25464" w:rsidRPr="005B57C9" w:rsidRDefault="00D25464" w:rsidP="00D25464">
            <w:pPr>
              <w:spacing w:line="240" w:lineRule="auto"/>
              <w:rPr>
                <w:rFonts w:ascii="Calibri" w:eastAsia="Times New Roman" w:hAnsi="Calibri" w:cs="Calibri"/>
                <w:color w:val="000000"/>
                <w:lang w:val="pt-BR"/>
              </w:rPr>
            </w:pPr>
          </w:p>
        </w:tc>
        <w:tc>
          <w:tcPr>
            <w:tcW w:w="1480" w:type="dxa"/>
            <w:tcBorders>
              <w:top w:val="nil"/>
              <w:left w:val="nil"/>
              <w:bottom w:val="nil"/>
              <w:right w:val="nil"/>
            </w:tcBorders>
            <w:shd w:val="clear" w:color="auto" w:fill="auto"/>
            <w:noWrap/>
            <w:vAlign w:val="bottom"/>
            <w:hideMark/>
          </w:tcPr>
          <w:p w14:paraId="4BAAB123" w14:textId="77777777" w:rsidR="00D25464" w:rsidRPr="005B57C9" w:rsidRDefault="00D25464" w:rsidP="00D25464">
            <w:pPr>
              <w:spacing w:line="240" w:lineRule="auto"/>
              <w:rPr>
                <w:rFonts w:ascii="Times New Roman" w:eastAsia="Times New Roman" w:hAnsi="Times New Roman" w:cs="Times New Roman"/>
                <w:sz w:val="20"/>
                <w:szCs w:val="20"/>
                <w:lang w:val="pt-BR"/>
              </w:rPr>
            </w:pPr>
          </w:p>
        </w:tc>
        <w:tc>
          <w:tcPr>
            <w:tcW w:w="1480" w:type="dxa"/>
            <w:tcBorders>
              <w:top w:val="nil"/>
              <w:left w:val="nil"/>
              <w:bottom w:val="nil"/>
              <w:right w:val="nil"/>
            </w:tcBorders>
            <w:shd w:val="clear" w:color="auto" w:fill="auto"/>
            <w:noWrap/>
            <w:vAlign w:val="bottom"/>
            <w:hideMark/>
          </w:tcPr>
          <w:p w14:paraId="6E5A5E6F" w14:textId="77777777" w:rsidR="00D25464" w:rsidRPr="005B57C9" w:rsidRDefault="00D25464" w:rsidP="00D25464">
            <w:pPr>
              <w:spacing w:line="240" w:lineRule="auto"/>
              <w:rPr>
                <w:rFonts w:ascii="Times New Roman" w:eastAsia="Times New Roman" w:hAnsi="Times New Roman" w:cs="Times New Roman"/>
                <w:sz w:val="20"/>
                <w:szCs w:val="20"/>
                <w:lang w:val="pt-BR"/>
              </w:rPr>
            </w:pPr>
          </w:p>
        </w:tc>
      </w:tr>
      <w:tr w:rsidR="00D25464" w:rsidRPr="005B57C9" w14:paraId="29DDDBCF" w14:textId="77777777" w:rsidTr="00D25464">
        <w:trPr>
          <w:trHeight w:val="57"/>
        </w:trPr>
        <w:tc>
          <w:tcPr>
            <w:tcW w:w="1650" w:type="dxa"/>
            <w:tcBorders>
              <w:top w:val="nil"/>
              <w:left w:val="nil"/>
              <w:bottom w:val="nil"/>
              <w:right w:val="nil"/>
            </w:tcBorders>
            <w:shd w:val="clear" w:color="auto" w:fill="auto"/>
            <w:noWrap/>
            <w:vAlign w:val="bottom"/>
            <w:hideMark/>
          </w:tcPr>
          <w:p w14:paraId="5698D3D4" w14:textId="77777777" w:rsidR="00D25464" w:rsidRPr="005B57C9" w:rsidRDefault="00D25464" w:rsidP="00D25464">
            <w:pPr>
              <w:spacing w:line="240" w:lineRule="auto"/>
              <w:rPr>
                <w:rFonts w:ascii="Calibri" w:eastAsia="Times New Roman" w:hAnsi="Calibri" w:cs="Calibri"/>
                <w:color w:val="000000"/>
                <w:lang w:val="pt-BR"/>
              </w:rPr>
            </w:pPr>
            <w:proofErr w:type="spellStart"/>
            <w:r w:rsidRPr="005B57C9">
              <w:rPr>
                <w:rFonts w:ascii="Calibri" w:eastAsia="Times New Roman" w:hAnsi="Calibri" w:cs="Calibri"/>
                <w:color w:val="000000"/>
                <w:lang w:val="pt-BR"/>
              </w:rPr>
              <w:t>Buthidae</w:t>
            </w:r>
            <w:proofErr w:type="spellEnd"/>
          </w:p>
        </w:tc>
        <w:tc>
          <w:tcPr>
            <w:tcW w:w="4660" w:type="dxa"/>
            <w:tcBorders>
              <w:top w:val="nil"/>
              <w:left w:val="nil"/>
              <w:bottom w:val="nil"/>
              <w:right w:val="nil"/>
            </w:tcBorders>
            <w:shd w:val="clear" w:color="auto" w:fill="auto"/>
            <w:noWrap/>
            <w:vAlign w:val="bottom"/>
            <w:hideMark/>
          </w:tcPr>
          <w:p w14:paraId="400343FB" w14:textId="79A589C6" w:rsidR="00D25464" w:rsidRPr="0050148A" w:rsidRDefault="00D25464" w:rsidP="00D25464">
            <w:pPr>
              <w:spacing w:line="240" w:lineRule="auto"/>
              <w:rPr>
                <w:rFonts w:ascii="Calibri" w:eastAsia="Times New Roman" w:hAnsi="Calibri" w:cs="Calibri"/>
                <w:color w:val="000000"/>
                <w:lang w:val="en-US"/>
              </w:rPr>
            </w:pPr>
            <w:proofErr w:type="spellStart"/>
            <w:r w:rsidRPr="0050148A">
              <w:rPr>
                <w:rFonts w:ascii="Calibri" w:eastAsia="Times New Roman" w:hAnsi="Calibri" w:cs="Calibri"/>
                <w:i/>
                <w:iCs/>
                <w:color w:val="000000"/>
                <w:lang w:val="en-US"/>
              </w:rPr>
              <w:t>Jagua</w:t>
            </w:r>
            <w:r w:rsidR="00DC1C42" w:rsidRPr="0050148A">
              <w:rPr>
                <w:rFonts w:ascii="Calibri" w:eastAsia="Times New Roman" w:hAnsi="Calibri" w:cs="Calibri"/>
                <w:i/>
                <w:iCs/>
                <w:color w:val="000000"/>
                <w:lang w:val="en-US"/>
              </w:rPr>
              <w:t>j</w:t>
            </w:r>
            <w:r w:rsidRPr="0050148A">
              <w:rPr>
                <w:rFonts w:ascii="Calibri" w:eastAsia="Times New Roman" w:hAnsi="Calibri" w:cs="Calibri"/>
                <w:i/>
                <w:iCs/>
                <w:color w:val="000000"/>
                <w:lang w:val="en-US"/>
              </w:rPr>
              <w:t>ir</w:t>
            </w:r>
            <w:proofErr w:type="spellEnd"/>
            <w:r w:rsidRPr="0050148A">
              <w:rPr>
                <w:rFonts w:ascii="Calibri" w:eastAsia="Times New Roman" w:hAnsi="Calibri" w:cs="Calibri"/>
                <w:i/>
                <w:iCs/>
                <w:color w:val="000000"/>
                <w:lang w:val="en-US"/>
              </w:rPr>
              <w:t xml:space="preserve"> </w:t>
            </w:r>
            <w:proofErr w:type="spellStart"/>
            <w:r w:rsidRPr="0050148A">
              <w:rPr>
                <w:rFonts w:ascii="Calibri" w:eastAsia="Times New Roman" w:hAnsi="Calibri" w:cs="Calibri"/>
                <w:i/>
                <w:iCs/>
                <w:color w:val="000000"/>
                <w:lang w:val="en-US"/>
              </w:rPr>
              <w:t>agame</w:t>
            </w:r>
            <w:r w:rsidR="00DC1C42" w:rsidRPr="0050148A">
              <w:rPr>
                <w:rFonts w:ascii="Calibri" w:eastAsia="Times New Roman" w:hAnsi="Calibri" w:cs="Calibri"/>
                <w:i/>
                <w:iCs/>
                <w:color w:val="000000"/>
                <w:lang w:val="en-US"/>
              </w:rPr>
              <w:t>mn</w:t>
            </w:r>
            <w:r w:rsidRPr="0050148A">
              <w:rPr>
                <w:rFonts w:ascii="Calibri" w:eastAsia="Times New Roman" w:hAnsi="Calibri" w:cs="Calibri"/>
                <w:i/>
                <w:iCs/>
                <w:color w:val="000000"/>
                <w:lang w:val="en-US"/>
              </w:rPr>
              <w:t>on</w:t>
            </w:r>
            <w:proofErr w:type="spellEnd"/>
            <w:r w:rsidRPr="0050148A">
              <w:rPr>
                <w:rFonts w:ascii="Calibri" w:eastAsia="Times New Roman" w:hAnsi="Calibri" w:cs="Calibri"/>
                <w:color w:val="000000"/>
                <w:lang w:val="en-US"/>
              </w:rPr>
              <w:t xml:space="preserve"> (C. L. Koch, 1839)</w:t>
            </w:r>
          </w:p>
        </w:tc>
        <w:tc>
          <w:tcPr>
            <w:tcW w:w="1480" w:type="dxa"/>
            <w:tcBorders>
              <w:top w:val="nil"/>
              <w:left w:val="nil"/>
              <w:bottom w:val="nil"/>
              <w:right w:val="nil"/>
            </w:tcBorders>
            <w:shd w:val="clear" w:color="auto" w:fill="auto"/>
            <w:noWrap/>
            <w:vAlign w:val="bottom"/>
            <w:hideMark/>
          </w:tcPr>
          <w:p w14:paraId="5853D776" w14:textId="77777777" w:rsidR="00D25464" w:rsidRPr="005B57C9" w:rsidRDefault="00D25464" w:rsidP="00D25464">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Recessivo</w:t>
            </w:r>
          </w:p>
        </w:tc>
        <w:tc>
          <w:tcPr>
            <w:tcW w:w="1480" w:type="dxa"/>
            <w:tcBorders>
              <w:top w:val="nil"/>
              <w:left w:val="nil"/>
              <w:bottom w:val="nil"/>
              <w:right w:val="nil"/>
            </w:tcBorders>
            <w:shd w:val="clear" w:color="auto" w:fill="auto"/>
            <w:noWrap/>
            <w:vAlign w:val="bottom"/>
            <w:hideMark/>
          </w:tcPr>
          <w:p w14:paraId="237DBD8F" w14:textId="77777777" w:rsidR="00D25464" w:rsidRPr="005B57C9" w:rsidRDefault="00D25464" w:rsidP="00D25464">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Recessivo</w:t>
            </w:r>
          </w:p>
        </w:tc>
      </w:tr>
      <w:tr w:rsidR="00D25464" w:rsidRPr="005B57C9" w14:paraId="601B0A35" w14:textId="77777777" w:rsidTr="00D25464">
        <w:trPr>
          <w:trHeight w:val="57"/>
        </w:trPr>
        <w:tc>
          <w:tcPr>
            <w:tcW w:w="1650" w:type="dxa"/>
            <w:tcBorders>
              <w:top w:val="nil"/>
              <w:left w:val="nil"/>
              <w:bottom w:val="nil"/>
              <w:right w:val="nil"/>
            </w:tcBorders>
            <w:shd w:val="clear" w:color="auto" w:fill="auto"/>
            <w:noWrap/>
            <w:vAlign w:val="bottom"/>
            <w:hideMark/>
          </w:tcPr>
          <w:p w14:paraId="3F466B44" w14:textId="77777777" w:rsidR="00D25464" w:rsidRPr="005B57C9" w:rsidRDefault="00D25464" w:rsidP="00D25464">
            <w:pPr>
              <w:spacing w:line="240" w:lineRule="auto"/>
              <w:rPr>
                <w:rFonts w:ascii="Calibri" w:eastAsia="Times New Roman" w:hAnsi="Calibri" w:cs="Calibri"/>
                <w:color w:val="000000"/>
                <w:lang w:val="pt-BR"/>
              </w:rPr>
            </w:pPr>
          </w:p>
        </w:tc>
        <w:tc>
          <w:tcPr>
            <w:tcW w:w="4660" w:type="dxa"/>
            <w:tcBorders>
              <w:top w:val="nil"/>
              <w:left w:val="nil"/>
              <w:bottom w:val="nil"/>
              <w:right w:val="nil"/>
            </w:tcBorders>
            <w:shd w:val="clear" w:color="auto" w:fill="auto"/>
            <w:noWrap/>
            <w:vAlign w:val="bottom"/>
            <w:hideMark/>
          </w:tcPr>
          <w:p w14:paraId="0B8DEC18" w14:textId="71BFE937" w:rsidR="00D25464" w:rsidRPr="005B57C9" w:rsidRDefault="00D25464" w:rsidP="00D25464">
            <w:pPr>
              <w:spacing w:line="240" w:lineRule="auto"/>
              <w:rPr>
                <w:rFonts w:ascii="Calibri" w:eastAsia="Times New Roman" w:hAnsi="Calibri" w:cs="Calibri"/>
                <w:color w:val="000000"/>
                <w:lang w:val="pt-BR"/>
              </w:rPr>
            </w:pPr>
            <w:proofErr w:type="spellStart"/>
            <w:r w:rsidRPr="005B57C9">
              <w:rPr>
                <w:rFonts w:ascii="Calibri" w:eastAsia="Times New Roman" w:hAnsi="Calibri" w:cs="Calibri"/>
                <w:i/>
                <w:iCs/>
                <w:color w:val="000000"/>
                <w:lang w:val="pt-BR"/>
              </w:rPr>
              <w:t>Jaguajir</w:t>
            </w:r>
            <w:proofErr w:type="spellEnd"/>
            <w:r w:rsidRPr="005B57C9">
              <w:rPr>
                <w:rFonts w:ascii="Calibri" w:eastAsia="Times New Roman" w:hAnsi="Calibri" w:cs="Calibri"/>
                <w:i/>
                <w:iCs/>
                <w:color w:val="000000"/>
                <w:lang w:val="pt-BR"/>
              </w:rPr>
              <w:t xml:space="preserve"> </w:t>
            </w:r>
            <w:proofErr w:type="spellStart"/>
            <w:r w:rsidRPr="005B57C9">
              <w:rPr>
                <w:rFonts w:ascii="Calibri" w:eastAsia="Times New Roman" w:hAnsi="Calibri" w:cs="Calibri"/>
                <w:i/>
                <w:iCs/>
                <w:color w:val="000000"/>
                <w:lang w:val="pt-BR"/>
              </w:rPr>
              <w:t>rochae</w:t>
            </w:r>
            <w:proofErr w:type="spellEnd"/>
            <w:r w:rsidRPr="005B57C9">
              <w:rPr>
                <w:rFonts w:ascii="Calibri" w:eastAsia="Times New Roman" w:hAnsi="Calibri" w:cs="Calibri"/>
                <w:i/>
                <w:iCs/>
                <w:color w:val="000000"/>
                <w:lang w:val="pt-BR"/>
              </w:rPr>
              <w:t xml:space="preserve"> </w:t>
            </w:r>
            <w:r w:rsidRPr="005B57C9">
              <w:rPr>
                <w:rFonts w:ascii="Calibri" w:eastAsia="Times New Roman" w:hAnsi="Calibri" w:cs="Calibri"/>
                <w:color w:val="000000"/>
                <w:lang w:val="pt-BR"/>
              </w:rPr>
              <w:t>(Borelli, 1910)</w:t>
            </w:r>
          </w:p>
        </w:tc>
        <w:tc>
          <w:tcPr>
            <w:tcW w:w="1480" w:type="dxa"/>
            <w:tcBorders>
              <w:top w:val="nil"/>
              <w:left w:val="nil"/>
              <w:bottom w:val="nil"/>
              <w:right w:val="nil"/>
            </w:tcBorders>
            <w:shd w:val="clear" w:color="auto" w:fill="auto"/>
            <w:noWrap/>
            <w:vAlign w:val="bottom"/>
            <w:hideMark/>
          </w:tcPr>
          <w:p w14:paraId="5EA706C5" w14:textId="509BA6F4" w:rsidR="00D25464" w:rsidRPr="005B57C9" w:rsidRDefault="00CC348B" w:rsidP="00CC348B">
            <w:pPr>
              <w:spacing w:line="240" w:lineRule="auto"/>
              <w:jc w:val="center"/>
              <w:rPr>
                <w:rFonts w:ascii="Calibri" w:eastAsia="Times New Roman" w:hAnsi="Calibri" w:cs="Calibri"/>
                <w:color w:val="000000"/>
                <w:lang w:val="pt-BR"/>
              </w:rPr>
            </w:pPr>
            <w:r>
              <w:rPr>
                <w:rFonts w:ascii="Calibri" w:eastAsia="Times New Roman" w:hAnsi="Calibri" w:cs="Calibri"/>
                <w:color w:val="000000"/>
                <w:lang w:val="pt-BR"/>
              </w:rPr>
              <w:t>--</w:t>
            </w:r>
          </w:p>
        </w:tc>
        <w:tc>
          <w:tcPr>
            <w:tcW w:w="1480" w:type="dxa"/>
            <w:tcBorders>
              <w:top w:val="nil"/>
              <w:left w:val="nil"/>
              <w:bottom w:val="nil"/>
              <w:right w:val="nil"/>
            </w:tcBorders>
            <w:shd w:val="clear" w:color="auto" w:fill="auto"/>
            <w:noWrap/>
            <w:vAlign w:val="bottom"/>
            <w:hideMark/>
          </w:tcPr>
          <w:p w14:paraId="48BB9A4B" w14:textId="77777777" w:rsidR="00D25464" w:rsidRPr="005B57C9" w:rsidRDefault="00D25464" w:rsidP="00D25464">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Recessivo</w:t>
            </w:r>
          </w:p>
        </w:tc>
      </w:tr>
      <w:tr w:rsidR="00D25464" w:rsidRPr="005B57C9" w14:paraId="320451D7" w14:textId="77777777" w:rsidTr="00D25464">
        <w:trPr>
          <w:trHeight w:val="57"/>
        </w:trPr>
        <w:tc>
          <w:tcPr>
            <w:tcW w:w="1650" w:type="dxa"/>
            <w:tcBorders>
              <w:top w:val="nil"/>
              <w:left w:val="nil"/>
              <w:bottom w:val="nil"/>
              <w:right w:val="nil"/>
            </w:tcBorders>
            <w:shd w:val="clear" w:color="auto" w:fill="auto"/>
            <w:noWrap/>
            <w:vAlign w:val="bottom"/>
            <w:hideMark/>
          </w:tcPr>
          <w:p w14:paraId="086380BA" w14:textId="77777777" w:rsidR="00D25464" w:rsidRPr="005B57C9" w:rsidRDefault="00D25464" w:rsidP="00D25464">
            <w:pPr>
              <w:spacing w:line="240" w:lineRule="auto"/>
              <w:rPr>
                <w:rFonts w:ascii="Calibri" w:eastAsia="Times New Roman" w:hAnsi="Calibri" w:cs="Calibri"/>
                <w:color w:val="000000"/>
                <w:lang w:val="pt-BR"/>
              </w:rPr>
            </w:pPr>
          </w:p>
        </w:tc>
        <w:tc>
          <w:tcPr>
            <w:tcW w:w="4660" w:type="dxa"/>
            <w:tcBorders>
              <w:top w:val="nil"/>
              <w:left w:val="nil"/>
              <w:bottom w:val="nil"/>
              <w:right w:val="nil"/>
            </w:tcBorders>
            <w:shd w:val="clear" w:color="auto" w:fill="auto"/>
            <w:noWrap/>
            <w:vAlign w:val="bottom"/>
            <w:hideMark/>
          </w:tcPr>
          <w:p w14:paraId="6C4E2181" w14:textId="77777777" w:rsidR="00D25464" w:rsidRPr="005B57C9" w:rsidRDefault="00D25464" w:rsidP="00D25464">
            <w:pPr>
              <w:spacing w:line="240" w:lineRule="auto"/>
              <w:rPr>
                <w:rFonts w:ascii="Calibri" w:eastAsia="Times New Roman" w:hAnsi="Calibri" w:cs="Calibri"/>
                <w:color w:val="000000"/>
                <w:lang w:val="pt-BR"/>
              </w:rPr>
            </w:pPr>
            <w:proofErr w:type="spellStart"/>
            <w:r w:rsidRPr="005B57C9">
              <w:rPr>
                <w:rFonts w:ascii="Calibri" w:eastAsia="Times New Roman" w:hAnsi="Calibri" w:cs="Calibri"/>
                <w:i/>
                <w:iCs/>
                <w:color w:val="000000"/>
                <w:lang w:val="pt-BR"/>
              </w:rPr>
              <w:t>Tityus</w:t>
            </w:r>
            <w:proofErr w:type="spellEnd"/>
            <w:r w:rsidRPr="005B57C9">
              <w:rPr>
                <w:rFonts w:ascii="Calibri" w:eastAsia="Times New Roman" w:hAnsi="Calibri" w:cs="Calibri"/>
                <w:i/>
                <w:iCs/>
                <w:color w:val="000000"/>
                <w:lang w:val="pt-BR"/>
              </w:rPr>
              <w:t xml:space="preserve"> </w:t>
            </w:r>
            <w:proofErr w:type="spellStart"/>
            <w:r w:rsidRPr="005B57C9">
              <w:rPr>
                <w:rFonts w:ascii="Calibri" w:eastAsia="Times New Roman" w:hAnsi="Calibri" w:cs="Calibri"/>
                <w:i/>
                <w:iCs/>
                <w:color w:val="000000"/>
                <w:lang w:val="pt-BR"/>
              </w:rPr>
              <w:t>stigmurus</w:t>
            </w:r>
            <w:proofErr w:type="spellEnd"/>
            <w:r w:rsidRPr="005B57C9">
              <w:rPr>
                <w:rFonts w:ascii="Calibri" w:eastAsia="Times New Roman" w:hAnsi="Calibri" w:cs="Calibri"/>
                <w:color w:val="000000"/>
                <w:lang w:val="pt-BR"/>
              </w:rPr>
              <w:t xml:space="preserve"> (</w:t>
            </w:r>
            <w:proofErr w:type="spellStart"/>
            <w:r w:rsidRPr="005B57C9">
              <w:rPr>
                <w:rFonts w:ascii="Calibri" w:eastAsia="Times New Roman" w:hAnsi="Calibri" w:cs="Calibri"/>
                <w:color w:val="000000"/>
                <w:lang w:val="pt-BR"/>
              </w:rPr>
              <w:t>Thorell</w:t>
            </w:r>
            <w:proofErr w:type="spellEnd"/>
            <w:r w:rsidRPr="005B57C9">
              <w:rPr>
                <w:rFonts w:ascii="Calibri" w:eastAsia="Times New Roman" w:hAnsi="Calibri" w:cs="Calibri"/>
                <w:color w:val="000000"/>
                <w:lang w:val="pt-BR"/>
              </w:rPr>
              <w:t>, 1876)</w:t>
            </w:r>
          </w:p>
        </w:tc>
        <w:tc>
          <w:tcPr>
            <w:tcW w:w="1480" w:type="dxa"/>
            <w:tcBorders>
              <w:top w:val="nil"/>
              <w:left w:val="nil"/>
              <w:bottom w:val="nil"/>
              <w:right w:val="nil"/>
            </w:tcBorders>
            <w:shd w:val="clear" w:color="auto" w:fill="auto"/>
            <w:noWrap/>
            <w:vAlign w:val="bottom"/>
            <w:hideMark/>
          </w:tcPr>
          <w:p w14:paraId="0C684C13" w14:textId="600DB2CB" w:rsidR="00D25464" w:rsidRPr="005B57C9" w:rsidRDefault="00CC348B" w:rsidP="00CC348B">
            <w:pPr>
              <w:spacing w:line="240" w:lineRule="auto"/>
              <w:jc w:val="center"/>
              <w:rPr>
                <w:rFonts w:ascii="Calibri" w:eastAsia="Times New Roman" w:hAnsi="Calibri" w:cs="Calibri"/>
                <w:color w:val="000000"/>
                <w:lang w:val="pt-BR"/>
              </w:rPr>
            </w:pPr>
            <w:r>
              <w:rPr>
                <w:rFonts w:ascii="Calibri" w:eastAsia="Times New Roman" w:hAnsi="Calibri" w:cs="Calibri"/>
                <w:color w:val="000000"/>
                <w:lang w:val="pt-BR"/>
              </w:rPr>
              <w:t>--</w:t>
            </w:r>
          </w:p>
        </w:tc>
        <w:tc>
          <w:tcPr>
            <w:tcW w:w="1480" w:type="dxa"/>
            <w:tcBorders>
              <w:top w:val="nil"/>
              <w:left w:val="nil"/>
              <w:bottom w:val="nil"/>
              <w:right w:val="nil"/>
            </w:tcBorders>
            <w:shd w:val="clear" w:color="auto" w:fill="auto"/>
            <w:noWrap/>
            <w:vAlign w:val="bottom"/>
            <w:hideMark/>
          </w:tcPr>
          <w:p w14:paraId="183B3245" w14:textId="77777777" w:rsidR="00D25464" w:rsidRPr="005B57C9" w:rsidRDefault="00D25464" w:rsidP="00D25464">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Raro</w:t>
            </w:r>
          </w:p>
        </w:tc>
      </w:tr>
      <w:tr w:rsidR="00D25464" w:rsidRPr="005B57C9" w14:paraId="5780DE41" w14:textId="77777777" w:rsidTr="00D25464">
        <w:trPr>
          <w:trHeight w:val="57"/>
        </w:trPr>
        <w:tc>
          <w:tcPr>
            <w:tcW w:w="1650" w:type="dxa"/>
            <w:tcBorders>
              <w:top w:val="nil"/>
              <w:left w:val="nil"/>
              <w:bottom w:val="nil"/>
              <w:right w:val="nil"/>
            </w:tcBorders>
            <w:shd w:val="clear" w:color="auto" w:fill="auto"/>
            <w:noWrap/>
            <w:vAlign w:val="bottom"/>
            <w:hideMark/>
          </w:tcPr>
          <w:p w14:paraId="6AC47799" w14:textId="77777777" w:rsidR="00D25464" w:rsidRPr="005B57C9" w:rsidRDefault="00D25464" w:rsidP="00D25464">
            <w:pPr>
              <w:spacing w:line="240" w:lineRule="auto"/>
              <w:rPr>
                <w:rFonts w:ascii="Calibri" w:eastAsia="Times New Roman" w:hAnsi="Calibri" w:cs="Calibri"/>
                <w:color w:val="000000"/>
                <w:lang w:val="pt-BR"/>
              </w:rPr>
            </w:pPr>
          </w:p>
        </w:tc>
        <w:tc>
          <w:tcPr>
            <w:tcW w:w="4660" w:type="dxa"/>
            <w:tcBorders>
              <w:top w:val="nil"/>
              <w:left w:val="nil"/>
              <w:bottom w:val="nil"/>
              <w:right w:val="nil"/>
            </w:tcBorders>
            <w:shd w:val="clear" w:color="auto" w:fill="auto"/>
            <w:noWrap/>
            <w:vAlign w:val="bottom"/>
            <w:hideMark/>
          </w:tcPr>
          <w:p w14:paraId="0E2D2843" w14:textId="77777777" w:rsidR="00D25464" w:rsidRPr="005B57C9" w:rsidRDefault="00D25464" w:rsidP="00D25464">
            <w:pPr>
              <w:spacing w:line="240" w:lineRule="auto"/>
              <w:rPr>
                <w:rFonts w:ascii="Calibri" w:eastAsia="Times New Roman" w:hAnsi="Calibri" w:cs="Calibri"/>
                <w:color w:val="000000"/>
                <w:lang w:val="pt-BR"/>
              </w:rPr>
            </w:pPr>
            <w:proofErr w:type="spellStart"/>
            <w:r w:rsidRPr="005B57C9">
              <w:rPr>
                <w:rFonts w:ascii="Calibri" w:eastAsia="Times New Roman" w:hAnsi="Calibri" w:cs="Calibri"/>
                <w:i/>
                <w:iCs/>
                <w:color w:val="000000"/>
                <w:lang w:val="pt-BR"/>
              </w:rPr>
              <w:t>Tityus</w:t>
            </w:r>
            <w:proofErr w:type="spellEnd"/>
            <w:r w:rsidRPr="005B57C9">
              <w:rPr>
                <w:rFonts w:ascii="Calibri" w:eastAsia="Times New Roman" w:hAnsi="Calibri" w:cs="Calibri"/>
                <w:color w:val="000000"/>
                <w:lang w:val="pt-BR"/>
              </w:rPr>
              <w:t xml:space="preserve"> sp.1</w:t>
            </w:r>
          </w:p>
        </w:tc>
        <w:tc>
          <w:tcPr>
            <w:tcW w:w="1480" w:type="dxa"/>
            <w:tcBorders>
              <w:top w:val="nil"/>
              <w:left w:val="nil"/>
              <w:bottom w:val="nil"/>
              <w:right w:val="nil"/>
            </w:tcBorders>
            <w:shd w:val="clear" w:color="auto" w:fill="auto"/>
            <w:noWrap/>
            <w:vAlign w:val="bottom"/>
            <w:hideMark/>
          </w:tcPr>
          <w:p w14:paraId="756E5998" w14:textId="3D664698" w:rsidR="00D25464" w:rsidRPr="005B57C9" w:rsidRDefault="00CC348B" w:rsidP="00CC348B">
            <w:pPr>
              <w:spacing w:line="240" w:lineRule="auto"/>
              <w:jc w:val="center"/>
              <w:rPr>
                <w:rFonts w:ascii="Calibri" w:eastAsia="Times New Roman" w:hAnsi="Calibri" w:cs="Calibri"/>
                <w:color w:val="000000"/>
                <w:lang w:val="pt-BR"/>
              </w:rPr>
            </w:pPr>
            <w:r>
              <w:rPr>
                <w:rFonts w:ascii="Calibri" w:eastAsia="Times New Roman" w:hAnsi="Calibri" w:cs="Calibri"/>
                <w:color w:val="000000"/>
                <w:lang w:val="pt-BR"/>
              </w:rPr>
              <w:t>--</w:t>
            </w:r>
          </w:p>
        </w:tc>
        <w:tc>
          <w:tcPr>
            <w:tcW w:w="1480" w:type="dxa"/>
            <w:tcBorders>
              <w:top w:val="nil"/>
              <w:left w:val="nil"/>
              <w:bottom w:val="nil"/>
              <w:right w:val="nil"/>
            </w:tcBorders>
            <w:shd w:val="clear" w:color="auto" w:fill="auto"/>
            <w:noWrap/>
            <w:vAlign w:val="bottom"/>
            <w:hideMark/>
          </w:tcPr>
          <w:p w14:paraId="25701275" w14:textId="77777777" w:rsidR="00D25464" w:rsidRPr="005B57C9" w:rsidRDefault="00D25464" w:rsidP="00D25464">
            <w:pPr>
              <w:spacing w:line="240" w:lineRule="auto"/>
              <w:rPr>
                <w:rFonts w:ascii="Calibri" w:eastAsia="Times New Roman" w:hAnsi="Calibri" w:cs="Calibri"/>
                <w:color w:val="000000"/>
                <w:lang w:val="pt-BR"/>
              </w:rPr>
            </w:pPr>
            <w:r w:rsidRPr="005B57C9">
              <w:rPr>
                <w:rFonts w:ascii="Calibri" w:eastAsia="Times New Roman" w:hAnsi="Calibri" w:cs="Calibri"/>
                <w:color w:val="000000"/>
                <w:lang w:val="pt-BR"/>
              </w:rPr>
              <w:t>Recessivo</w:t>
            </w:r>
          </w:p>
        </w:tc>
      </w:tr>
      <w:tr w:rsidR="00D25464" w:rsidRPr="005B57C9" w14:paraId="5DFE4010" w14:textId="77777777" w:rsidTr="00D25464">
        <w:trPr>
          <w:trHeight w:val="57"/>
        </w:trPr>
        <w:tc>
          <w:tcPr>
            <w:tcW w:w="1650" w:type="dxa"/>
            <w:tcBorders>
              <w:top w:val="nil"/>
              <w:left w:val="nil"/>
              <w:bottom w:val="single" w:sz="4" w:space="0" w:color="auto"/>
              <w:right w:val="nil"/>
            </w:tcBorders>
            <w:shd w:val="clear" w:color="auto" w:fill="auto"/>
            <w:noWrap/>
            <w:vAlign w:val="bottom"/>
            <w:hideMark/>
          </w:tcPr>
          <w:p w14:paraId="05DB55F5" w14:textId="77777777" w:rsidR="00D25464" w:rsidRPr="005B57C9" w:rsidRDefault="00D25464" w:rsidP="00D25464">
            <w:pPr>
              <w:spacing w:line="240" w:lineRule="auto"/>
              <w:rPr>
                <w:rFonts w:ascii="Calibri" w:eastAsia="Times New Roman" w:hAnsi="Calibri" w:cs="Calibri"/>
                <w:color w:val="000000"/>
                <w:lang w:val="pt-BR"/>
              </w:rPr>
            </w:pPr>
            <w:proofErr w:type="spellStart"/>
            <w:r w:rsidRPr="005B57C9">
              <w:rPr>
                <w:rFonts w:ascii="Calibri" w:eastAsia="Times New Roman" w:hAnsi="Calibri" w:cs="Calibri"/>
                <w:color w:val="000000"/>
                <w:lang w:val="pt-BR"/>
              </w:rPr>
              <w:t>Bothiuridae</w:t>
            </w:r>
            <w:proofErr w:type="spellEnd"/>
          </w:p>
        </w:tc>
        <w:tc>
          <w:tcPr>
            <w:tcW w:w="4660" w:type="dxa"/>
            <w:tcBorders>
              <w:top w:val="nil"/>
              <w:left w:val="nil"/>
              <w:bottom w:val="single" w:sz="4" w:space="0" w:color="auto"/>
              <w:right w:val="nil"/>
            </w:tcBorders>
            <w:shd w:val="clear" w:color="auto" w:fill="auto"/>
            <w:noWrap/>
            <w:vAlign w:val="bottom"/>
            <w:hideMark/>
          </w:tcPr>
          <w:p w14:paraId="4A7D5286" w14:textId="09A06E13" w:rsidR="00D25464" w:rsidRPr="005B57C9" w:rsidRDefault="0080410C" w:rsidP="00D25464">
            <w:pPr>
              <w:spacing w:line="240" w:lineRule="auto"/>
              <w:rPr>
                <w:rFonts w:ascii="Calibri" w:eastAsia="Times New Roman" w:hAnsi="Calibri" w:cs="Calibri"/>
                <w:color w:val="000000"/>
                <w:lang w:val="pt-BR"/>
              </w:rPr>
            </w:pPr>
            <w:proofErr w:type="spellStart"/>
            <w:r w:rsidRPr="0080410C">
              <w:rPr>
                <w:rFonts w:ascii="Calibri" w:eastAsia="Times New Roman" w:hAnsi="Calibri" w:cs="Calibri"/>
                <w:i/>
                <w:iCs/>
                <w:color w:val="000000"/>
                <w:lang w:val="pt-BR"/>
              </w:rPr>
              <w:t>Bothriurus</w:t>
            </w:r>
            <w:proofErr w:type="spellEnd"/>
            <w:r w:rsidR="00D25464" w:rsidRPr="005B57C9">
              <w:rPr>
                <w:rFonts w:ascii="Calibri" w:eastAsia="Times New Roman" w:hAnsi="Calibri" w:cs="Calibri"/>
                <w:i/>
                <w:iCs/>
                <w:color w:val="000000"/>
                <w:lang w:val="pt-BR"/>
              </w:rPr>
              <w:t xml:space="preserve"> </w:t>
            </w:r>
            <w:proofErr w:type="spellStart"/>
            <w:r w:rsidR="00D25464" w:rsidRPr="005B57C9">
              <w:rPr>
                <w:rFonts w:ascii="Calibri" w:eastAsia="Times New Roman" w:hAnsi="Calibri" w:cs="Calibri"/>
                <w:i/>
                <w:iCs/>
                <w:color w:val="000000"/>
                <w:lang w:val="pt-BR"/>
              </w:rPr>
              <w:t>asper</w:t>
            </w:r>
            <w:proofErr w:type="spellEnd"/>
            <w:r w:rsidR="00D25464" w:rsidRPr="005B57C9">
              <w:rPr>
                <w:rFonts w:ascii="Calibri" w:eastAsia="Times New Roman" w:hAnsi="Calibri" w:cs="Calibri"/>
                <w:color w:val="000000"/>
                <w:lang w:val="pt-BR"/>
              </w:rPr>
              <w:t xml:space="preserve"> </w:t>
            </w:r>
            <w:proofErr w:type="spellStart"/>
            <w:r w:rsidR="00D25464" w:rsidRPr="005B57C9">
              <w:rPr>
                <w:rFonts w:ascii="Calibri" w:eastAsia="Times New Roman" w:hAnsi="Calibri" w:cs="Calibri"/>
                <w:color w:val="000000"/>
                <w:lang w:val="pt-BR"/>
              </w:rPr>
              <w:t>Pocock</w:t>
            </w:r>
            <w:proofErr w:type="spellEnd"/>
            <w:r w:rsidR="00D25464" w:rsidRPr="005B57C9">
              <w:rPr>
                <w:rFonts w:ascii="Calibri" w:eastAsia="Times New Roman" w:hAnsi="Calibri" w:cs="Calibri"/>
                <w:color w:val="000000"/>
                <w:lang w:val="pt-BR"/>
              </w:rPr>
              <w:t>, 1893</w:t>
            </w:r>
          </w:p>
        </w:tc>
        <w:tc>
          <w:tcPr>
            <w:tcW w:w="1480" w:type="dxa"/>
            <w:tcBorders>
              <w:top w:val="nil"/>
              <w:left w:val="nil"/>
              <w:bottom w:val="single" w:sz="4" w:space="0" w:color="auto"/>
              <w:right w:val="nil"/>
            </w:tcBorders>
            <w:shd w:val="clear" w:color="auto" w:fill="auto"/>
            <w:noWrap/>
            <w:vAlign w:val="bottom"/>
            <w:hideMark/>
          </w:tcPr>
          <w:p w14:paraId="44D3B333" w14:textId="77777777" w:rsidR="00D25464" w:rsidRPr="005B57C9" w:rsidRDefault="00D25464" w:rsidP="00D25464">
            <w:pPr>
              <w:spacing w:line="240" w:lineRule="auto"/>
              <w:rPr>
                <w:rFonts w:ascii="Calibri" w:eastAsia="Times New Roman" w:hAnsi="Calibri" w:cs="Calibri"/>
                <w:color w:val="000000"/>
                <w:lang w:val="pt-BR"/>
              </w:rPr>
            </w:pPr>
            <w:proofErr w:type="spellStart"/>
            <w:r w:rsidRPr="005B57C9">
              <w:rPr>
                <w:rFonts w:ascii="Calibri" w:eastAsia="Times New Roman" w:hAnsi="Calibri" w:cs="Calibri"/>
                <w:color w:val="000000"/>
                <w:lang w:val="pt-BR"/>
              </w:rPr>
              <w:t>Eudominante</w:t>
            </w:r>
            <w:proofErr w:type="spellEnd"/>
          </w:p>
        </w:tc>
        <w:tc>
          <w:tcPr>
            <w:tcW w:w="1480" w:type="dxa"/>
            <w:tcBorders>
              <w:top w:val="nil"/>
              <w:left w:val="nil"/>
              <w:bottom w:val="single" w:sz="4" w:space="0" w:color="auto"/>
              <w:right w:val="nil"/>
            </w:tcBorders>
            <w:shd w:val="clear" w:color="auto" w:fill="auto"/>
            <w:noWrap/>
            <w:vAlign w:val="bottom"/>
            <w:hideMark/>
          </w:tcPr>
          <w:p w14:paraId="088E812D" w14:textId="77777777" w:rsidR="00D25464" w:rsidRPr="005B57C9" w:rsidRDefault="00D25464" w:rsidP="00D25464">
            <w:pPr>
              <w:spacing w:line="240" w:lineRule="auto"/>
              <w:rPr>
                <w:rFonts w:ascii="Calibri" w:eastAsia="Times New Roman" w:hAnsi="Calibri" w:cs="Calibri"/>
                <w:color w:val="000000"/>
                <w:lang w:val="pt-BR"/>
              </w:rPr>
            </w:pPr>
            <w:proofErr w:type="spellStart"/>
            <w:r w:rsidRPr="005B57C9">
              <w:rPr>
                <w:rFonts w:ascii="Calibri" w:eastAsia="Times New Roman" w:hAnsi="Calibri" w:cs="Calibri"/>
                <w:color w:val="000000"/>
                <w:lang w:val="pt-BR"/>
              </w:rPr>
              <w:t>Eudominante</w:t>
            </w:r>
            <w:proofErr w:type="spellEnd"/>
          </w:p>
        </w:tc>
      </w:tr>
    </w:tbl>
    <w:p w14:paraId="13DF89C0" w14:textId="77777777" w:rsidR="005B57C9" w:rsidRPr="00B26272" w:rsidRDefault="005B57C9">
      <w:pPr>
        <w:spacing w:line="240" w:lineRule="auto"/>
        <w:ind w:firstLine="567"/>
        <w:jc w:val="both"/>
        <w:rPr>
          <w:sz w:val="20"/>
          <w:szCs w:val="20"/>
          <w:lang w:val="pt-BR" w:eastAsia="zh-CN"/>
        </w:rPr>
      </w:pPr>
    </w:p>
    <w:p w14:paraId="7FDFBD5A" w14:textId="55F18FCD" w:rsidR="00B646C2" w:rsidRDefault="00B646C2" w:rsidP="00B646C2">
      <w:pPr>
        <w:spacing w:line="240" w:lineRule="auto"/>
        <w:ind w:firstLine="567"/>
        <w:jc w:val="both"/>
        <w:rPr>
          <w:rFonts w:eastAsia="Times New Roman"/>
          <w:sz w:val="20"/>
          <w:szCs w:val="20"/>
          <w:lang w:val="pt-BR"/>
        </w:rPr>
      </w:pPr>
      <w:r w:rsidRPr="00B646C2">
        <w:rPr>
          <w:rFonts w:eastAsia="Times New Roman"/>
          <w:sz w:val="20"/>
          <w:szCs w:val="20"/>
          <w:lang w:val="pt-BR"/>
        </w:rPr>
        <w:t>Aranhas do</w:t>
      </w:r>
      <w:r w:rsidR="00856CE6">
        <w:rPr>
          <w:rFonts w:eastAsia="Times New Roman"/>
          <w:sz w:val="20"/>
          <w:szCs w:val="20"/>
          <w:lang w:val="pt-BR"/>
        </w:rPr>
        <w:t xml:space="preserve"> gênero </w:t>
      </w:r>
      <w:proofErr w:type="spellStart"/>
      <w:r w:rsidR="00856CE6">
        <w:rPr>
          <w:rFonts w:eastAsia="Times New Roman"/>
          <w:i/>
          <w:iCs/>
          <w:sz w:val="20"/>
          <w:szCs w:val="20"/>
          <w:lang w:val="pt-BR"/>
        </w:rPr>
        <w:t>Latrodectus</w:t>
      </w:r>
      <w:proofErr w:type="spellEnd"/>
      <w:r>
        <w:rPr>
          <w:rFonts w:eastAsia="Times New Roman"/>
          <w:sz w:val="20"/>
          <w:szCs w:val="20"/>
          <w:lang w:val="pt-BR"/>
        </w:rPr>
        <w:t xml:space="preserve"> </w:t>
      </w:r>
      <w:r w:rsidRPr="00B646C2">
        <w:rPr>
          <w:rFonts w:eastAsia="Times New Roman"/>
          <w:sz w:val="20"/>
          <w:szCs w:val="20"/>
          <w:lang w:val="pt-BR"/>
        </w:rPr>
        <w:t>estão entre os três</w:t>
      </w:r>
      <w:r>
        <w:rPr>
          <w:rFonts w:eastAsia="Times New Roman"/>
          <w:sz w:val="20"/>
          <w:szCs w:val="20"/>
          <w:lang w:val="pt-BR"/>
        </w:rPr>
        <w:t xml:space="preserve"> </w:t>
      </w:r>
      <w:r w:rsidRPr="00B646C2">
        <w:rPr>
          <w:rFonts w:eastAsia="Times New Roman"/>
          <w:sz w:val="20"/>
          <w:szCs w:val="20"/>
          <w:lang w:val="pt-BR"/>
        </w:rPr>
        <w:t>principais gêneros de interesse médico no Brasil devido a presença de toxinas neurotóxicas</w:t>
      </w:r>
      <w:r>
        <w:rPr>
          <w:rFonts w:eastAsia="Times New Roman"/>
          <w:sz w:val="20"/>
          <w:szCs w:val="20"/>
          <w:lang w:val="pt-BR"/>
        </w:rPr>
        <w:t xml:space="preserve"> </w:t>
      </w:r>
      <w:r w:rsidRPr="00B646C2">
        <w:rPr>
          <w:rFonts w:eastAsia="Times New Roman"/>
          <w:sz w:val="20"/>
          <w:szCs w:val="20"/>
          <w:lang w:val="pt-BR"/>
        </w:rPr>
        <w:t>na sua peçonha (</w:t>
      </w:r>
      <w:r>
        <w:rPr>
          <w:rFonts w:eastAsia="Times New Roman"/>
          <w:sz w:val="20"/>
          <w:szCs w:val="20"/>
          <w:lang w:val="pt-BR"/>
        </w:rPr>
        <w:t>Brasil, 2001</w:t>
      </w:r>
      <w:r w:rsidRPr="00B646C2">
        <w:rPr>
          <w:rFonts w:eastAsia="Times New Roman"/>
          <w:sz w:val="20"/>
          <w:szCs w:val="20"/>
          <w:lang w:val="pt-BR"/>
        </w:rPr>
        <w:t>). Aranhas consideradas recessivas na área de vegetação preservada como</w:t>
      </w:r>
      <w:r>
        <w:rPr>
          <w:rFonts w:eastAsia="Times New Roman"/>
          <w:sz w:val="20"/>
          <w:szCs w:val="20"/>
          <w:lang w:val="pt-BR"/>
        </w:rPr>
        <w:t xml:space="preserve"> </w:t>
      </w:r>
      <w:proofErr w:type="spellStart"/>
      <w:r w:rsidRPr="00B646C2">
        <w:rPr>
          <w:rFonts w:eastAsia="Times New Roman"/>
          <w:i/>
          <w:iCs/>
          <w:sz w:val="20"/>
          <w:szCs w:val="20"/>
          <w:lang w:val="pt-BR"/>
        </w:rPr>
        <w:t>Sicarius</w:t>
      </w:r>
      <w:proofErr w:type="spellEnd"/>
      <w:r w:rsidRPr="00B646C2">
        <w:rPr>
          <w:rFonts w:eastAsia="Times New Roman"/>
          <w:i/>
          <w:iCs/>
          <w:sz w:val="20"/>
          <w:szCs w:val="20"/>
          <w:lang w:val="pt-BR"/>
        </w:rPr>
        <w:t xml:space="preserve"> cariri</w:t>
      </w:r>
      <w:r w:rsidRPr="00B646C2">
        <w:rPr>
          <w:rFonts w:eastAsia="Times New Roman"/>
          <w:sz w:val="20"/>
          <w:szCs w:val="20"/>
          <w:lang w:val="pt-BR"/>
        </w:rPr>
        <w:t xml:space="preserve"> e </w:t>
      </w:r>
      <w:r w:rsidRPr="00B646C2">
        <w:rPr>
          <w:rFonts w:eastAsia="Times New Roman"/>
          <w:i/>
          <w:iCs/>
          <w:sz w:val="20"/>
          <w:szCs w:val="20"/>
          <w:lang w:val="pt-BR"/>
        </w:rPr>
        <w:t xml:space="preserve">S. </w:t>
      </w:r>
      <w:proofErr w:type="spellStart"/>
      <w:r w:rsidRPr="00B646C2">
        <w:rPr>
          <w:rFonts w:eastAsia="Times New Roman"/>
          <w:i/>
          <w:iCs/>
          <w:sz w:val="20"/>
          <w:szCs w:val="20"/>
          <w:lang w:val="pt-BR"/>
        </w:rPr>
        <w:t>tropicus</w:t>
      </w:r>
      <w:proofErr w:type="spellEnd"/>
      <w:r w:rsidRPr="00B646C2">
        <w:rPr>
          <w:rFonts w:eastAsia="Times New Roman"/>
          <w:sz w:val="20"/>
          <w:szCs w:val="20"/>
          <w:lang w:val="pt-BR"/>
        </w:rPr>
        <w:t xml:space="preserve"> foram dominantes nas áreas antropizadas</w:t>
      </w:r>
      <w:r w:rsidR="00856CE6">
        <w:rPr>
          <w:rFonts w:eastAsia="Times New Roman"/>
          <w:sz w:val="20"/>
          <w:szCs w:val="20"/>
          <w:lang w:val="pt-BR"/>
        </w:rPr>
        <w:t xml:space="preserve">, e apesar de não serem consideradas de interesse em saúde, </w:t>
      </w:r>
      <w:r w:rsidRPr="00B646C2">
        <w:rPr>
          <w:rFonts w:eastAsia="Times New Roman"/>
          <w:sz w:val="20"/>
          <w:szCs w:val="20"/>
          <w:lang w:val="pt-BR"/>
        </w:rPr>
        <w:t>apresentam toxinas</w:t>
      </w:r>
      <w:r>
        <w:rPr>
          <w:rFonts w:eastAsia="Times New Roman"/>
          <w:sz w:val="20"/>
          <w:szCs w:val="20"/>
          <w:lang w:val="pt-BR"/>
        </w:rPr>
        <w:t xml:space="preserve"> </w:t>
      </w:r>
      <w:r w:rsidRPr="00B646C2">
        <w:rPr>
          <w:rFonts w:eastAsia="Times New Roman"/>
          <w:sz w:val="20"/>
          <w:szCs w:val="20"/>
          <w:lang w:val="pt-BR"/>
        </w:rPr>
        <w:t>capazes de causar acidentes em seres humanos (</w:t>
      </w:r>
      <w:r>
        <w:rPr>
          <w:rFonts w:eastAsia="Times New Roman"/>
          <w:sz w:val="20"/>
          <w:szCs w:val="20"/>
          <w:lang w:val="pt-BR"/>
        </w:rPr>
        <w:t>Lopes et al. 2013</w:t>
      </w:r>
      <w:r w:rsidRPr="00B646C2">
        <w:rPr>
          <w:rFonts w:eastAsia="Times New Roman"/>
          <w:sz w:val="20"/>
          <w:szCs w:val="20"/>
          <w:lang w:val="pt-BR"/>
        </w:rPr>
        <w:t>).</w:t>
      </w:r>
    </w:p>
    <w:p w14:paraId="01C66672" w14:textId="5C189D15" w:rsidR="00B555C8" w:rsidRDefault="006E2CEA">
      <w:pPr>
        <w:spacing w:line="240" w:lineRule="auto"/>
        <w:ind w:firstLine="567"/>
        <w:jc w:val="both"/>
        <w:rPr>
          <w:rFonts w:eastAsia="Times New Roman"/>
          <w:sz w:val="20"/>
          <w:szCs w:val="20"/>
          <w:lang w:val="pt-BR"/>
        </w:rPr>
      </w:pPr>
      <w:r>
        <w:rPr>
          <w:rFonts w:eastAsia="Times New Roman"/>
          <w:sz w:val="20"/>
          <w:szCs w:val="20"/>
          <w:lang w:val="pt-BR"/>
        </w:rPr>
        <w:t xml:space="preserve">Embora </w:t>
      </w:r>
      <w:proofErr w:type="spellStart"/>
      <w:r>
        <w:rPr>
          <w:rFonts w:eastAsia="Times New Roman"/>
          <w:i/>
          <w:iCs/>
          <w:sz w:val="20"/>
          <w:szCs w:val="20"/>
          <w:lang w:val="pt-BR"/>
        </w:rPr>
        <w:t>Loxosceles</w:t>
      </w:r>
      <w:proofErr w:type="spellEnd"/>
      <w:r>
        <w:rPr>
          <w:rFonts w:eastAsia="Times New Roman"/>
          <w:i/>
          <w:iCs/>
          <w:sz w:val="20"/>
          <w:szCs w:val="20"/>
          <w:lang w:val="pt-BR"/>
        </w:rPr>
        <w:t xml:space="preserve"> </w:t>
      </w:r>
      <w:proofErr w:type="spellStart"/>
      <w:r>
        <w:rPr>
          <w:rFonts w:eastAsia="Times New Roman"/>
          <w:sz w:val="20"/>
          <w:szCs w:val="20"/>
          <w:lang w:val="pt-BR"/>
        </w:rPr>
        <w:t>aff</w:t>
      </w:r>
      <w:proofErr w:type="spellEnd"/>
      <w:r>
        <w:rPr>
          <w:rFonts w:eastAsia="Times New Roman"/>
          <w:sz w:val="20"/>
          <w:szCs w:val="20"/>
          <w:lang w:val="pt-BR"/>
        </w:rPr>
        <w:t xml:space="preserve">. </w:t>
      </w:r>
      <w:proofErr w:type="spellStart"/>
      <w:r>
        <w:rPr>
          <w:rFonts w:eastAsia="Times New Roman"/>
          <w:i/>
          <w:iCs/>
          <w:sz w:val="20"/>
          <w:szCs w:val="20"/>
          <w:lang w:val="pt-BR"/>
        </w:rPr>
        <w:t>amazonica</w:t>
      </w:r>
      <w:proofErr w:type="spellEnd"/>
      <w:r>
        <w:rPr>
          <w:rFonts w:eastAsia="Times New Roman"/>
          <w:i/>
          <w:iCs/>
          <w:sz w:val="20"/>
          <w:szCs w:val="20"/>
          <w:lang w:val="pt-BR"/>
        </w:rPr>
        <w:t xml:space="preserve"> </w:t>
      </w:r>
      <w:r>
        <w:rPr>
          <w:rFonts w:eastAsia="Times New Roman"/>
          <w:sz w:val="20"/>
          <w:szCs w:val="20"/>
          <w:lang w:val="pt-BR"/>
        </w:rPr>
        <w:t>não seja considerada uma espécie de interesse em saúde (Brasil, 2001), a sua distribuição geográfica é bastante difundida ao longo do Bioma Caatinga</w:t>
      </w:r>
      <w:r w:rsidR="002628B1">
        <w:rPr>
          <w:rFonts w:eastAsia="Times New Roman"/>
          <w:sz w:val="20"/>
          <w:szCs w:val="20"/>
          <w:lang w:val="pt-BR"/>
        </w:rPr>
        <w:t xml:space="preserve"> </w:t>
      </w:r>
      <w:r>
        <w:rPr>
          <w:rFonts w:eastAsia="Times New Roman"/>
          <w:sz w:val="20"/>
          <w:szCs w:val="20"/>
          <w:lang w:val="pt-BR"/>
        </w:rPr>
        <w:t>(Carvalho et al. 2014</w:t>
      </w:r>
      <w:r w:rsidR="002628B1">
        <w:rPr>
          <w:rFonts w:eastAsia="Times New Roman"/>
          <w:sz w:val="20"/>
          <w:szCs w:val="20"/>
          <w:lang w:val="pt-BR"/>
        </w:rPr>
        <w:t xml:space="preserve">; </w:t>
      </w:r>
      <w:r>
        <w:rPr>
          <w:rFonts w:eastAsia="Times New Roman"/>
          <w:sz w:val="20"/>
          <w:szCs w:val="20"/>
          <w:lang w:val="pt-BR"/>
        </w:rPr>
        <w:t xml:space="preserve">Azevedo et al., 2019). O </w:t>
      </w:r>
      <w:proofErr w:type="spellStart"/>
      <w:r>
        <w:rPr>
          <w:rFonts w:eastAsia="Times New Roman"/>
          <w:sz w:val="20"/>
          <w:szCs w:val="20"/>
          <w:lang w:val="pt-BR"/>
        </w:rPr>
        <w:t>sinantropismo</w:t>
      </w:r>
      <w:proofErr w:type="spellEnd"/>
      <w:r>
        <w:rPr>
          <w:rFonts w:eastAsia="Times New Roman"/>
          <w:sz w:val="20"/>
          <w:szCs w:val="20"/>
          <w:lang w:val="pt-BR"/>
        </w:rPr>
        <w:t xml:space="preserve"> de</w:t>
      </w:r>
      <w:r w:rsidR="009311E4">
        <w:rPr>
          <w:rFonts w:eastAsia="Times New Roman"/>
          <w:sz w:val="20"/>
          <w:szCs w:val="20"/>
          <w:lang w:val="pt-BR"/>
        </w:rPr>
        <w:t>sta espécie</w:t>
      </w:r>
      <w:r>
        <w:rPr>
          <w:rFonts w:eastAsia="Times New Roman"/>
          <w:i/>
          <w:iCs/>
          <w:sz w:val="20"/>
          <w:szCs w:val="20"/>
          <w:lang w:val="pt-BR"/>
        </w:rPr>
        <w:t xml:space="preserve"> </w:t>
      </w:r>
      <w:r>
        <w:rPr>
          <w:rFonts w:eastAsia="Times New Roman"/>
          <w:sz w:val="20"/>
          <w:szCs w:val="20"/>
          <w:lang w:val="pt-BR"/>
        </w:rPr>
        <w:t xml:space="preserve">e de </w:t>
      </w:r>
      <w:r>
        <w:rPr>
          <w:rFonts w:eastAsia="Times New Roman"/>
          <w:i/>
          <w:iCs/>
          <w:sz w:val="20"/>
          <w:szCs w:val="20"/>
          <w:lang w:val="pt-BR"/>
        </w:rPr>
        <w:t xml:space="preserve">S. cariri </w:t>
      </w:r>
      <w:r>
        <w:rPr>
          <w:rFonts w:eastAsia="Times New Roman"/>
          <w:sz w:val="20"/>
          <w:szCs w:val="20"/>
          <w:lang w:val="pt-BR"/>
        </w:rPr>
        <w:t xml:space="preserve">é relatado para o município do Crato, no sul do estado do Ceará (Azevedo et al. 2019). </w:t>
      </w:r>
    </w:p>
    <w:p w14:paraId="7C1CB688" w14:textId="3289DAC6" w:rsidR="00494BCE" w:rsidRDefault="00494BCE" w:rsidP="00494BCE">
      <w:pPr>
        <w:spacing w:line="240" w:lineRule="auto"/>
        <w:ind w:firstLine="567"/>
        <w:jc w:val="both"/>
        <w:rPr>
          <w:rFonts w:eastAsia="Times New Roman"/>
          <w:sz w:val="20"/>
          <w:szCs w:val="20"/>
          <w:lang w:val="pt-BR"/>
        </w:rPr>
      </w:pPr>
      <w:r w:rsidRPr="00494BCE">
        <w:rPr>
          <w:rFonts w:eastAsia="Times New Roman"/>
          <w:sz w:val="20"/>
          <w:szCs w:val="20"/>
          <w:lang w:val="pt-BR"/>
        </w:rPr>
        <w:t>Para os escorpiões, embora a composição de espécies tenha sido alterada entre as áreas</w:t>
      </w:r>
      <w:r>
        <w:rPr>
          <w:rFonts w:eastAsia="Times New Roman"/>
          <w:sz w:val="20"/>
          <w:szCs w:val="20"/>
          <w:lang w:val="pt-BR"/>
        </w:rPr>
        <w:t xml:space="preserve"> </w:t>
      </w:r>
      <w:r w:rsidRPr="00494BCE">
        <w:rPr>
          <w:rFonts w:eastAsia="Times New Roman"/>
          <w:sz w:val="20"/>
          <w:szCs w:val="20"/>
          <w:lang w:val="pt-BR"/>
        </w:rPr>
        <w:t xml:space="preserve">preservadas e impactas, a dominância foi mantida a espécie </w:t>
      </w:r>
      <w:proofErr w:type="spellStart"/>
      <w:r w:rsidRPr="00494BCE">
        <w:rPr>
          <w:rFonts w:eastAsia="Times New Roman"/>
          <w:i/>
          <w:iCs/>
          <w:sz w:val="20"/>
          <w:szCs w:val="20"/>
          <w:lang w:val="pt-BR"/>
        </w:rPr>
        <w:t>Bothriurus</w:t>
      </w:r>
      <w:proofErr w:type="spellEnd"/>
      <w:r w:rsidRPr="00494BCE">
        <w:rPr>
          <w:rFonts w:eastAsia="Times New Roman"/>
          <w:i/>
          <w:iCs/>
          <w:sz w:val="20"/>
          <w:szCs w:val="20"/>
          <w:lang w:val="pt-BR"/>
        </w:rPr>
        <w:t xml:space="preserve"> </w:t>
      </w:r>
      <w:proofErr w:type="spellStart"/>
      <w:r w:rsidRPr="00494BCE">
        <w:rPr>
          <w:rFonts w:eastAsia="Times New Roman"/>
          <w:i/>
          <w:iCs/>
          <w:sz w:val="20"/>
          <w:szCs w:val="20"/>
          <w:lang w:val="pt-BR"/>
        </w:rPr>
        <w:t>asper</w:t>
      </w:r>
      <w:proofErr w:type="spellEnd"/>
      <w:r w:rsidRPr="00494BCE">
        <w:rPr>
          <w:rFonts w:eastAsia="Times New Roman"/>
          <w:sz w:val="20"/>
          <w:szCs w:val="20"/>
          <w:lang w:val="pt-BR"/>
        </w:rPr>
        <w:t xml:space="preserve"> sendo</w:t>
      </w:r>
      <w:r>
        <w:rPr>
          <w:rFonts w:eastAsia="Times New Roman"/>
          <w:sz w:val="20"/>
          <w:szCs w:val="20"/>
          <w:lang w:val="pt-BR"/>
        </w:rPr>
        <w:t xml:space="preserve"> </w:t>
      </w:r>
      <w:proofErr w:type="spellStart"/>
      <w:r>
        <w:rPr>
          <w:rFonts w:eastAsia="Times New Roman"/>
          <w:sz w:val="20"/>
          <w:szCs w:val="20"/>
          <w:lang w:val="pt-BR"/>
        </w:rPr>
        <w:t>E</w:t>
      </w:r>
      <w:r w:rsidRPr="00494BCE">
        <w:rPr>
          <w:rFonts w:eastAsia="Times New Roman"/>
          <w:sz w:val="20"/>
          <w:szCs w:val="20"/>
          <w:lang w:val="pt-BR"/>
        </w:rPr>
        <w:t>udominante</w:t>
      </w:r>
      <w:proofErr w:type="spellEnd"/>
      <w:r w:rsidRPr="00494BCE">
        <w:rPr>
          <w:rFonts w:eastAsia="Times New Roman"/>
          <w:sz w:val="20"/>
          <w:szCs w:val="20"/>
          <w:lang w:val="pt-BR"/>
        </w:rPr>
        <w:t xml:space="preserve"> em ambas as áreas (Tab. 1). Estudos prévios têm mostrado que </w:t>
      </w:r>
      <w:proofErr w:type="spellStart"/>
      <w:r w:rsidRPr="00494BCE">
        <w:rPr>
          <w:rFonts w:eastAsia="Times New Roman"/>
          <w:i/>
          <w:iCs/>
          <w:sz w:val="20"/>
          <w:szCs w:val="20"/>
          <w:lang w:val="pt-BR"/>
        </w:rPr>
        <w:t>Bothriurus</w:t>
      </w:r>
      <w:proofErr w:type="spellEnd"/>
      <w:r w:rsidRPr="00494BCE">
        <w:rPr>
          <w:rFonts w:eastAsia="Times New Roman"/>
          <w:sz w:val="20"/>
          <w:szCs w:val="20"/>
          <w:lang w:val="pt-BR"/>
        </w:rPr>
        <w:t xml:space="preserve"> spp. são</w:t>
      </w:r>
      <w:r>
        <w:rPr>
          <w:rFonts w:eastAsia="Times New Roman"/>
          <w:sz w:val="20"/>
          <w:szCs w:val="20"/>
          <w:lang w:val="pt-BR"/>
        </w:rPr>
        <w:t xml:space="preserve"> </w:t>
      </w:r>
      <w:r w:rsidRPr="00494BCE">
        <w:rPr>
          <w:rFonts w:eastAsia="Times New Roman"/>
          <w:sz w:val="20"/>
          <w:szCs w:val="20"/>
          <w:lang w:val="pt-BR"/>
        </w:rPr>
        <w:t xml:space="preserve">dominantes e resilientes a alterações ambientais em áreas de Caatinga (Lira et al. 2018; </w:t>
      </w:r>
      <w:proofErr w:type="spellStart"/>
      <w:r w:rsidRPr="00494BCE">
        <w:rPr>
          <w:rFonts w:eastAsia="Times New Roman"/>
          <w:sz w:val="20"/>
          <w:szCs w:val="20"/>
          <w:lang w:val="pt-BR"/>
        </w:rPr>
        <w:t>Foerster</w:t>
      </w:r>
      <w:proofErr w:type="spellEnd"/>
      <w:r w:rsidRPr="00494BCE">
        <w:rPr>
          <w:rFonts w:eastAsia="Times New Roman"/>
          <w:sz w:val="20"/>
          <w:szCs w:val="20"/>
          <w:lang w:val="pt-BR"/>
        </w:rPr>
        <w:t xml:space="preserve"> et</w:t>
      </w:r>
      <w:r>
        <w:rPr>
          <w:rFonts w:eastAsia="Times New Roman"/>
          <w:sz w:val="20"/>
          <w:szCs w:val="20"/>
          <w:lang w:val="pt-BR"/>
        </w:rPr>
        <w:t xml:space="preserve"> </w:t>
      </w:r>
      <w:r w:rsidRPr="00494BCE">
        <w:rPr>
          <w:rFonts w:eastAsia="Times New Roman"/>
          <w:sz w:val="20"/>
          <w:szCs w:val="20"/>
          <w:lang w:val="pt-BR"/>
        </w:rPr>
        <w:t xml:space="preserve">al. 2020). </w:t>
      </w:r>
      <w:r w:rsidR="002628B1">
        <w:rPr>
          <w:rFonts w:eastAsia="Times New Roman"/>
          <w:sz w:val="20"/>
          <w:szCs w:val="20"/>
          <w:lang w:val="pt-BR"/>
        </w:rPr>
        <w:t xml:space="preserve">Embora </w:t>
      </w:r>
      <w:r w:rsidR="002628B1" w:rsidRPr="002628B1">
        <w:rPr>
          <w:rFonts w:eastAsia="Times New Roman"/>
          <w:i/>
          <w:iCs/>
          <w:sz w:val="20"/>
          <w:szCs w:val="20"/>
          <w:lang w:val="pt-BR"/>
        </w:rPr>
        <w:t>B</w:t>
      </w:r>
      <w:r w:rsidR="002628B1">
        <w:rPr>
          <w:rFonts w:eastAsia="Times New Roman"/>
          <w:sz w:val="20"/>
          <w:szCs w:val="20"/>
          <w:lang w:val="pt-BR"/>
        </w:rPr>
        <w:t xml:space="preserve">. </w:t>
      </w:r>
      <w:proofErr w:type="spellStart"/>
      <w:r w:rsidRPr="002165F3">
        <w:rPr>
          <w:rFonts w:eastAsia="Times New Roman"/>
          <w:i/>
          <w:iCs/>
          <w:sz w:val="20"/>
          <w:szCs w:val="20"/>
          <w:lang w:val="pt-BR"/>
        </w:rPr>
        <w:t>asper</w:t>
      </w:r>
      <w:proofErr w:type="spellEnd"/>
      <w:r w:rsidRPr="00494BCE">
        <w:rPr>
          <w:rFonts w:eastAsia="Times New Roman"/>
          <w:sz w:val="20"/>
          <w:szCs w:val="20"/>
          <w:lang w:val="pt-BR"/>
        </w:rPr>
        <w:t xml:space="preserve">, </w:t>
      </w:r>
      <w:r w:rsidR="002628B1">
        <w:rPr>
          <w:rFonts w:eastAsia="Times New Roman"/>
          <w:sz w:val="20"/>
          <w:szCs w:val="20"/>
          <w:lang w:val="pt-BR"/>
        </w:rPr>
        <w:t xml:space="preserve">seja </w:t>
      </w:r>
      <w:r w:rsidRPr="00494BCE">
        <w:rPr>
          <w:rFonts w:eastAsia="Times New Roman"/>
          <w:sz w:val="20"/>
          <w:szCs w:val="20"/>
          <w:lang w:val="pt-BR"/>
        </w:rPr>
        <w:t xml:space="preserve">capaz de causar acidentes em humanos, </w:t>
      </w:r>
      <w:r w:rsidR="002628B1">
        <w:rPr>
          <w:rFonts w:eastAsia="Times New Roman"/>
          <w:sz w:val="20"/>
          <w:szCs w:val="20"/>
          <w:lang w:val="pt-BR"/>
        </w:rPr>
        <w:t>a espécie é considerada de menor interesse médico</w:t>
      </w:r>
      <w:r w:rsidRPr="00494BCE">
        <w:rPr>
          <w:rFonts w:eastAsia="Times New Roman"/>
          <w:sz w:val="20"/>
          <w:szCs w:val="20"/>
          <w:lang w:val="pt-BR"/>
        </w:rPr>
        <w:t xml:space="preserve"> (</w:t>
      </w:r>
      <w:r w:rsidR="00EA4B74">
        <w:rPr>
          <w:rFonts w:eastAsia="Times New Roman"/>
          <w:sz w:val="20"/>
          <w:szCs w:val="20"/>
          <w:lang w:val="pt-BR"/>
        </w:rPr>
        <w:t>Brasil, 200</w:t>
      </w:r>
      <w:r w:rsidR="003B7278">
        <w:rPr>
          <w:rFonts w:eastAsia="Times New Roman"/>
          <w:sz w:val="20"/>
          <w:szCs w:val="20"/>
          <w:lang w:val="pt-BR"/>
        </w:rPr>
        <w:t>9</w:t>
      </w:r>
      <w:r w:rsidRPr="00494BCE">
        <w:rPr>
          <w:rFonts w:eastAsia="Times New Roman"/>
          <w:sz w:val="20"/>
          <w:szCs w:val="20"/>
          <w:lang w:val="pt-BR"/>
        </w:rPr>
        <w:t>).</w:t>
      </w:r>
    </w:p>
    <w:p w14:paraId="489F7E61" w14:textId="77777777" w:rsidR="003B7278" w:rsidRDefault="003B7278">
      <w:pPr>
        <w:spacing w:line="240" w:lineRule="auto"/>
        <w:jc w:val="both"/>
        <w:rPr>
          <w:b/>
          <w:sz w:val="20"/>
          <w:szCs w:val="20"/>
          <w:lang w:eastAsia="zh-CN"/>
        </w:rPr>
      </w:pPr>
    </w:p>
    <w:p w14:paraId="5F237617" w14:textId="6094D440" w:rsidR="00B555C8" w:rsidRDefault="00000000">
      <w:pPr>
        <w:spacing w:line="240" w:lineRule="auto"/>
        <w:jc w:val="both"/>
        <w:rPr>
          <w:rFonts w:eastAsia="Times New Roman"/>
          <w:b/>
          <w:sz w:val="20"/>
          <w:szCs w:val="20"/>
        </w:rPr>
      </w:pPr>
      <w:r>
        <w:rPr>
          <w:rFonts w:eastAsia="Times New Roman"/>
          <w:b/>
          <w:sz w:val="20"/>
          <w:szCs w:val="20"/>
        </w:rPr>
        <w:t>CONCLUSÕES</w:t>
      </w:r>
    </w:p>
    <w:p w14:paraId="0CD8A7BD" w14:textId="77777777" w:rsidR="00281159" w:rsidRDefault="00281159">
      <w:pPr>
        <w:spacing w:line="240" w:lineRule="auto"/>
        <w:ind w:firstLine="567"/>
        <w:jc w:val="both"/>
        <w:rPr>
          <w:sz w:val="20"/>
          <w:szCs w:val="20"/>
          <w:lang w:eastAsia="zh-CN"/>
        </w:rPr>
      </w:pPr>
    </w:p>
    <w:p w14:paraId="35319BA2" w14:textId="5E7276A7" w:rsidR="00281159" w:rsidRPr="00281159" w:rsidRDefault="00281159">
      <w:pPr>
        <w:spacing w:line="240" w:lineRule="auto"/>
        <w:ind w:firstLine="567"/>
        <w:jc w:val="both"/>
        <w:rPr>
          <w:sz w:val="20"/>
          <w:szCs w:val="20"/>
          <w:lang w:val="pt-BR" w:eastAsia="zh-CN"/>
        </w:rPr>
      </w:pPr>
      <w:r>
        <w:rPr>
          <w:sz w:val="20"/>
          <w:szCs w:val="20"/>
          <w:lang w:val="pt-BR" w:eastAsia="zh-CN"/>
        </w:rPr>
        <w:t xml:space="preserve">Os dados apresentados aqui relatam a importância de mensurar impactos ambientais na implementação de obras e </w:t>
      </w:r>
      <w:proofErr w:type="spellStart"/>
      <w:r>
        <w:rPr>
          <w:sz w:val="20"/>
          <w:szCs w:val="20"/>
          <w:lang w:val="pt-BR" w:eastAsia="zh-CN"/>
        </w:rPr>
        <w:t>empreendimentos</w:t>
      </w:r>
      <w:proofErr w:type="spellEnd"/>
      <w:r>
        <w:rPr>
          <w:sz w:val="20"/>
          <w:szCs w:val="20"/>
          <w:lang w:val="pt-BR" w:eastAsia="zh-CN"/>
        </w:rPr>
        <w:t xml:space="preserve"> público ou privados. Vale salientar que dentro de um contexto ecológico, o detalhamento de espécies de interesse em saúde deve ser valorizado, visto que a ocorrência de espécies de interesse em saúde pode desencadear surtos de acidentes em animais e seres humanos, de modo a minimizar a ocorrência de subnotificação e identificação errônea de espécies de importância em saúde.</w:t>
      </w:r>
    </w:p>
    <w:p w14:paraId="49205099" w14:textId="77777777" w:rsidR="00B555C8" w:rsidRDefault="00B555C8">
      <w:pPr>
        <w:spacing w:line="240" w:lineRule="auto"/>
        <w:ind w:firstLine="567"/>
        <w:jc w:val="both"/>
        <w:rPr>
          <w:rFonts w:eastAsia="Times New Roman"/>
          <w:sz w:val="20"/>
          <w:szCs w:val="20"/>
        </w:rPr>
      </w:pPr>
    </w:p>
    <w:p w14:paraId="77C0E61B" w14:textId="77777777" w:rsidR="00B555C8" w:rsidRDefault="00000000">
      <w:pPr>
        <w:spacing w:line="240" w:lineRule="auto"/>
        <w:jc w:val="both"/>
        <w:rPr>
          <w:rFonts w:eastAsia="Times New Roman"/>
          <w:b/>
          <w:sz w:val="20"/>
          <w:szCs w:val="20"/>
        </w:rPr>
      </w:pPr>
      <w:r>
        <w:rPr>
          <w:rFonts w:eastAsia="Times New Roman"/>
          <w:b/>
          <w:sz w:val="20"/>
          <w:szCs w:val="20"/>
        </w:rPr>
        <w:t xml:space="preserve">REFERÊNCIAS </w:t>
      </w:r>
    </w:p>
    <w:p w14:paraId="275FB686" w14:textId="77777777" w:rsidR="0027161F" w:rsidRPr="0027161F" w:rsidRDefault="0027161F" w:rsidP="00304D19">
      <w:pPr>
        <w:spacing w:line="240" w:lineRule="auto"/>
        <w:rPr>
          <w:color w:val="222222"/>
          <w:sz w:val="20"/>
          <w:szCs w:val="20"/>
          <w:shd w:val="clear" w:color="auto" w:fill="FFFFFF"/>
          <w:lang w:eastAsia="zh-CN"/>
        </w:rPr>
      </w:pPr>
    </w:p>
    <w:p w14:paraId="3D27D629" w14:textId="53E9B024" w:rsidR="00B646C2" w:rsidRPr="00CC348B" w:rsidRDefault="00B646C2" w:rsidP="00ED09D6">
      <w:pPr>
        <w:spacing w:line="240" w:lineRule="auto"/>
        <w:rPr>
          <w:color w:val="222222"/>
          <w:sz w:val="20"/>
          <w:szCs w:val="20"/>
          <w:shd w:val="clear" w:color="auto" w:fill="FFFFFF"/>
          <w:lang w:val="pt-BR"/>
        </w:rPr>
      </w:pPr>
      <w:r w:rsidRPr="00B646C2">
        <w:rPr>
          <w:color w:val="222222"/>
          <w:sz w:val="20"/>
          <w:szCs w:val="20"/>
          <w:shd w:val="clear" w:color="auto" w:fill="FFFFFF"/>
        </w:rPr>
        <w:t>Azevedo, R.</w:t>
      </w:r>
      <w:r>
        <w:rPr>
          <w:color w:val="222222"/>
          <w:sz w:val="20"/>
          <w:szCs w:val="20"/>
          <w:shd w:val="clear" w:color="auto" w:fill="FFFFFF"/>
          <w:lang w:val="pt-BR"/>
        </w:rPr>
        <w:t>;</w:t>
      </w:r>
      <w:r w:rsidRPr="00B646C2">
        <w:rPr>
          <w:color w:val="222222"/>
          <w:sz w:val="20"/>
          <w:szCs w:val="20"/>
          <w:shd w:val="clear" w:color="auto" w:fill="FFFFFF"/>
        </w:rPr>
        <w:t xml:space="preserve"> Azevedo, F.R.</w:t>
      </w:r>
      <w:r>
        <w:rPr>
          <w:color w:val="222222"/>
          <w:sz w:val="20"/>
          <w:szCs w:val="20"/>
          <w:shd w:val="clear" w:color="auto" w:fill="FFFFFF"/>
          <w:lang w:val="pt-BR"/>
        </w:rPr>
        <w:t>;</w:t>
      </w:r>
      <w:r w:rsidRPr="00B646C2">
        <w:rPr>
          <w:color w:val="222222"/>
          <w:sz w:val="20"/>
          <w:szCs w:val="20"/>
          <w:shd w:val="clear" w:color="auto" w:fill="FFFFFF"/>
        </w:rPr>
        <w:t xml:space="preserve"> Ramalho, R.D.</w:t>
      </w:r>
      <w:r>
        <w:rPr>
          <w:color w:val="222222"/>
          <w:sz w:val="20"/>
          <w:szCs w:val="20"/>
          <w:shd w:val="clear" w:color="auto" w:fill="FFFFFF"/>
          <w:lang w:val="pt-BR"/>
        </w:rPr>
        <w:t>;</w:t>
      </w:r>
      <w:r w:rsidRPr="00B646C2">
        <w:rPr>
          <w:color w:val="222222"/>
          <w:sz w:val="20"/>
          <w:szCs w:val="20"/>
          <w:shd w:val="clear" w:color="auto" w:fill="FFFFFF"/>
        </w:rPr>
        <w:t xml:space="preserve"> Goldoni, P.A.M. &amp; Brescovit, A.D. 2017. Acidentes causados por aranhas e escorpiões no Estado do Ceará, Nordeste do Brasil: casos subnotificados e superestimados baseados na distribuição geográfica das espécies. Pesquisa e Ensino em Ciências Exatas e da Natureza, </w:t>
      </w:r>
      <w:r w:rsidRPr="00B646C2">
        <w:rPr>
          <w:i/>
          <w:iCs/>
          <w:color w:val="222222"/>
          <w:sz w:val="20"/>
          <w:szCs w:val="20"/>
          <w:shd w:val="clear" w:color="auto" w:fill="FFFFFF"/>
        </w:rPr>
        <w:t>1</w:t>
      </w:r>
      <w:r w:rsidRPr="00B646C2">
        <w:rPr>
          <w:color w:val="222222"/>
          <w:sz w:val="20"/>
          <w:szCs w:val="20"/>
          <w:shd w:val="clear" w:color="auto" w:fill="FFFFFF"/>
        </w:rPr>
        <w:t>(2)</w:t>
      </w:r>
      <w:r w:rsidR="00494BCE">
        <w:rPr>
          <w:color w:val="222222"/>
          <w:sz w:val="20"/>
          <w:szCs w:val="20"/>
          <w:shd w:val="clear" w:color="auto" w:fill="FFFFFF"/>
          <w:lang w:val="pt-BR"/>
        </w:rPr>
        <w:t>:</w:t>
      </w:r>
      <w:r w:rsidRPr="00B646C2">
        <w:rPr>
          <w:color w:val="222222"/>
          <w:sz w:val="20"/>
          <w:szCs w:val="20"/>
          <w:shd w:val="clear" w:color="auto" w:fill="FFFFFF"/>
        </w:rPr>
        <w:t xml:space="preserve"> 144-158.</w:t>
      </w:r>
    </w:p>
    <w:p w14:paraId="2024EF96" w14:textId="77777777" w:rsidR="0027161F" w:rsidRPr="00CC348B" w:rsidRDefault="0027161F" w:rsidP="00ED09D6">
      <w:pPr>
        <w:spacing w:line="240" w:lineRule="auto"/>
        <w:rPr>
          <w:color w:val="222222"/>
          <w:sz w:val="20"/>
          <w:szCs w:val="20"/>
          <w:shd w:val="clear" w:color="auto" w:fill="FFFFFF"/>
          <w:lang w:val="pt-BR" w:eastAsia="zh-CN"/>
        </w:rPr>
      </w:pPr>
    </w:p>
    <w:p w14:paraId="34E6D366" w14:textId="6138CA7A" w:rsidR="0027161F" w:rsidRDefault="0027161F" w:rsidP="00304D19">
      <w:pPr>
        <w:spacing w:line="240" w:lineRule="auto"/>
        <w:rPr>
          <w:color w:val="222222"/>
          <w:sz w:val="20"/>
          <w:szCs w:val="20"/>
          <w:shd w:val="clear" w:color="auto" w:fill="FFFFFF"/>
          <w:lang w:eastAsia="zh-CN"/>
        </w:rPr>
      </w:pPr>
      <w:r>
        <w:rPr>
          <w:color w:val="222222"/>
          <w:sz w:val="20"/>
          <w:szCs w:val="20"/>
          <w:shd w:val="clear" w:color="auto" w:fill="FFFFFF"/>
        </w:rPr>
        <w:t>Azevedo, R.</w:t>
      </w:r>
      <w:r>
        <w:rPr>
          <w:color w:val="222222"/>
          <w:sz w:val="20"/>
          <w:szCs w:val="20"/>
          <w:shd w:val="clear" w:color="auto" w:fill="FFFFFF"/>
          <w:lang w:val="pt-BR"/>
        </w:rPr>
        <w:t>;</w:t>
      </w:r>
      <w:r>
        <w:rPr>
          <w:color w:val="222222"/>
          <w:sz w:val="20"/>
          <w:szCs w:val="20"/>
          <w:shd w:val="clear" w:color="auto" w:fill="FFFFFF"/>
        </w:rPr>
        <w:t xml:space="preserve"> Silva, L.N.</w:t>
      </w:r>
      <w:r>
        <w:rPr>
          <w:color w:val="222222"/>
          <w:sz w:val="20"/>
          <w:szCs w:val="20"/>
          <w:shd w:val="clear" w:color="auto" w:fill="FFFFFF"/>
          <w:lang w:val="pt-BR"/>
        </w:rPr>
        <w:t>;</w:t>
      </w:r>
      <w:r>
        <w:rPr>
          <w:color w:val="222222"/>
          <w:sz w:val="20"/>
          <w:szCs w:val="20"/>
          <w:shd w:val="clear" w:color="auto" w:fill="FFFFFF"/>
        </w:rPr>
        <w:t xml:space="preserve"> Júnior, F.B.S.</w:t>
      </w:r>
      <w:r>
        <w:rPr>
          <w:color w:val="222222"/>
          <w:sz w:val="20"/>
          <w:szCs w:val="20"/>
          <w:shd w:val="clear" w:color="auto" w:fill="FFFFFF"/>
          <w:lang w:val="pt-BR"/>
        </w:rPr>
        <w:t xml:space="preserve">; </w:t>
      </w:r>
      <w:r>
        <w:rPr>
          <w:color w:val="222222"/>
          <w:sz w:val="20"/>
          <w:szCs w:val="20"/>
          <w:shd w:val="clear" w:color="auto" w:fill="FFFFFF"/>
        </w:rPr>
        <w:t>Azevedo, F.R.</w:t>
      </w:r>
      <w:r>
        <w:rPr>
          <w:color w:val="222222"/>
          <w:sz w:val="20"/>
          <w:szCs w:val="20"/>
          <w:shd w:val="clear" w:color="auto" w:fill="FFFFFF"/>
          <w:lang w:val="pt-BR"/>
        </w:rPr>
        <w:t>;</w:t>
      </w:r>
      <w:r>
        <w:rPr>
          <w:color w:val="222222"/>
          <w:sz w:val="20"/>
          <w:szCs w:val="20"/>
          <w:shd w:val="clear" w:color="auto" w:fill="FFFFFF"/>
        </w:rPr>
        <w:t xml:space="preserve"> </w:t>
      </w:r>
      <w:r>
        <w:rPr>
          <w:color w:val="222222"/>
          <w:sz w:val="20"/>
          <w:szCs w:val="20"/>
          <w:shd w:val="clear" w:color="auto" w:fill="FFFFFF"/>
          <w:lang w:val="pt-BR"/>
        </w:rPr>
        <w:t xml:space="preserve">Araújo </w:t>
      </w:r>
      <w:r>
        <w:rPr>
          <w:color w:val="222222"/>
          <w:sz w:val="20"/>
          <w:szCs w:val="20"/>
          <w:shd w:val="clear" w:color="auto" w:fill="FFFFFF"/>
        </w:rPr>
        <w:t>Júnior, J. M.C.</w:t>
      </w:r>
      <w:r>
        <w:rPr>
          <w:color w:val="222222"/>
          <w:sz w:val="20"/>
          <w:szCs w:val="20"/>
          <w:shd w:val="clear" w:color="auto" w:fill="FFFFFF"/>
          <w:lang w:val="pt-BR"/>
        </w:rPr>
        <w:t xml:space="preserve"> &amp; </w:t>
      </w:r>
      <w:r>
        <w:rPr>
          <w:color w:val="222222"/>
          <w:sz w:val="20"/>
          <w:szCs w:val="20"/>
          <w:shd w:val="clear" w:color="auto" w:fill="FFFFFF"/>
        </w:rPr>
        <w:t>Sobreira, J.A.</w:t>
      </w:r>
      <w:r>
        <w:rPr>
          <w:color w:val="222222"/>
          <w:sz w:val="20"/>
          <w:szCs w:val="20"/>
          <w:shd w:val="clear" w:color="auto" w:fill="FFFFFF"/>
          <w:lang w:val="pt-BR"/>
        </w:rPr>
        <w:t>C</w:t>
      </w:r>
      <w:r>
        <w:rPr>
          <w:color w:val="222222"/>
          <w:sz w:val="20"/>
          <w:szCs w:val="20"/>
          <w:shd w:val="clear" w:color="auto" w:fill="FFFFFF"/>
        </w:rPr>
        <w:t>.</w:t>
      </w:r>
      <w:r>
        <w:rPr>
          <w:color w:val="222222"/>
          <w:sz w:val="20"/>
          <w:szCs w:val="20"/>
          <w:shd w:val="clear" w:color="auto" w:fill="FFFFFF"/>
          <w:lang w:val="pt-BR"/>
        </w:rPr>
        <w:t xml:space="preserve"> </w:t>
      </w:r>
      <w:r>
        <w:rPr>
          <w:color w:val="222222"/>
          <w:sz w:val="20"/>
          <w:szCs w:val="20"/>
          <w:shd w:val="clear" w:color="auto" w:fill="FFFFFF"/>
        </w:rPr>
        <w:t xml:space="preserve">2019. Spiders </w:t>
      </w:r>
      <w:r w:rsidRPr="0027161F">
        <w:rPr>
          <w:color w:val="222222"/>
          <w:sz w:val="20"/>
          <w:szCs w:val="20"/>
          <w:shd w:val="clear" w:color="auto" w:fill="FFFFFF"/>
          <w:lang w:val="en-US"/>
        </w:rPr>
        <w:t>c</w:t>
      </w:r>
      <w:r>
        <w:rPr>
          <w:color w:val="222222"/>
          <w:sz w:val="20"/>
          <w:szCs w:val="20"/>
          <w:shd w:val="clear" w:color="auto" w:fill="FFFFFF"/>
        </w:rPr>
        <w:t xml:space="preserve">ollected </w:t>
      </w:r>
      <w:proofErr w:type="spellStart"/>
      <w:r w:rsidRPr="0027161F">
        <w:rPr>
          <w:color w:val="222222"/>
          <w:sz w:val="20"/>
          <w:szCs w:val="20"/>
          <w:shd w:val="clear" w:color="auto" w:fill="FFFFFF"/>
          <w:lang w:val="en-US"/>
        </w:rPr>
        <w:t>i</w:t>
      </w:r>
      <w:proofErr w:type="spellEnd"/>
      <w:r>
        <w:rPr>
          <w:color w:val="222222"/>
          <w:sz w:val="20"/>
          <w:szCs w:val="20"/>
          <w:shd w:val="clear" w:color="auto" w:fill="FFFFFF"/>
        </w:rPr>
        <w:t xml:space="preserve">n </w:t>
      </w:r>
      <w:r w:rsidRPr="0027161F">
        <w:rPr>
          <w:color w:val="222222"/>
          <w:sz w:val="20"/>
          <w:szCs w:val="20"/>
          <w:shd w:val="clear" w:color="auto" w:fill="FFFFFF"/>
          <w:lang w:val="en-US"/>
        </w:rPr>
        <w:t>r</w:t>
      </w:r>
      <w:r>
        <w:rPr>
          <w:color w:val="222222"/>
          <w:sz w:val="20"/>
          <w:szCs w:val="20"/>
          <w:shd w:val="clear" w:color="auto" w:fill="FFFFFF"/>
        </w:rPr>
        <w:t xml:space="preserve">esidences </w:t>
      </w:r>
      <w:r w:rsidRPr="0027161F">
        <w:rPr>
          <w:color w:val="222222"/>
          <w:sz w:val="20"/>
          <w:szCs w:val="20"/>
          <w:shd w:val="clear" w:color="auto" w:fill="FFFFFF"/>
          <w:lang w:val="en-US"/>
        </w:rPr>
        <w:t>f</w:t>
      </w:r>
      <w:r>
        <w:rPr>
          <w:color w:val="222222"/>
          <w:sz w:val="20"/>
          <w:szCs w:val="20"/>
          <w:shd w:val="clear" w:color="auto" w:fill="FFFFFF"/>
        </w:rPr>
        <w:t xml:space="preserve">rom </w:t>
      </w:r>
      <w:r w:rsidRPr="0027161F">
        <w:rPr>
          <w:color w:val="222222"/>
          <w:sz w:val="20"/>
          <w:szCs w:val="20"/>
          <w:shd w:val="clear" w:color="auto" w:fill="FFFFFF"/>
          <w:lang w:val="en-US"/>
        </w:rPr>
        <w:t>m</w:t>
      </w:r>
      <w:r>
        <w:rPr>
          <w:color w:val="222222"/>
          <w:sz w:val="20"/>
          <w:szCs w:val="20"/>
          <w:shd w:val="clear" w:color="auto" w:fill="FFFFFF"/>
        </w:rPr>
        <w:t xml:space="preserve">unicipalities </w:t>
      </w:r>
      <w:r w:rsidRPr="0027161F">
        <w:rPr>
          <w:color w:val="222222"/>
          <w:sz w:val="20"/>
          <w:szCs w:val="20"/>
          <w:shd w:val="clear" w:color="auto" w:fill="FFFFFF"/>
          <w:lang w:val="en-US"/>
        </w:rPr>
        <w:t>o</w:t>
      </w:r>
      <w:r>
        <w:rPr>
          <w:color w:val="222222"/>
          <w:sz w:val="20"/>
          <w:szCs w:val="20"/>
          <w:shd w:val="clear" w:color="auto" w:fill="FFFFFF"/>
        </w:rPr>
        <w:t xml:space="preserve">f Barbalha, Crato </w:t>
      </w:r>
      <w:r w:rsidRPr="0027161F">
        <w:rPr>
          <w:color w:val="222222"/>
          <w:sz w:val="20"/>
          <w:szCs w:val="20"/>
          <w:shd w:val="clear" w:color="auto" w:fill="FFFFFF"/>
          <w:lang w:val="en-US"/>
        </w:rPr>
        <w:t>a</w:t>
      </w:r>
      <w:r>
        <w:rPr>
          <w:color w:val="222222"/>
          <w:sz w:val="20"/>
          <w:szCs w:val="20"/>
          <w:shd w:val="clear" w:color="auto" w:fill="FFFFFF"/>
        </w:rPr>
        <w:t>nd Juazeiro Do Norte, Ce, Brazil. </w:t>
      </w:r>
      <w:r w:rsidRPr="0027161F">
        <w:rPr>
          <w:color w:val="222222"/>
          <w:sz w:val="20"/>
          <w:szCs w:val="20"/>
          <w:shd w:val="clear" w:color="auto" w:fill="FFFFFF"/>
        </w:rPr>
        <w:t>Boletín de la Sociedad Zoológica del Uruguay, 28(1)</w:t>
      </w:r>
      <w:r w:rsidR="00494BCE">
        <w:rPr>
          <w:color w:val="222222"/>
          <w:sz w:val="20"/>
          <w:szCs w:val="20"/>
          <w:shd w:val="clear" w:color="auto" w:fill="FFFFFF"/>
          <w:lang w:val="pt-BR"/>
        </w:rPr>
        <w:t>:</w:t>
      </w:r>
      <w:r w:rsidRPr="0027161F">
        <w:rPr>
          <w:color w:val="222222"/>
          <w:sz w:val="20"/>
          <w:szCs w:val="20"/>
          <w:shd w:val="clear" w:color="auto" w:fill="FFFFFF"/>
        </w:rPr>
        <w:t xml:space="preserve"> 15-20.</w:t>
      </w:r>
    </w:p>
    <w:p w14:paraId="02FA31AF" w14:textId="77777777" w:rsidR="0027161F" w:rsidRPr="0027161F" w:rsidRDefault="0027161F" w:rsidP="00304D19">
      <w:pPr>
        <w:spacing w:line="240" w:lineRule="auto"/>
        <w:rPr>
          <w:color w:val="222222"/>
          <w:sz w:val="20"/>
          <w:szCs w:val="20"/>
          <w:shd w:val="clear" w:color="auto" w:fill="FFFFFF"/>
          <w:lang w:eastAsia="zh-CN"/>
        </w:rPr>
      </w:pPr>
    </w:p>
    <w:p w14:paraId="1648B418" w14:textId="77777777" w:rsidR="0027161F" w:rsidRPr="00CC348B" w:rsidRDefault="0027161F" w:rsidP="00304D19">
      <w:pPr>
        <w:spacing w:line="240" w:lineRule="auto"/>
        <w:rPr>
          <w:sz w:val="20"/>
          <w:szCs w:val="20"/>
          <w:lang w:val="pt-BR"/>
        </w:rPr>
      </w:pPr>
      <w:r w:rsidRPr="00CC348B">
        <w:rPr>
          <w:sz w:val="20"/>
          <w:szCs w:val="20"/>
          <w:lang w:val="pt-BR"/>
        </w:rPr>
        <w:t xml:space="preserve">Brasil. 2001. </w:t>
      </w:r>
      <w:r w:rsidRPr="00CC348B">
        <w:rPr>
          <w:sz w:val="20"/>
          <w:szCs w:val="20"/>
        </w:rPr>
        <w:t>Manual de diagn</w:t>
      </w:r>
      <w:r w:rsidRPr="00CC348B">
        <w:rPr>
          <w:sz w:val="20"/>
          <w:szCs w:val="20"/>
          <w:lang w:val="pt-BR"/>
        </w:rPr>
        <w:t>ó</w:t>
      </w:r>
      <w:r w:rsidRPr="00CC348B">
        <w:rPr>
          <w:sz w:val="20"/>
          <w:szCs w:val="20"/>
        </w:rPr>
        <w:t>stico e tratamento de acidentes por animais pe</w:t>
      </w:r>
      <w:r w:rsidRPr="00CC348B">
        <w:rPr>
          <w:sz w:val="20"/>
          <w:szCs w:val="20"/>
          <w:lang w:val="pt-BR"/>
        </w:rPr>
        <w:t>ç</w:t>
      </w:r>
      <w:r w:rsidRPr="00CC348B">
        <w:rPr>
          <w:sz w:val="20"/>
          <w:szCs w:val="20"/>
        </w:rPr>
        <w:t>onhentos. 2ed. - Bras</w:t>
      </w:r>
      <w:r w:rsidRPr="00CC348B">
        <w:rPr>
          <w:sz w:val="20"/>
          <w:szCs w:val="20"/>
          <w:lang w:val="pt-BR"/>
        </w:rPr>
        <w:t>í</w:t>
      </w:r>
      <w:r w:rsidRPr="00CC348B">
        <w:rPr>
          <w:sz w:val="20"/>
          <w:szCs w:val="20"/>
        </w:rPr>
        <w:t>lia: Funda</w:t>
      </w:r>
      <w:proofErr w:type="spellStart"/>
      <w:r w:rsidRPr="00CC348B">
        <w:rPr>
          <w:sz w:val="20"/>
          <w:szCs w:val="20"/>
          <w:lang w:val="pt-BR"/>
        </w:rPr>
        <w:t>ção</w:t>
      </w:r>
      <w:proofErr w:type="spellEnd"/>
      <w:r w:rsidRPr="00CC348B">
        <w:rPr>
          <w:sz w:val="20"/>
          <w:szCs w:val="20"/>
        </w:rPr>
        <w:t xml:space="preserve"> Nacional de Sa</w:t>
      </w:r>
      <w:r w:rsidRPr="00CC348B">
        <w:rPr>
          <w:sz w:val="20"/>
          <w:szCs w:val="20"/>
          <w:lang w:val="pt-BR"/>
        </w:rPr>
        <w:t>ú</w:t>
      </w:r>
      <w:r w:rsidRPr="00CC348B">
        <w:rPr>
          <w:sz w:val="20"/>
          <w:szCs w:val="20"/>
        </w:rPr>
        <w:t xml:space="preserve">de, </w:t>
      </w:r>
      <w:r w:rsidRPr="00CC348B">
        <w:rPr>
          <w:sz w:val="20"/>
          <w:szCs w:val="20"/>
          <w:lang w:val="pt-BR"/>
        </w:rPr>
        <w:t>1</w:t>
      </w:r>
      <w:r w:rsidRPr="00CC348B">
        <w:rPr>
          <w:sz w:val="20"/>
          <w:szCs w:val="20"/>
        </w:rPr>
        <w:t>20</w:t>
      </w:r>
      <w:r w:rsidRPr="00CC348B">
        <w:rPr>
          <w:sz w:val="20"/>
          <w:szCs w:val="20"/>
          <w:lang w:val="pt-BR"/>
        </w:rPr>
        <w:t>p.</w:t>
      </w:r>
    </w:p>
    <w:p w14:paraId="58BF7043" w14:textId="77777777" w:rsidR="0027161F" w:rsidRDefault="0027161F" w:rsidP="00304D19">
      <w:pPr>
        <w:spacing w:line="240" w:lineRule="auto"/>
        <w:rPr>
          <w:color w:val="222222"/>
          <w:sz w:val="20"/>
          <w:szCs w:val="20"/>
          <w:shd w:val="clear" w:color="auto" w:fill="FFFFFF"/>
          <w:lang w:val="pt-BR" w:eastAsia="zh-CN"/>
        </w:rPr>
      </w:pPr>
    </w:p>
    <w:p w14:paraId="556B2F1F" w14:textId="3453F9B1" w:rsidR="00EA4B74" w:rsidRDefault="00EA4B74" w:rsidP="00304D19">
      <w:pPr>
        <w:spacing w:line="240" w:lineRule="auto"/>
        <w:rPr>
          <w:color w:val="222222"/>
          <w:sz w:val="20"/>
          <w:szCs w:val="20"/>
          <w:shd w:val="clear" w:color="auto" w:fill="FFFFFF"/>
          <w:lang w:val="pt-BR" w:eastAsia="zh-CN"/>
        </w:rPr>
      </w:pPr>
      <w:r w:rsidRPr="00EA4B74">
        <w:rPr>
          <w:color w:val="222222"/>
          <w:sz w:val="20"/>
          <w:szCs w:val="20"/>
          <w:shd w:val="clear" w:color="auto" w:fill="FFFFFF"/>
          <w:lang w:eastAsia="zh-CN"/>
        </w:rPr>
        <w:t>Brasil.</w:t>
      </w:r>
      <w:r>
        <w:rPr>
          <w:color w:val="222222"/>
          <w:sz w:val="20"/>
          <w:szCs w:val="20"/>
          <w:shd w:val="clear" w:color="auto" w:fill="FFFFFF"/>
          <w:lang w:val="pt-BR" w:eastAsia="zh-CN"/>
        </w:rPr>
        <w:t xml:space="preserve"> 2009.</w:t>
      </w:r>
      <w:r w:rsidRPr="00EA4B74">
        <w:rPr>
          <w:color w:val="222222"/>
          <w:sz w:val="20"/>
          <w:szCs w:val="20"/>
          <w:shd w:val="clear" w:color="auto" w:fill="FFFFFF"/>
          <w:lang w:eastAsia="zh-CN"/>
        </w:rPr>
        <w:t xml:space="preserve"> Ministério da saúde. Manual de controle de escorpiões</w:t>
      </w:r>
      <w:r>
        <w:rPr>
          <w:color w:val="222222"/>
          <w:sz w:val="20"/>
          <w:szCs w:val="20"/>
          <w:shd w:val="clear" w:color="auto" w:fill="FFFFFF"/>
          <w:lang w:val="pt-BR" w:eastAsia="zh-CN"/>
        </w:rPr>
        <w:t>.</w:t>
      </w:r>
      <w:r w:rsidRPr="00EA4B74">
        <w:rPr>
          <w:color w:val="222222"/>
          <w:sz w:val="20"/>
          <w:szCs w:val="20"/>
          <w:shd w:val="clear" w:color="auto" w:fill="FFFFFF"/>
          <w:lang w:eastAsia="zh-CN"/>
        </w:rPr>
        <w:t xml:space="preserve"> Brasília: Ministério da </w:t>
      </w:r>
      <w:r>
        <w:rPr>
          <w:color w:val="222222"/>
          <w:sz w:val="20"/>
          <w:szCs w:val="20"/>
          <w:shd w:val="clear" w:color="auto" w:fill="FFFFFF"/>
          <w:lang w:val="pt-BR" w:eastAsia="zh-CN"/>
        </w:rPr>
        <w:t>S</w:t>
      </w:r>
      <w:r w:rsidRPr="00EA4B74">
        <w:rPr>
          <w:color w:val="222222"/>
          <w:sz w:val="20"/>
          <w:szCs w:val="20"/>
          <w:shd w:val="clear" w:color="auto" w:fill="FFFFFF"/>
          <w:lang w:eastAsia="zh-CN"/>
        </w:rPr>
        <w:t>aúde</w:t>
      </w:r>
      <w:r>
        <w:rPr>
          <w:color w:val="222222"/>
          <w:sz w:val="20"/>
          <w:szCs w:val="20"/>
          <w:shd w:val="clear" w:color="auto" w:fill="FFFFFF"/>
          <w:lang w:val="pt-BR" w:eastAsia="zh-CN"/>
        </w:rPr>
        <w:t>.</w:t>
      </w:r>
    </w:p>
    <w:p w14:paraId="2B1346E2" w14:textId="77777777" w:rsidR="00EA4B74" w:rsidRPr="0027161F" w:rsidRDefault="00EA4B74" w:rsidP="00304D19">
      <w:pPr>
        <w:spacing w:line="240" w:lineRule="auto"/>
        <w:rPr>
          <w:color w:val="222222"/>
          <w:sz w:val="20"/>
          <w:szCs w:val="20"/>
          <w:shd w:val="clear" w:color="auto" w:fill="FFFFFF"/>
          <w:lang w:val="pt-BR" w:eastAsia="zh-CN"/>
        </w:rPr>
      </w:pPr>
    </w:p>
    <w:p w14:paraId="26FD5B36" w14:textId="77777777" w:rsidR="005F2EAA" w:rsidRDefault="0027161F" w:rsidP="0027161F">
      <w:pPr>
        <w:spacing w:line="240" w:lineRule="auto"/>
        <w:rPr>
          <w:color w:val="222222"/>
          <w:sz w:val="20"/>
          <w:szCs w:val="20"/>
          <w:shd w:val="clear" w:color="auto" w:fill="FFFFFF"/>
          <w:lang w:val="pt-BR"/>
        </w:rPr>
      </w:pPr>
      <w:r>
        <w:rPr>
          <w:color w:val="222222"/>
          <w:sz w:val="20"/>
          <w:szCs w:val="20"/>
          <w:shd w:val="clear" w:color="auto" w:fill="FFFFFF"/>
        </w:rPr>
        <w:t>Carvalho, L.S.</w:t>
      </w:r>
      <w:r>
        <w:rPr>
          <w:color w:val="222222"/>
          <w:sz w:val="20"/>
          <w:szCs w:val="20"/>
          <w:shd w:val="clear" w:color="auto" w:fill="FFFFFF"/>
          <w:lang w:val="pt-BR"/>
        </w:rPr>
        <w:t>;</w:t>
      </w:r>
      <w:r>
        <w:rPr>
          <w:color w:val="222222"/>
          <w:sz w:val="20"/>
          <w:szCs w:val="20"/>
          <w:shd w:val="clear" w:color="auto" w:fill="FFFFFF"/>
        </w:rPr>
        <w:t xml:space="preserve"> Brescovit, A.D.</w:t>
      </w:r>
      <w:r>
        <w:rPr>
          <w:color w:val="222222"/>
          <w:sz w:val="20"/>
          <w:szCs w:val="20"/>
          <w:shd w:val="clear" w:color="auto" w:fill="FFFFFF"/>
          <w:lang w:val="pt-BR"/>
        </w:rPr>
        <w:t>;</w:t>
      </w:r>
      <w:r>
        <w:rPr>
          <w:color w:val="222222"/>
          <w:sz w:val="20"/>
          <w:szCs w:val="20"/>
          <w:shd w:val="clear" w:color="auto" w:fill="FFFFFF"/>
        </w:rPr>
        <w:t xml:space="preserve"> Santos, A.J.</w:t>
      </w:r>
      <w:r>
        <w:rPr>
          <w:color w:val="222222"/>
          <w:sz w:val="20"/>
          <w:szCs w:val="20"/>
          <w:shd w:val="clear" w:color="auto" w:fill="FFFFFF"/>
          <w:lang w:val="pt-BR"/>
        </w:rPr>
        <w:t>;</w:t>
      </w:r>
      <w:r>
        <w:rPr>
          <w:color w:val="222222"/>
          <w:sz w:val="20"/>
          <w:szCs w:val="20"/>
          <w:shd w:val="clear" w:color="auto" w:fill="FFFFFF"/>
        </w:rPr>
        <w:t xml:space="preserve"> Oliveira, U.</w:t>
      </w:r>
      <w:r>
        <w:rPr>
          <w:color w:val="222222"/>
          <w:sz w:val="20"/>
          <w:szCs w:val="20"/>
          <w:shd w:val="clear" w:color="auto" w:fill="FFFFFF"/>
          <w:lang w:val="pt-BR"/>
        </w:rPr>
        <w:t>;</w:t>
      </w:r>
      <w:r>
        <w:rPr>
          <w:color w:val="222222"/>
          <w:sz w:val="20"/>
          <w:szCs w:val="20"/>
          <w:shd w:val="clear" w:color="auto" w:fill="FFFFFF"/>
        </w:rPr>
        <w:t xml:space="preserve"> Guadanucci, J.P.L.</w:t>
      </w:r>
      <w:r>
        <w:rPr>
          <w:color w:val="222222"/>
          <w:sz w:val="20"/>
          <w:szCs w:val="20"/>
          <w:shd w:val="clear" w:color="auto" w:fill="FFFFFF"/>
          <w:lang w:val="pt-BR"/>
        </w:rPr>
        <w:t xml:space="preserve"> 2014.</w:t>
      </w:r>
      <w:r>
        <w:rPr>
          <w:color w:val="222222"/>
          <w:sz w:val="20"/>
          <w:szCs w:val="20"/>
          <w:shd w:val="clear" w:color="auto" w:fill="FFFFFF"/>
        </w:rPr>
        <w:t xml:space="preserve"> Aranhas da Caatinga</w:t>
      </w:r>
      <w:r>
        <w:rPr>
          <w:color w:val="222222"/>
          <w:sz w:val="20"/>
          <w:szCs w:val="20"/>
          <w:shd w:val="clear" w:color="auto" w:fill="FFFFFF"/>
          <w:lang w:val="pt-BR"/>
        </w:rPr>
        <w:t>, p.15-32. In:</w:t>
      </w:r>
      <w:r w:rsidRPr="0027161F">
        <w:rPr>
          <w:color w:val="403D39"/>
          <w:sz w:val="20"/>
          <w:szCs w:val="20"/>
          <w:shd w:val="clear" w:color="auto" w:fill="FFFFFF"/>
        </w:rPr>
        <w:t xml:space="preserve"> </w:t>
      </w:r>
      <w:r>
        <w:rPr>
          <w:color w:val="222222"/>
          <w:sz w:val="20"/>
          <w:szCs w:val="20"/>
          <w:shd w:val="clear" w:color="auto" w:fill="FFFFFF"/>
          <w:lang w:val="pt-BR"/>
        </w:rPr>
        <w:t xml:space="preserve">A.R. </w:t>
      </w:r>
      <w:r>
        <w:rPr>
          <w:color w:val="222222"/>
          <w:sz w:val="20"/>
          <w:szCs w:val="20"/>
          <w:shd w:val="clear" w:color="auto" w:fill="FFFFFF"/>
        </w:rPr>
        <w:t>Calor</w:t>
      </w:r>
      <w:r>
        <w:rPr>
          <w:color w:val="222222"/>
          <w:sz w:val="20"/>
          <w:szCs w:val="20"/>
          <w:shd w:val="clear" w:color="auto" w:fill="FFFFFF"/>
          <w:lang w:val="pt-BR"/>
        </w:rPr>
        <w:t>; F.</w:t>
      </w:r>
      <w:r>
        <w:rPr>
          <w:color w:val="222222"/>
          <w:sz w:val="20"/>
          <w:szCs w:val="20"/>
          <w:shd w:val="clear" w:color="auto" w:fill="FFFFFF"/>
        </w:rPr>
        <w:t xml:space="preserve"> Bravo</w:t>
      </w:r>
      <w:r>
        <w:rPr>
          <w:color w:val="222222"/>
          <w:sz w:val="20"/>
          <w:szCs w:val="20"/>
          <w:shd w:val="clear" w:color="auto" w:fill="FFFFFF"/>
          <w:lang w:val="pt-BR"/>
        </w:rPr>
        <w:t xml:space="preserve">. </w:t>
      </w:r>
      <w:r>
        <w:rPr>
          <w:color w:val="222222"/>
          <w:sz w:val="20"/>
          <w:szCs w:val="20"/>
          <w:shd w:val="clear" w:color="auto" w:fill="FFFFFF"/>
        </w:rPr>
        <w:t> </w:t>
      </w:r>
      <w:r w:rsidRPr="00304D19">
        <w:rPr>
          <w:color w:val="222222"/>
          <w:sz w:val="20"/>
          <w:szCs w:val="20"/>
          <w:shd w:val="clear" w:color="auto" w:fill="FFFFFF"/>
        </w:rPr>
        <w:t>Artrópodes do Semiárido: biodiversidade e conservação. Printmídia, Feira de Santana</w:t>
      </w:r>
      <w:r>
        <w:rPr>
          <w:color w:val="222222"/>
          <w:sz w:val="20"/>
          <w:szCs w:val="20"/>
          <w:shd w:val="clear" w:color="auto" w:fill="FFFFFF"/>
          <w:lang w:val="pt-BR"/>
        </w:rPr>
        <w:t>, 298p</w:t>
      </w:r>
      <w:r w:rsidRPr="00304D19">
        <w:rPr>
          <w:color w:val="222222"/>
          <w:sz w:val="20"/>
          <w:szCs w:val="20"/>
          <w:shd w:val="clear" w:color="auto" w:fill="FFFFFF"/>
          <w:lang w:val="pt-BR"/>
        </w:rPr>
        <w:t>.</w:t>
      </w:r>
    </w:p>
    <w:p w14:paraId="7E31AD7E" w14:textId="1B47A7CE" w:rsidR="0027161F" w:rsidRDefault="0027161F" w:rsidP="0027161F">
      <w:pPr>
        <w:spacing w:line="240" w:lineRule="auto"/>
        <w:rPr>
          <w:color w:val="222222"/>
          <w:sz w:val="20"/>
          <w:szCs w:val="20"/>
          <w:shd w:val="clear" w:color="auto" w:fill="FFFFFF"/>
          <w:lang w:val="pt-BR"/>
        </w:rPr>
      </w:pPr>
      <w:r w:rsidRPr="00304D19">
        <w:rPr>
          <w:color w:val="222222"/>
          <w:sz w:val="20"/>
          <w:szCs w:val="20"/>
          <w:shd w:val="clear" w:color="auto" w:fill="FFFFFF"/>
          <w:lang w:val="pt-BR"/>
        </w:rPr>
        <w:t xml:space="preserve"> </w:t>
      </w:r>
    </w:p>
    <w:p w14:paraId="36FC52DF" w14:textId="120EA555" w:rsidR="005F2EAA" w:rsidRDefault="005F2EAA" w:rsidP="0027161F">
      <w:pPr>
        <w:spacing w:line="240" w:lineRule="auto"/>
        <w:rPr>
          <w:color w:val="222222"/>
          <w:sz w:val="20"/>
          <w:szCs w:val="20"/>
          <w:shd w:val="clear" w:color="auto" w:fill="FFFFFF"/>
          <w:lang w:val="pt-BR"/>
        </w:rPr>
      </w:pPr>
      <w:r w:rsidRPr="005F2EAA">
        <w:rPr>
          <w:color w:val="222222"/>
          <w:sz w:val="20"/>
          <w:szCs w:val="20"/>
          <w:shd w:val="clear" w:color="auto" w:fill="FFFFFF"/>
          <w:lang w:val="pt-BR"/>
        </w:rPr>
        <w:t>Carvalho, L.S.</w:t>
      </w:r>
      <w:r>
        <w:rPr>
          <w:color w:val="222222"/>
          <w:sz w:val="20"/>
          <w:szCs w:val="20"/>
          <w:shd w:val="clear" w:color="auto" w:fill="FFFFFF"/>
          <w:lang w:val="pt-BR"/>
        </w:rPr>
        <w:t xml:space="preserve"> 2015.</w:t>
      </w:r>
      <w:r w:rsidRPr="005F2EAA">
        <w:rPr>
          <w:color w:val="222222"/>
          <w:sz w:val="20"/>
          <w:szCs w:val="20"/>
          <w:shd w:val="clear" w:color="auto" w:fill="FFFFFF"/>
          <w:lang w:val="pt-BR"/>
        </w:rPr>
        <w:t xml:space="preserve"> Aracnídeos: quem são, por que estudá-los e como coletá-</w:t>
      </w:r>
      <w:proofErr w:type="gramStart"/>
      <w:r w:rsidRPr="005F2EAA">
        <w:rPr>
          <w:color w:val="222222"/>
          <w:sz w:val="20"/>
          <w:szCs w:val="20"/>
          <w:shd w:val="clear" w:color="auto" w:fill="FFFFFF"/>
          <w:lang w:val="pt-BR"/>
        </w:rPr>
        <w:t>los?</w:t>
      </w:r>
      <w:r>
        <w:rPr>
          <w:color w:val="222222"/>
          <w:sz w:val="20"/>
          <w:szCs w:val="20"/>
          <w:shd w:val="clear" w:color="auto" w:fill="FFFFFF"/>
          <w:lang w:val="pt-BR"/>
        </w:rPr>
        <w:t>,</w:t>
      </w:r>
      <w:proofErr w:type="gramEnd"/>
      <w:r>
        <w:rPr>
          <w:color w:val="222222"/>
          <w:sz w:val="20"/>
          <w:szCs w:val="20"/>
          <w:shd w:val="clear" w:color="auto" w:fill="FFFFFF"/>
          <w:lang w:val="pt-BR"/>
        </w:rPr>
        <w:t xml:space="preserve"> p. 103-140.</w:t>
      </w:r>
      <w:r w:rsidRPr="005F2EAA">
        <w:rPr>
          <w:color w:val="222222"/>
          <w:sz w:val="20"/>
          <w:szCs w:val="20"/>
          <w:shd w:val="clear" w:color="auto" w:fill="FFFFFF"/>
          <w:lang w:val="pt-BR"/>
        </w:rPr>
        <w:t xml:space="preserve"> In: M.S.C.S.</w:t>
      </w:r>
      <w:r>
        <w:rPr>
          <w:color w:val="222222"/>
          <w:sz w:val="20"/>
          <w:szCs w:val="20"/>
          <w:shd w:val="clear" w:color="auto" w:fill="FFFFFF"/>
          <w:lang w:val="pt-BR"/>
        </w:rPr>
        <w:t xml:space="preserve"> </w:t>
      </w:r>
      <w:r w:rsidRPr="005F2EAA">
        <w:rPr>
          <w:color w:val="222222"/>
          <w:sz w:val="20"/>
          <w:szCs w:val="20"/>
          <w:shd w:val="clear" w:color="auto" w:fill="FFFFFF"/>
          <w:lang w:val="pt-BR"/>
        </w:rPr>
        <w:t>Lima;</w:t>
      </w:r>
      <w:r>
        <w:rPr>
          <w:color w:val="222222"/>
          <w:sz w:val="20"/>
          <w:szCs w:val="20"/>
          <w:shd w:val="clear" w:color="auto" w:fill="FFFFFF"/>
          <w:lang w:val="pt-BR"/>
        </w:rPr>
        <w:t xml:space="preserve"> L.S.</w:t>
      </w:r>
      <w:r w:rsidRPr="005F2EAA">
        <w:rPr>
          <w:color w:val="222222"/>
          <w:sz w:val="20"/>
          <w:szCs w:val="20"/>
          <w:shd w:val="clear" w:color="auto" w:fill="FFFFFF"/>
          <w:lang w:val="pt-BR"/>
        </w:rPr>
        <w:t xml:space="preserve"> Carvalho</w:t>
      </w:r>
      <w:r>
        <w:rPr>
          <w:color w:val="222222"/>
          <w:sz w:val="20"/>
          <w:szCs w:val="20"/>
          <w:shd w:val="clear" w:color="auto" w:fill="FFFFFF"/>
          <w:lang w:val="pt-BR"/>
        </w:rPr>
        <w:t>; F.</w:t>
      </w:r>
      <w:r w:rsidRPr="005F2EAA">
        <w:rPr>
          <w:color w:val="222222"/>
          <w:sz w:val="20"/>
          <w:szCs w:val="20"/>
          <w:shd w:val="clear" w:color="auto" w:fill="FFFFFF"/>
          <w:lang w:val="pt-BR"/>
        </w:rPr>
        <w:t xml:space="preserve"> </w:t>
      </w:r>
      <w:proofErr w:type="spellStart"/>
      <w:r w:rsidRPr="005F2EAA">
        <w:rPr>
          <w:color w:val="222222"/>
          <w:sz w:val="20"/>
          <w:szCs w:val="20"/>
          <w:shd w:val="clear" w:color="auto" w:fill="FFFFFF"/>
          <w:lang w:val="pt-BR"/>
        </w:rPr>
        <w:t>Prezoto</w:t>
      </w:r>
      <w:proofErr w:type="spellEnd"/>
      <w:r>
        <w:rPr>
          <w:color w:val="222222"/>
          <w:sz w:val="20"/>
          <w:szCs w:val="20"/>
          <w:shd w:val="clear" w:color="auto" w:fill="FFFFFF"/>
          <w:lang w:val="pt-BR"/>
        </w:rPr>
        <w:t>.</w:t>
      </w:r>
      <w:r w:rsidRPr="005F2EAA">
        <w:rPr>
          <w:color w:val="222222"/>
          <w:sz w:val="20"/>
          <w:szCs w:val="20"/>
          <w:shd w:val="clear" w:color="auto" w:fill="FFFFFF"/>
          <w:lang w:val="pt-BR"/>
        </w:rPr>
        <w:t xml:space="preserve"> Métodos em Ecologia e Comportamento Animal. Teresina: EDUFPI</w:t>
      </w:r>
      <w:r>
        <w:rPr>
          <w:color w:val="222222"/>
          <w:sz w:val="20"/>
          <w:szCs w:val="20"/>
          <w:shd w:val="clear" w:color="auto" w:fill="FFFFFF"/>
          <w:lang w:val="pt-BR"/>
        </w:rPr>
        <w:t>.</w:t>
      </w:r>
    </w:p>
    <w:p w14:paraId="0CC3A926" w14:textId="77777777" w:rsidR="00494BCE" w:rsidRDefault="00494BCE" w:rsidP="0027161F">
      <w:pPr>
        <w:spacing w:line="240" w:lineRule="auto"/>
        <w:rPr>
          <w:color w:val="222222"/>
          <w:sz w:val="20"/>
          <w:szCs w:val="20"/>
          <w:shd w:val="clear" w:color="auto" w:fill="FFFFFF"/>
          <w:lang w:val="pt-BR"/>
        </w:rPr>
      </w:pPr>
    </w:p>
    <w:p w14:paraId="3CC436D8" w14:textId="769334C9" w:rsidR="00494BCE" w:rsidRPr="00C17928" w:rsidRDefault="00494BCE" w:rsidP="0027161F">
      <w:pPr>
        <w:spacing w:line="240" w:lineRule="auto"/>
        <w:rPr>
          <w:color w:val="222222"/>
          <w:sz w:val="20"/>
          <w:szCs w:val="20"/>
          <w:shd w:val="clear" w:color="auto" w:fill="FFFFFF"/>
          <w:lang w:val="en-US"/>
        </w:rPr>
      </w:pPr>
      <w:r>
        <w:rPr>
          <w:color w:val="222222"/>
          <w:sz w:val="20"/>
          <w:szCs w:val="20"/>
          <w:shd w:val="clear" w:color="auto" w:fill="FFFFFF"/>
        </w:rPr>
        <w:t>Foelix, R. (2011). </w:t>
      </w:r>
      <w:r w:rsidRPr="00494BCE">
        <w:rPr>
          <w:color w:val="222222"/>
          <w:sz w:val="20"/>
          <w:szCs w:val="20"/>
          <w:shd w:val="clear" w:color="auto" w:fill="FFFFFF"/>
        </w:rPr>
        <w:t>Biology of spiders.</w:t>
      </w:r>
      <w:r>
        <w:rPr>
          <w:color w:val="222222"/>
          <w:sz w:val="20"/>
          <w:szCs w:val="20"/>
          <w:shd w:val="clear" w:color="auto" w:fill="FFFFFF"/>
        </w:rPr>
        <w:t xml:space="preserve"> OUP USA.</w:t>
      </w:r>
    </w:p>
    <w:p w14:paraId="282483F2" w14:textId="77777777" w:rsidR="00494BCE" w:rsidRPr="00C17928" w:rsidRDefault="00494BCE" w:rsidP="0027161F">
      <w:pPr>
        <w:spacing w:line="240" w:lineRule="auto"/>
        <w:rPr>
          <w:color w:val="222222"/>
          <w:sz w:val="20"/>
          <w:szCs w:val="20"/>
          <w:shd w:val="clear" w:color="auto" w:fill="FFFFFF"/>
          <w:lang w:val="en-US"/>
        </w:rPr>
      </w:pPr>
    </w:p>
    <w:p w14:paraId="77E5B901" w14:textId="42E4E0B6" w:rsidR="00494BCE" w:rsidRDefault="00494BCE" w:rsidP="0027161F">
      <w:pPr>
        <w:spacing w:line="240" w:lineRule="auto"/>
        <w:rPr>
          <w:color w:val="222222"/>
          <w:sz w:val="20"/>
          <w:szCs w:val="20"/>
          <w:shd w:val="clear" w:color="auto" w:fill="FFFFFF"/>
          <w:lang w:val="pt-BR" w:eastAsia="zh-CN"/>
        </w:rPr>
      </w:pPr>
      <w:r>
        <w:rPr>
          <w:color w:val="222222"/>
          <w:sz w:val="20"/>
          <w:szCs w:val="20"/>
          <w:shd w:val="clear" w:color="auto" w:fill="FFFFFF"/>
        </w:rPr>
        <w:t>Foerster, S.Í.A.</w:t>
      </w:r>
      <w:r>
        <w:rPr>
          <w:color w:val="222222"/>
          <w:sz w:val="20"/>
          <w:szCs w:val="20"/>
          <w:shd w:val="clear" w:color="auto" w:fill="FFFFFF"/>
          <w:lang w:val="pt-BR"/>
        </w:rPr>
        <w:t>;</w:t>
      </w:r>
      <w:r>
        <w:rPr>
          <w:color w:val="222222"/>
          <w:sz w:val="20"/>
          <w:szCs w:val="20"/>
          <w:shd w:val="clear" w:color="auto" w:fill="FFFFFF"/>
        </w:rPr>
        <w:t xml:space="preserve"> Lira, A.F.</w:t>
      </w:r>
      <w:r>
        <w:rPr>
          <w:color w:val="222222"/>
          <w:sz w:val="20"/>
          <w:szCs w:val="20"/>
          <w:shd w:val="clear" w:color="auto" w:fill="FFFFFF"/>
          <w:lang w:val="pt-BR"/>
        </w:rPr>
        <w:t>A.</w:t>
      </w:r>
      <w:r>
        <w:rPr>
          <w:color w:val="222222"/>
          <w:sz w:val="20"/>
          <w:szCs w:val="20"/>
          <w:shd w:val="clear" w:color="auto" w:fill="FFFFFF"/>
        </w:rPr>
        <w:t xml:space="preserve"> &amp;</w:t>
      </w:r>
      <w:r>
        <w:rPr>
          <w:color w:val="222222"/>
          <w:sz w:val="20"/>
          <w:szCs w:val="20"/>
          <w:shd w:val="clear" w:color="auto" w:fill="FFFFFF"/>
          <w:lang w:val="pt-BR"/>
        </w:rPr>
        <w:t xml:space="preserve"> </w:t>
      </w:r>
      <w:r>
        <w:rPr>
          <w:color w:val="222222"/>
          <w:sz w:val="20"/>
          <w:szCs w:val="20"/>
          <w:shd w:val="clear" w:color="auto" w:fill="FFFFFF"/>
        </w:rPr>
        <w:t>Almeida, C.G. 2020. Vegetation structure as the main source of variability in scorpion assemblages at small spatial scales and further considerations for the conservation of Caatinga landscapes. </w:t>
      </w:r>
      <w:r w:rsidRPr="00494BCE">
        <w:rPr>
          <w:color w:val="222222"/>
          <w:sz w:val="20"/>
          <w:szCs w:val="20"/>
          <w:shd w:val="clear" w:color="auto" w:fill="FFFFFF"/>
          <w:lang w:eastAsia="zh-CN"/>
        </w:rPr>
        <w:t>Neotropical Biology and Conservation</w:t>
      </w:r>
      <w:r>
        <w:rPr>
          <w:color w:val="222222"/>
          <w:sz w:val="20"/>
          <w:szCs w:val="20"/>
          <w:shd w:val="clear" w:color="auto" w:fill="FFFFFF"/>
          <w:lang w:eastAsia="zh-CN"/>
        </w:rPr>
        <w:t>, </w:t>
      </w:r>
      <w:r>
        <w:rPr>
          <w:i/>
          <w:iCs/>
          <w:color w:val="222222"/>
          <w:sz w:val="20"/>
          <w:szCs w:val="20"/>
          <w:shd w:val="clear" w:color="auto" w:fill="FFFFFF"/>
          <w:lang w:eastAsia="zh-CN"/>
        </w:rPr>
        <w:t>15</w:t>
      </w:r>
      <w:r>
        <w:rPr>
          <w:color w:val="222222"/>
          <w:sz w:val="20"/>
          <w:szCs w:val="20"/>
          <w:shd w:val="clear" w:color="auto" w:fill="FFFFFF"/>
          <w:lang w:eastAsia="zh-CN"/>
        </w:rPr>
        <w:t>(4)</w:t>
      </w:r>
      <w:r>
        <w:rPr>
          <w:color w:val="222222"/>
          <w:sz w:val="20"/>
          <w:szCs w:val="20"/>
          <w:shd w:val="clear" w:color="auto" w:fill="FFFFFF"/>
          <w:lang w:val="pt-BR" w:eastAsia="zh-CN"/>
        </w:rPr>
        <w:t>:</w:t>
      </w:r>
      <w:r>
        <w:rPr>
          <w:color w:val="222222"/>
          <w:sz w:val="20"/>
          <w:szCs w:val="20"/>
          <w:shd w:val="clear" w:color="auto" w:fill="FFFFFF"/>
          <w:lang w:eastAsia="zh-CN"/>
        </w:rPr>
        <w:t xml:space="preserve"> 533-550.</w:t>
      </w:r>
    </w:p>
    <w:p w14:paraId="6CA5D598" w14:textId="77777777" w:rsidR="0027161F" w:rsidRDefault="0027161F" w:rsidP="0027161F">
      <w:pPr>
        <w:spacing w:line="240" w:lineRule="auto"/>
        <w:rPr>
          <w:color w:val="222222"/>
          <w:sz w:val="20"/>
          <w:szCs w:val="20"/>
          <w:shd w:val="clear" w:color="auto" w:fill="FFFFFF"/>
          <w:lang w:val="pt-BR" w:eastAsia="zh-CN"/>
        </w:rPr>
      </w:pPr>
    </w:p>
    <w:p w14:paraId="0753EA39" w14:textId="3A8486B0" w:rsidR="0027161F" w:rsidRPr="00D4074F" w:rsidRDefault="0027161F">
      <w:pPr>
        <w:spacing w:line="240" w:lineRule="auto"/>
        <w:jc w:val="both"/>
        <w:rPr>
          <w:color w:val="222222"/>
          <w:sz w:val="20"/>
          <w:szCs w:val="20"/>
          <w:shd w:val="clear" w:color="auto" w:fill="FFFFFF"/>
          <w:lang w:val="en-US"/>
        </w:rPr>
      </w:pPr>
      <w:r>
        <w:rPr>
          <w:color w:val="222222"/>
          <w:sz w:val="20"/>
          <w:szCs w:val="20"/>
          <w:shd w:val="clear" w:color="auto" w:fill="FFFFFF"/>
          <w:lang w:eastAsia="zh-CN"/>
        </w:rPr>
        <w:t>Lira, A.F.</w:t>
      </w:r>
      <w:r>
        <w:rPr>
          <w:color w:val="222222"/>
          <w:sz w:val="20"/>
          <w:szCs w:val="20"/>
          <w:shd w:val="clear" w:color="auto" w:fill="FFFFFF"/>
          <w:lang w:val="pt-BR" w:eastAsia="zh-CN"/>
        </w:rPr>
        <w:t>A</w:t>
      </w:r>
      <w:r>
        <w:rPr>
          <w:color w:val="222222"/>
          <w:sz w:val="20"/>
          <w:szCs w:val="20"/>
          <w:shd w:val="clear" w:color="auto" w:fill="FFFFFF"/>
          <w:lang w:eastAsia="zh-CN"/>
        </w:rPr>
        <w:t>,</w:t>
      </w:r>
      <w:r>
        <w:rPr>
          <w:color w:val="222222"/>
          <w:sz w:val="20"/>
          <w:szCs w:val="20"/>
          <w:shd w:val="clear" w:color="auto" w:fill="FFFFFF"/>
          <w:lang w:val="pt-BR" w:eastAsia="zh-CN"/>
        </w:rPr>
        <w:t xml:space="preserve"> Rego, F.</w:t>
      </w:r>
      <w:r>
        <w:rPr>
          <w:color w:val="222222"/>
          <w:sz w:val="20"/>
          <w:szCs w:val="20"/>
          <w:shd w:val="clear" w:color="auto" w:fill="FFFFFF"/>
          <w:lang w:eastAsia="zh-CN"/>
        </w:rPr>
        <w:t>N</w:t>
      </w:r>
      <w:r>
        <w:rPr>
          <w:color w:val="222222"/>
          <w:sz w:val="20"/>
          <w:szCs w:val="20"/>
          <w:shd w:val="clear" w:color="auto" w:fill="FFFFFF"/>
          <w:lang w:val="pt-BR" w:eastAsia="zh-CN"/>
        </w:rPr>
        <w:t>.</w:t>
      </w:r>
      <w:r>
        <w:rPr>
          <w:color w:val="222222"/>
          <w:sz w:val="20"/>
          <w:szCs w:val="20"/>
          <w:shd w:val="clear" w:color="auto" w:fill="FFFFFF"/>
          <w:lang w:eastAsia="zh-CN"/>
        </w:rPr>
        <w:t>A</w:t>
      </w:r>
      <w:r>
        <w:rPr>
          <w:color w:val="222222"/>
          <w:sz w:val="20"/>
          <w:szCs w:val="20"/>
          <w:shd w:val="clear" w:color="auto" w:fill="FFFFFF"/>
          <w:lang w:val="pt-BR" w:eastAsia="zh-CN"/>
        </w:rPr>
        <w:t xml:space="preserve">.A.; </w:t>
      </w:r>
      <w:r>
        <w:rPr>
          <w:color w:val="222222"/>
          <w:sz w:val="20"/>
          <w:szCs w:val="20"/>
          <w:shd w:val="clear" w:color="auto" w:fill="FFFFFF"/>
          <w:lang w:eastAsia="zh-CN"/>
        </w:rPr>
        <w:t xml:space="preserve"> Salomão, R.P. &amp; Albuquerque, C. M. R. 2020. </w:t>
      </w:r>
      <w:r>
        <w:rPr>
          <w:color w:val="222222"/>
          <w:sz w:val="20"/>
          <w:szCs w:val="20"/>
          <w:shd w:val="clear" w:color="auto" w:fill="FFFFFF"/>
        </w:rPr>
        <w:t xml:space="preserve">Effects of habitat quality on body size of the litter dwelling scorpion </w:t>
      </w:r>
      <w:r w:rsidRPr="00274982">
        <w:rPr>
          <w:i/>
          <w:iCs/>
          <w:color w:val="222222"/>
          <w:sz w:val="20"/>
          <w:szCs w:val="20"/>
          <w:shd w:val="clear" w:color="auto" w:fill="FFFFFF"/>
        </w:rPr>
        <w:t>Tityus pusillus</w:t>
      </w:r>
      <w:r>
        <w:rPr>
          <w:color w:val="222222"/>
          <w:sz w:val="20"/>
          <w:szCs w:val="20"/>
          <w:shd w:val="clear" w:color="auto" w:fill="FFFFFF"/>
        </w:rPr>
        <w:t xml:space="preserve"> in fragmented rainforests of Brazil. </w:t>
      </w:r>
      <w:r w:rsidRPr="00274982">
        <w:rPr>
          <w:color w:val="222222"/>
          <w:sz w:val="20"/>
          <w:szCs w:val="20"/>
          <w:shd w:val="clear" w:color="auto" w:fill="FFFFFF"/>
        </w:rPr>
        <w:t>The Journal of Arachnology, 48</w:t>
      </w:r>
      <w:r>
        <w:rPr>
          <w:color w:val="222222"/>
          <w:sz w:val="20"/>
          <w:szCs w:val="20"/>
          <w:shd w:val="clear" w:color="auto" w:fill="FFFFFF"/>
        </w:rPr>
        <w:t>(3)</w:t>
      </w:r>
      <w:r w:rsidR="00494BCE" w:rsidRPr="00D4074F">
        <w:rPr>
          <w:color w:val="222222"/>
          <w:sz w:val="20"/>
          <w:szCs w:val="20"/>
          <w:shd w:val="clear" w:color="auto" w:fill="FFFFFF"/>
          <w:lang w:val="en-US"/>
        </w:rPr>
        <w:t>:</w:t>
      </w:r>
      <w:r>
        <w:rPr>
          <w:color w:val="222222"/>
          <w:sz w:val="20"/>
          <w:szCs w:val="20"/>
          <w:shd w:val="clear" w:color="auto" w:fill="FFFFFF"/>
        </w:rPr>
        <w:t xml:space="preserve"> 295-299.</w:t>
      </w:r>
      <w:r w:rsidR="00B646C2" w:rsidRPr="00D4074F">
        <w:rPr>
          <w:color w:val="222222"/>
          <w:sz w:val="20"/>
          <w:szCs w:val="20"/>
          <w:shd w:val="clear" w:color="auto" w:fill="FFFFFF"/>
          <w:lang w:val="en-US"/>
        </w:rPr>
        <w:t xml:space="preserve"> </w:t>
      </w:r>
    </w:p>
    <w:p w14:paraId="28917397" w14:textId="77777777" w:rsidR="00494BCE" w:rsidRPr="00D4074F" w:rsidRDefault="00494BCE">
      <w:pPr>
        <w:spacing w:line="240" w:lineRule="auto"/>
        <w:jc w:val="both"/>
        <w:rPr>
          <w:color w:val="222222"/>
          <w:sz w:val="20"/>
          <w:szCs w:val="20"/>
          <w:shd w:val="clear" w:color="auto" w:fill="FFFFFF"/>
          <w:lang w:val="en-US"/>
        </w:rPr>
      </w:pPr>
    </w:p>
    <w:p w14:paraId="42F96A14" w14:textId="4B9E11E1" w:rsidR="00494BCE" w:rsidRDefault="00494BCE">
      <w:pPr>
        <w:spacing w:line="240" w:lineRule="auto"/>
        <w:jc w:val="both"/>
        <w:rPr>
          <w:color w:val="222222"/>
          <w:sz w:val="20"/>
          <w:szCs w:val="20"/>
          <w:shd w:val="clear" w:color="auto" w:fill="FFFFFF"/>
          <w:lang w:val="pt-BR" w:eastAsia="zh-CN"/>
        </w:rPr>
      </w:pPr>
      <w:r>
        <w:rPr>
          <w:color w:val="222222"/>
          <w:sz w:val="20"/>
          <w:szCs w:val="20"/>
          <w:shd w:val="clear" w:color="auto" w:fill="FFFFFF"/>
        </w:rPr>
        <w:t>Lira, A.F.A.</w:t>
      </w:r>
      <w:r w:rsidRPr="00D4074F">
        <w:rPr>
          <w:color w:val="222222"/>
          <w:sz w:val="20"/>
          <w:szCs w:val="20"/>
          <w:shd w:val="clear" w:color="auto" w:fill="FFFFFF"/>
          <w:lang w:val="en-US"/>
        </w:rPr>
        <w:t>;</w:t>
      </w:r>
      <w:r>
        <w:rPr>
          <w:color w:val="222222"/>
          <w:sz w:val="20"/>
          <w:szCs w:val="20"/>
          <w:shd w:val="clear" w:color="auto" w:fill="FFFFFF"/>
        </w:rPr>
        <w:t xml:space="preserve"> DeSouza, A.M. &amp; Albuquerque, C.M.R. 2018. Environmental variation and seasonal changes as determinants of the spatial distribution of scorpions (Arachnida: Scorpiones) in Neotropical forests. </w:t>
      </w:r>
      <w:r w:rsidRPr="00494BCE">
        <w:rPr>
          <w:color w:val="222222"/>
          <w:sz w:val="20"/>
          <w:szCs w:val="20"/>
          <w:shd w:val="clear" w:color="auto" w:fill="FFFFFF"/>
          <w:lang w:eastAsia="zh-CN"/>
        </w:rPr>
        <w:t>Canadian Journal of Zoology</w:t>
      </w:r>
      <w:r>
        <w:rPr>
          <w:color w:val="222222"/>
          <w:sz w:val="20"/>
          <w:szCs w:val="20"/>
          <w:shd w:val="clear" w:color="auto" w:fill="FFFFFF"/>
          <w:lang w:eastAsia="zh-CN"/>
        </w:rPr>
        <w:t>, </w:t>
      </w:r>
      <w:r w:rsidRPr="00494BCE">
        <w:rPr>
          <w:color w:val="222222"/>
          <w:sz w:val="20"/>
          <w:szCs w:val="20"/>
          <w:shd w:val="clear" w:color="auto" w:fill="FFFFFF"/>
          <w:lang w:eastAsia="zh-CN"/>
        </w:rPr>
        <w:t>96</w:t>
      </w:r>
      <w:r>
        <w:rPr>
          <w:color w:val="222222"/>
          <w:sz w:val="20"/>
          <w:szCs w:val="20"/>
          <w:shd w:val="clear" w:color="auto" w:fill="FFFFFF"/>
          <w:lang w:eastAsia="zh-CN"/>
        </w:rPr>
        <w:t>(9)</w:t>
      </w:r>
      <w:r>
        <w:rPr>
          <w:color w:val="222222"/>
          <w:sz w:val="20"/>
          <w:szCs w:val="20"/>
          <w:shd w:val="clear" w:color="auto" w:fill="FFFFFF"/>
          <w:lang w:val="pt-BR" w:eastAsia="zh-CN"/>
        </w:rPr>
        <w:t>:</w:t>
      </w:r>
      <w:r>
        <w:rPr>
          <w:color w:val="222222"/>
          <w:sz w:val="20"/>
          <w:szCs w:val="20"/>
          <w:shd w:val="clear" w:color="auto" w:fill="FFFFFF"/>
          <w:lang w:eastAsia="zh-CN"/>
        </w:rPr>
        <w:t xml:space="preserve"> 963-972.</w:t>
      </w:r>
    </w:p>
    <w:p w14:paraId="69D5366F" w14:textId="77777777" w:rsidR="00B646C2" w:rsidRDefault="00B646C2">
      <w:pPr>
        <w:spacing w:line="240" w:lineRule="auto"/>
        <w:jc w:val="both"/>
        <w:rPr>
          <w:color w:val="222222"/>
          <w:sz w:val="20"/>
          <w:szCs w:val="20"/>
          <w:shd w:val="clear" w:color="auto" w:fill="FFFFFF"/>
          <w:lang w:val="pt-BR" w:eastAsia="zh-CN"/>
        </w:rPr>
      </w:pPr>
    </w:p>
    <w:p w14:paraId="2364CD2D" w14:textId="414509ED" w:rsidR="00B646C2" w:rsidRPr="00494BCE" w:rsidRDefault="00B646C2">
      <w:pPr>
        <w:spacing w:line="240" w:lineRule="auto"/>
        <w:jc w:val="both"/>
        <w:rPr>
          <w:color w:val="222222"/>
          <w:sz w:val="20"/>
          <w:szCs w:val="20"/>
          <w:shd w:val="clear" w:color="auto" w:fill="FFFFFF"/>
          <w:lang w:eastAsia="zh-CN"/>
        </w:rPr>
      </w:pPr>
      <w:r>
        <w:rPr>
          <w:color w:val="222222"/>
          <w:sz w:val="20"/>
          <w:szCs w:val="20"/>
          <w:shd w:val="clear" w:color="auto" w:fill="FFFFFF"/>
          <w:lang w:eastAsia="zh-CN"/>
        </w:rPr>
        <w:t>Lopes, P.H.</w:t>
      </w:r>
      <w:r w:rsidR="00494BCE">
        <w:rPr>
          <w:color w:val="222222"/>
          <w:sz w:val="20"/>
          <w:szCs w:val="20"/>
          <w:shd w:val="clear" w:color="auto" w:fill="FFFFFF"/>
          <w:lang w:val="pt-BR" w:eastAsia="zh-CN"/>
        </w:rPr>
        <w:t>;</w:t>
      </w:r>
      <w:r>
        <w:rPr>
          <w:color w:val="222222"/>
          <w:sz w:val="20"/>
          <w:szCs w:val="20"/>
          <w:shd w:val="clear" w:color="auto" w:fill="FFFFFF"/>
          <w:lang w:eastAsia="zh-CN"/>
        </w:rPr>
        <w:t xml:space="preserve"> Bertani, R.</w:t>
      </w:r>
      <w:r w:rsidR="00494BCE">
        <w:rPr>
          <w:color w:val="222222"/>
          <w:sz w:val="20"/>
          <w:szCs w:val="20"/>
          <w:shd w:val="clear" w:color="auto" w:fill="FFFFFF"/>
          <w:lang w:val="pt-BR" w:eastAsia="zh-CN"/>
        </w:rPr>
        <w:t>;</w:t>
      </w:r>
      <w:r>
        <w:rPr>
          <w:color w:val="222222"/>
          <w:sz w:val="20"/>
          <w:szCs w:val="20"/>
          <w:shd w:val="clear" w:color="auto" w:fill="FFFFFF"/>
          <w:lang w:eastAsia="zh-CN"/>
        </w:rPr>
        <w:t xml:space="preserve"> Gonçalves-de-Andrade, R.M.</w:t>
      </w:r>
      <w:r w:rsidR="00494BCE">
        <w:rPr>
          <w:color w:val="222222"/>
          <w:sz w:val="20"/>
          <w:szCs w:val="20"/>
          <w:shd w:val="clear" w:color="auto" w:fill="FFFFFF"/>
          <w:lang w:val="pt-BR" w:eastAsia="zh-CN"/>
        </w:rPr>
        <w:t>;</w:t>
      </w:r>
      <w:r>
        <w:rPr>
          <w:color w:val="222222"/>
          <w:sz w:val="20"/>
          <w:szCs w:val="20"/>
          <w:shd w:val="clear" w:color="auto" w:fill="FFFFFF"/>
          <w:lang w:eastAsia="zh-CN"/>
        </w:rPr>
        <w:t xml:space="preserve"> Nagahama, R.H.</w:t>
      </w:r>
      <w:r w:rsidR="00494BCE">
        <w:rPr>
          <w:color w:val="222222"/>
          <w:sz w:val="20"/>
          <w:szCs w:val="20"/>
          <w:shd w:val="clear" w:color="auto" w:fill="FFFFFF"/>
          <w:lang w:val="pt-BR" w:eastAsia="zh-CN"/>
        </w:rPr>
        <w:t>;</w:t>
      </w:r>
      <w:r>
        <w:rPr>
          <w:color w:val="222222"/>
          <w:sz w:val="20"/>
          <w:szCs w:val="20"/>
          <w:shd w:val="clear" w:color="auto" w:fill="FFFFFF"/>
          <w:lang w:eastAsia="zh-CN"/>
        </w:rPr>
        <w:t xml:space="preserve"> van den Berg, C.W. &amp; Tambourgi, D.V. 2013. </w:t>
      </w:r>
      <w:r>
        <w:rPr>
          <w:color w:val="222222"/>
          <w:sz w:val="20"/>
          <w:szCs w:val="20"/>
          <w:shd w:val="clear" w:color="auto" w:fill="FFFFFF"/>
        </w:rPr>
        <w:t xml:space="preserve">Venom of the Brazilian spider </w:t>
      </w:r>
      <w:r w:rsidRPr="00494BCE">
        <w:rPr>
          <w:i/>
          <w:iCs/>
          <w:color w:val="222222"/>
          <w:sz w:val="20"/>
          <w:szCs w:val="20"/>
          <w:shd w:val="clear" w:color="auto" w:fill="FFFFFF"/>
        </w:rPr>
        <w:t>Sicarius ornatus</w:t>
      </w:r>
      <w:r>
        <w:rPr>
          <w:color w:val="222222"/>
          <w:sz w:val="20"/>
          <w:szCs w:val="20"/>
          <w:shd w:val="clear" w:color="auto" w:fill="FFFFFF"/>
        </w:rPr>
        <w:t xml:space="preserve"> (Araneae, Sicariidae) contains active sphingomyelinase D: potential for toxicity after envenomation. </w:t>
      </w:r>
      <w:r w:rsidRPr="00494BCE">
        <w:rPr>
          <w:color w:val="222222"/>
          <w:sz w:val="20"/>
          <w:szCs w:val="20"/>
          <w:shd w:val="clear" w:color="auto" w:fill="FFFFFF"/>
        </w:rPr>
        <w:t>PLoS neglected tropical diseases, 7(8), e2394.</w:t>
      </w:r>
    </w:p>
    <w:p w14:paraId="034794BA" w14:textId="77777777" w:rsidR="00B646C2" w:rsidRDefault="00B646C2">
      <w:pPr>
        <w:spacing w:line="240" w:lineRule="auto"/>
        <w:jc w:val="both"/>
        <w:rPr>
          <w:color w:val="222222"/>
          <w:sz w:val="20"/>
          <w:szCs w:val="20"/>
          <w:shd w:val="clear" w:color="auto" w:fill="FFFFFF"/>
          <w:lang w:eastAsia="zh-CN"/>
        </w:rPr>
      </w:pPr>
    </w:p>
    <w:p w14:paraId="394D3505" w14:textId="77777777" w:rsidR="0027161F" w:rsidRDefault="0027161F">
      <w:pPr>
        <w:spacing w:line="240" w:lineRule="auto"/>
        <w:jc w:val="both"/>
        <w:rPr>
          <w:color w:val="222222"/>
          <w:sz w:val="20"/>
          <w:szCs w:val="20"/>
          <w:shd w:val="clear" w:color="auto" w:fill="FFFFFF"/>
          <w:lang w:eastAsia="zh-CN"/>
        </w:rPr>
      </w:pPr>
      <w:r>
        <w:rPr>
          <w:color w:val="222222"/>
          <w:sz w:val="20"/>
          <w:szCs w:val="20"/>
          <w:shd w:val="clear" w:color="auto" w:fill="FFFFFF"/>
        </w:rPr>
        <w:t>Marc, P</w:t>
      </w:r>
      <w:r w:rsidRPr="00274982">
        <w:rPr>
          <w:color w:val="222222"/>
          <w:sz w:val="20"/>
          <w:szCs w:val="20"/>
          <w:shd w:val="clear" w:color="auto" w:fill="FFFFFF"/>
          <w:lang w:val="en-US"/>
        </w:rPr>
        <w:t>.</w:t>
      </w:r>
      <w:r>
        <w:rPr>
          <w:color w:val="222222"/>
          <w:sz w:val="20"/>
          <w:szCs w:val="20"/>
          <w:shd w:val="clear" w:color="auto" w:fill="FFFFFF"/>
        </w:rPr>
        <w:t>; Canard, A</w:t>
      </w:r>
      <w:r w:rsidRPr="00274982">
        <w:rPr>
          <w:color w:val="222222"/>
          <w:sz w:val="20"/>
          <w:szCs w:val="20"/>
          <w:shd w:val="clear" w:color="auto" w:fill="FFFFFF"/>
          <w:lang w:val="en-US"/>
        </w:rPr>
        <w:t>.</w:t>
      </w:r>
      <w:r>
        <w:rPr>
          <w:color w:val="222222"/>
          <w:sz w:val="20"/>
          <w:szCs w:val="20"/>
          <w:shd w:val="clear" w:color="auto" w:fill="FFFFFF"/>
          <w:lang w:val="en-US"/>
        </w:rPr>
        <w:t xml:space="preserve"> &amp; F.</w:t>
      </w:r>
      <w:r>
        <w:rPr>
          <w:color w:val="222222"/>
          <w:sz w:val="20"/>
          <w:szCs w:val="20"/>
          <w:shd w:val="clear" w:color="auto" w:fill="FFFFFF"/>
        </w:rPr>
        <w:t xml:space="preserve"> Ysnel</w:t>
      </w:r>
      <w:r w:rsidRPr="00274982">
        <w:rPr>
          <w:color w:val="222222"/>
          <w:sz w:val="20"/>
          <w:szCs w:val="20"/>
          <w:shd w:val="clear" w:color="auto" w:fill="FFFFFF"/>
          <w:lang w:val="en-US"/>
        </w:rPr>
        <w:t>.</w:t>
      </w:r>
      <w:r>
        <w:rPr>
          <w:color w:val="222222"/>
          <w:sz w:val="20"/>
          <w:szCs w:val="20"/>
          <w:shd w:val="clear" w:color="auto" w:fill="FFFFFF"/>
          <w:lang w:val="en-US"/>
        </w:rPr>
        <w:t xml:space="preserve"> 1999</w:t>
      </w:r>
      <w:r w:rsidRPr="00274982">
        <w:rPr>
          <w:color w:val="222222"/>
          <w:sz w:val="20"/>
          <w:szCs w:val="20"/>
          <w:shd w:val="clear" w:color="auto" w:fill="FFFFFF"/>
          <w:lang w:val="en-US"/>
        </w:rPr>
        <w:t>.</w:t>
      </w:r>
      <w:r>
        <w:rPr>
          <w:color w:val="222222"/>
          <w:sz w:val="20"/>
          <w:szCs w:val="20"/>
          <w:shd w:val="clear" w:color="auto" w:fill="FFFFFF"/>
        </w:rPr>
        <w:t xml:space="preserve"> Spiders (Araneae) useful for pest limitation and bioindication. </w:t>
      </w:r>
      <w:r w:rsidRPr="00274982">
        <w:rPr>
          <w:color w:val="222222"/>
          <w:sz w:val="20"/>
          <w:szCs w:val="20"/>
          <w:shd w:val="clear" w:color="auto" w:fill="FFFFFF"/>
          <w:lang w:eastAsia="zh-CN"/>
        </w:rPr>
        <w:t>Agriculture, Ecosystems &amp; Environment</w:t>
      </w:r>
      <w:r>
        <w:rPr>
          <w:color w:val="222222"/>
          <w:sz w:val="20"/>
          <w:szCs w:val="20"/>
          <w:shd w:val="clear" w:color="auto" w:fill="FFFFFF"/>
          <w:lang w:eastAsia="zh-CN"/>
        </w:rPr>
        <w:t>, 74</w:t>
      </w:r>
      <w:r>
        <w:rPr>
          <w:color w:val="222222"/>
          <w:sz w:val="20"/>
          <w:szCs w:val="20"/>
          <w:shd w:val="clear" w:color="auto" w:fill="FFFFFF"/>
          <w:lang w:val="pt-BR" w:eastAsia="zh-CN"/>
        </w:rPr>
        <w:t xml:space="preserve"> (</w:t>
      </w:r>
      <w:r>
        <w:rPr>
          <w:color w:val="222222"/>
          <w:sz w:val="20"/>
          <w:szCs w:val="20"/>
          <w:shd w:val="clear" w:color="auto" w:fill="FFFFFF"/>
          <w:lang w:eastAsia="zh-CN"/>
        </w:rPr>
        <w:t>1-3</w:t>
      </w:r>
      <w:r>
        <w:rPr>
          <w:color w:val="222222"/>
          <w:sz w:val="20"/>
          <w:szCs w:val="20"/>
          <w:shd w:val="clear" w:color="auto" w:fill="FFFFFF"/>
          <w:lang w:val="pt-BR" w:eastAsia="zh-CN"/>
        </w:rPr>
        <w:t>)</w:t>
      </w:r>
      <w:r>
        <w:rPr>
          <w:color w:val="222222"/>
          <w:sz w:val="20"/>
          <w:szCs w:val="20"/>
          <w:shd w:val="clear" w:color="auto" w:fill="FFFFFF"/>
          <w:lang w:eastAsia="zh-CN"/>
        </w:rPr>
        <w:t>: 229-273.</w:t>
      </w:r>
    </w:p>
    <w:p w14:paraId="3F696B0F" w14:textId="77777777" w:rsidR="0027161F" w:rsidRDefault="0027161F">
      <w:pPr>
        <w:spacing w:line="240" w:lineRule="auto"/>
        <w:jc w:val="both"/>
        <w:rPr>
          <w:color w:val="222222"/>
          <w:sz w:val="20"/>
          <w:szCs w:val="20"/>
          <w:shd w:val="clear" w:color="auto" w:fill="FFFFFF"/>
          <w:lang w:eastAsia="zh-CN"/>
        </w:rPr>
      </w:pPr>
    </w:p>
    <w:p w14:paraId="61F7D004" w14:textId="4A3D0699" w:rsidR="0027161F" w:rsidRPr="00CC348B" w:rsidRDefault="0027161F">
      <w:pPr>
        <w:spacing w:line="240" w:lineRule="auto"/>
        <w:jc w:val="both"/>
        <w:rPr>
          <w:sz w:val="20"/>
          <w:szCs w:val="20"/>
          <w:lang w:val="en-US"/>
        </w:rPr>
      </w:pPr>
      <w:r w:rsidRPr="00274982">
        <w:rPr>
          <w:sz w:val="20"/>
          <w:szCs w:val="20"/>
          <w:lang w:eastAsia="zh-CN"/>
        </w:rPr>
        <w:t>Palissa, A.E.</w:t>
      </w:r>
      <w:r w:rsidRPr="00274982">
        <w:rPr>
          <w:sz w:val="20"/>
          <w:szCs w:val="20"/>
          <w:lang w:val="pt-BR" w:eastAsia="zh-CN"/>
        </w:rPr>
        <w:t>;</w:t>
      </w:r>
      <w:r w:rsidRPr="00274982">
        <w:rPr>
          <w:sz w:val="20"/>
          <w:szCs w:val="20"/>
          <w:lang w:eastAsia="zh-CN"/>
        </w:rPr>
        <w:t xml:space="preserve"> Wiedenroth, M.</w:t>
      </w:r>
      <w:r w:rsidRPr="00274982">
        <w:rPr>
          <w:sz w:val="20"/>
          <w:szCs w:val="20"/>
          <w:lang w:val="pt-BR" w:eastAsia="zh-CN"/>
        </w:rPr>
        <w:t>;</w:t>
      </w:r>
      <w:r w:rsidRPr="00274982">
        <w:rPr>
          <w:sz w:val="20"/>
          <w:szCs w:val="20"/>
          <w:lang w:eastAsia="zh-CN"/>
        </w:rPr>
        <w:t xml:space="preserve"> Klimt, K. 1979. Anleitung zum ökologische Geländepraktikum. </w:t>
      </w:r>
      <w:r w:rsidRPr="00274982">
        <w:rPr>
          <w:sz w:val="20"/>
          <w:szCs w:val="20"/>
        </w:rPr>
        <w:t>Wissenschaftliches Zentrum der Pädagogischen Hochschule Potsdam, Potsdam, Germany</w:t>
      </w:r>
      <w:r w:rsidRPr="00CC348B">
        <w:rPr>
          <w:sz w:val="20"/>
          <w:szCs w:val="20"/>
          <w:lang w:val="en-US"/>
        </w:rPr>
        <w:t>.</w:t>
      </w:r>
    </w:p>
    <w:p w14:paraId="1AC12218" w14:textId="77777777" w:rsidR="0027161F" w:rsidRPr="00CC348B" w:rsidRDefault="0027161F">
      <w:pPr>
        <w:spacing w:line="240" w:lineRule="auto"/>
        <w:jc w:val="both"/>
        <w:rPr>
          <w:sz w:val="20"/>
          <w:szCs w:val="20"/>
          <w:lang w:val="en-US" w:eastAsia="zh-CN"/>
        </w:rPr>
      </w:pPr>
    </w:p>
    <w:p w14:paraId="7AF40310" w14:textId="7741BD85" w:rsidR="0027161F" w:rsidRDefault="00F24153" w:rsidP="00ED09D6">
      <w:pPr>
        <w:spacing w:line="240" w:lineRule="auto"/>
        <w:rPr>
          <w:color w:val="222222"/>
          <w:sz w:val="20"/>
          <w:szCs w:val="20"/>
          <w:shd w:val="clear" w:color="auto" w:fill="FFFFFF"/>
          <w:lang w:eastAsia="zh-CN"/>
        </w:rPr>
      </w:pPr>
      <w:r w:rsidRPr="00E669E0">
        <w:rPr>
          <w:color w:val="222222"/>
          <w:sz w:val="20"/>
          <w:szCs w:val="20"/>
          <w:shd w:val="clear" w:color="auto" w:fill="FFFFFF"/>
          <w:lang w:eastAsia="zh-CN"/>
        </w:rPr>
        <w:t>Polis</w:t>
      </w:r>
      <w:r w:rsidR="0027161F" w:rsidRPr="00E669E0">
        <w:rPr>
          <w:color w:val="222222"/>
          <w:sz w:val="20"/>
          <w:szCs w:val="20"/>
          <w:shd w:val="clear" w:color="auto" w:fill="FFFFFF"/>
          <w:lang w:eastAsia="zh-CN"/>
        </w:rPr>
        <w:t>, G.A.</w:t>
      </w:r>
      <w:r w:rsidRPr="00CC348B">
        <w:rPr>
          <w:color w:val="222222"/>
          <w:sz w:val="20"/>
          <w:szCs w:val="20"/>
          <w:shd w:val="clear" w:color="auto" w:fill="FFFFFF"/>
          <w:lang w:val="en-US" w:eastAsia="zh-CN"/>
        </w:rPr>
        <w:t xml:space="preserve"> 1990.</w:t>
      </w:r>
      <w:r w:rsidR="0027161F" w:rsidRPr="00E669E0">
        <w:rPr>
          <w:color w:val="222222"/>
          <w:sz w:val="20"/>
          <w:szCs w:val="20"/>
          <w:shd w:val="clear" w:color="auto" w:fill="FFFFFF"/>
          <w:lang w:eastAsia="zh-CN"/>
        </w:rPr>
        <w:t xml:space="preserve"> Ecology</w:t>
      </w:r>
      <w:r w:rsidR="0027161F" w:rsidRPr="00304D19">
        <w:rPr>
          <w:color w:val="222222"/>
          <w:sz w:val="20"/>
          <w:szCs w:val="20"/>
          <w:shd w:val="clear" w:color="auto" w:fill="FFFFFF"/>
          <w:lang w:val="en-US" w:eastAsia="zh-CN"/>
        </w:rPr>
        <w:t>,</w:t>
      </w:r>
      <w:r w:rsidR="0027161F" w:rsidRPr="00E669E0">
        <w:rPr>
          <w:color w:val="222222"/>
          <w:sz w:val="20"/>
          <w:szCs w:val="20"/>
          <w:shd w:val="clear" w:color="auto" w:fill="FFFFFF"/>
          <w:lang w:eastAsia="zh-CN"/>
        </w:rPr>
        <w:t xml:space="preserve"> p. 247-293</w:t>
      </w:r>
      <w:r w:rsidR="0027161F" w:rsidRPr="00304D19">
        <w:rPr>
          <w:color w:val="222222"/>
          <w:sz w:val="20"/>
          <w:szCs w:val="20"/>
          <w:shd w:val="clear" w:color="auto" w:fill="FFFFFF"/>
          <w:lang w:val="en-US" w:eastAsia="zh-CN"/>
        </w:rPr>
        <w:t xml:space="preserve">. </w:t>
      </w:r>
      <w:r w:rsidR="0027161F" w:rsidRPr="00E669E0">
        <w:rPr>
          <w:color w:val="222222"/>
          <w:sz w:val="20"/>
          <w:szCs w:val="20"/>
          <w:shd w:val="clear" w:color="auto" w:fill="FFFFFF"/>
          <w:lang w:eastAsia="zh-CN"/>
        </w:rPr>
        <w:t>In:</w:t>
      </w:r>
      <w:r w:rsidR="0027161F" w:rsidRPr="00304D19">
        <w:rPr>
          <w:color w:val="222222"/>
          <w:sz w:val="20"/>
          <w:szCs w:val="20"/>
          <w:shd w:val="clear" w:color="auto" w:fill="FFFFFF"/>
          <w:lang w:val="en-US" w:eastAsia="zh-CN"/>
        </w:rPr>
        <w:t xml:space="preserve"> Polis, G.A. </w:t>
      </w:r>
      <w:r w:rsidR="0027161F" w:rsidRPr="00E669E0">
        <w:rPr>
          <w:color w:val="222222"/>
          <w:sz w:val="20"/>
          <w:szCs w:val="20"/>
          <w:shd w:val="clear" w:color="auto" w:fill="FFFFFF"/>
          <w:lang w:eastAsia="zh-CN"/>
        </w:rPr>
        <w:t xml:space="preserve">(Org.). </w:t>
      </w:r>
      <w:r w:rsidR="0027161F" w:rsidRPr="00F24153">
        <w:rPr>
          <w:color w:val="222222"/>
          <w:sz w:val="20"/>
          <w:szCs w:val="20"/>
          <w:shd w:val="clear" w:color="auto" w:fill="FFFFFF"/>
          <w:lang w:eastAsia="zh-CN"/>
        </w:rPr>
        <w:t>The biology of scorpions</w:t>
      </w:r>
      <w:r w:rsidR="0027161F" w:rsidRPr="00E669E0">
        <w:rPr>
          <w:color w:val="222222"/>
          <w:sz w:val="20"/>
          <w:szCs w:val="20"/>
          <w:shd w:val="clear" w:color="auto" w:fill="FFFFFF"/>
          <w:lang w:eastAsia="zh-CN"/>
        </w:rPr>
        <w:t>. Stanford: Stanford University</w:t>
      </w:r>
      <w:r w:rsidR="0027161F" w:rsidRPr="00CC348B">
        <w:rPr>
          <w:color w:val="222222"/>
          <w:sz w:val="20"/>
          <w:szCs w:val="20"/>
          <w:shd w:val="clear" w:color="auto" w:fill="FFFFFF"/>
          <w:lang w:val="en-US" w:eastAsia="zh-CN"/>
        </w:rPr>
        <w:t xml:space="preserve"> </w:t>
      </w:r>
      <w:r w:rsidR="0027161F" w:rsidRPr="00E669E0">
        <w:rPr>
          <w:color w:val="222222"/>
          <w:sz w:val="20"/>
          <w:szCs w:val="20"/>
          <w:shd w:val="clear" w:color="auto" w:fill="FFFFFF"/>
          <w:lang w:eastAsia="zh-CN"/>
        </w:rPr>
        <w:t xml:space="preserve">Press, </w:t>
      </w:r>
      <w:r w:rsidRPr="00CC348B">
        <w:rPr>
          <w:color w:val="222222"/>
          <w:sz w:val="20"/>
          <w:szCs w:val="20"/>
          <w:shd w:val="clear" w:color="auto" w:fill="FFFFFF"/>
          <w:lang w:val="en-US" w:eastAsia="zh-CN"/>
        </w:rPr>
        <w:t>233p.</w:t>
      </w:r>
      <w:r w:rsidR="0027161F" w:rsidRPr="00E669E0">
        <w:rPr>
          <w:color w:val="222222"/>
          <w:sz w:val="20"/>
          <w:szCs w:val="20"/>
          <w:shd w:val="clear" w:color="auto" w:fill="FFFFFF"/>
          <w:lang w:eastAsia="zh-CN"/>
        </w:rPr>
        <w:t xml:space="preserve"> </w:t>
      </w:r>
    </w:p>
    <w:p w14:paraId="54417897" w14:textId="77777777" w:rsidR="0027161F" w:rsidRDefault="0027161F" w:rsidP="00ED09D6">
      <w:pPr>
        <w:spacing w:line="240" w:lineRule="auto"/>
        <w:rPr>
          <w:color w:val="222222"/>
          <w:sz w:val="20"/>
          <w:szCs w:val="20"/>
          <w:shd w:val="clear" w:color="auto" w:fill="FFFFFF"/>
          <w:lang w:eastAsia="zh-CN"/>
        </w:rPr>
      </w:pPr>
    </w:p>
    <w:p w14:paraId="26FB442A" w14:textId="57430E33" w:rsidR="0027161F" w:rsidRDefault="0027161F">
      <w:pPr>
        <w:spacing w:line="240" w:lineRule="auto"/>
        <w:rPr>
          <w:color w:val="222222"/>
          <w:sz w:val="20"/>
          <w:szCs w:val="20"/>
          <w:shd w:val="clear" w:color="auto" w:fill="FFFFFF"/>
          <w:lang w:eastAsia="zh-CN"/>
        </w:rPr>
      </w:pPr>
      <w:r>
        <w:rPr>
          <w:color w:val="222222"/>
          <w:sz w:val="20"/>
          <w:szCs w:val="20"/>
          <w:shd w:val="clear" w:color="auto" w:fill="FFFFFF"/>
        </w:rPr>
        <w:t>Sánchez, L</w:t>
      </w:r>
      <w:r>
        <w:rPr>
          <w:color w:val="222222"/>
          <w:sz w:val="20"/>
          <w:szCs w:val="20"/>
          <w:shd w:val="clear" w:color="auto" w:fill="FFFFFF"/>
          <w:lang w:val="pt-BR"/>
        </w:rPr>
        <w:t>.</w:t>
      </w:r>
      <w:r>
        <w:rPr>
          <w:color w:val="222222"/>
          <w:sz w:val="20"/>
          <w:szCs w:val="20"/>
          <w:shd w:val="clear" w:color="auto" w:fill="FFFFFF"/>
        </w:rPr>
        <w:t>E</w:t>
      </w:r>
      <w:r>
        <w:rPr>
          <w:color w:val="222222"/>
          <w:sz w:val="20"/>
          <w:szCs w:val="20"/>
          <w:shd w:val="clear" w:color="auto" w:fill="FFFFFF"/>
          <w:lang w:val="pt-BR"/>
        </w:rPr>
        <w:t>. 2020</w:t>
      </w:r>
      <w:r>
        <w:rPr>
          <w:color w:val="222222"/>
          <w:sz w:val="20"/>
          <w:szCs w:val="20"/>
          <w:shd w:val="clear" w:color="auto" w:fill="FFFFFF"/>
        </w:rPr>
        <w:t>. </w:t>
      </w:r>
      <w:r>
        <w:rPr>
          <w:i/>
          <w:iCs/>
          <w:color w:val="222222"/>
          <w:sz w:val="20"/>
          <w:szCs w:val="20"/>
          <w:shd w:val="clear" w:color="auto" w:fill="FFFFFF"/>
        </w:rPr>
        <w:t>Avaliação de impacto ambiental: conceitos e métodos</w:t>
      </w:r>
      <w:r>
        <w:rPr>
          <w:color w:val="222222"/>
          <w:sz w:val="20"/>
          <w:szCs w:val="20"/>
          <w:shd w:val="clear" w:color="auto" w:fill="FFFFFF"/>
        </w:rPr>
        <w:t>. Oficina de textos</w:t>
      </w:r>
      <w:r w:rsidR="00F24153">
        <w:rPr>
          <w:color w:val="222222"/>
          <w:sz w:val="20"/>
          <w:szCs w:val="20"/>
          <w:shd w:val="clear" w:color="auto" w:fill="FFFFFF"/>
          <w:lang w:val="pt-BR"/>
        </w:rPr>
        <w:t>, 87p.</w:t>
      </w:r>
    </w:p>
    <w:sectPr w:rsidR="0027161F">
      <w:headerReference w:type="default" r:id="rId6"/>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3ACC" w14:textId="77777777" w:rsidR="00340AC8" w:rsidRDefault="00340AC8">
      <w:pPr>
        <w:spacing w:line="240" w:lineRule="auto"/>
      </w:pPr>
      <w:r>
        <w:separator/>
      </w:r>
    </w:p>
  </w:endnote>
  <w:endnote w:type="continuationSeparator" w:id="0">
    <w:p w14:paraId="1B0E46A2" w14:textId="77777777" w:rsidR="00340AC8" w:rsidRDefault="00340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162D" w14:textId="77777777" w:rsidR="00340AC8" w:rsidRDefault="00340AC8">
      <w:r>
        <w:separator/>
      </w:r>
    </w:p>
  </w:footnote>
  <w:footnote w:type="continuationSeparator" w:id="0">
    <w:p w14:paraId="6F6C4B32" w14:textId="77777777" w:rsidR="00340AC8" w:rsidRDefault="0034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E8F" w14:textId="77777777" w:rsidR="00B555C8" w:rsidRDefault="00000000">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8"/>
    <w:rsid w:val="0005013E"/>
    <w:rsid w:val="00071995"/>
    <w:rsid w:val="000916ED"/>
    <w:rsid w:val="00095E8F"/>
    <w:rsid w:val="000D3296"/>
    <w:rsid w:val="000F627C"/>
    <w:rsid w:val="00205A61"/>
    <w:rsid w:val="002165F3"/>
    <w:rsid w:val="002628B1"/>
    <w:rsid w:val="0027161F"/>
    <w:rsid w:val="00274982"/>
    <w:rsid w:val="00281159"/>
    <w:rsid w:val="002B3160"/>
    <w:rsid w:val="00304D19"/>
    <w:rsid w:val="00335D67"/>
    <w:rsid w:val="00340AC8"/>
    <w:rsid w:val="00355C0C"/>
    <w:rsid w:val="00366402"/>
    <w:rsid w:val="003A3619"/>
    <w:rsid w:val="003A53EC"/>
    <w:rsid w:val="003B7278"/>
    <w:rsid w:val="00455E65"/>
    <w:rsid w:val="00473090"/>
    <w:rsid w:val="004933D0"/>
    <w:rsid w:val="00494BCE"/>
    <w:rsid w:val="004F23A8"/>
    <w:rsid w:val="0050148A"/>
    <w:rsid w:val="00536FDD"/>
    <w:rsid w:val="005856AB"/>
    <w:rsid w:val="005B111C"/>
    <w:rsid w:val="005B57C9"/>
    <w:rsid w:val="005F2EAA"/>
    <w:rsid w:val="00635EE1"/>
    <w:rsid w:val="006515AC"/>
    <w:rsid w:val="006E2CEA"/>
    <w:rsid w:val="00713DDE"/>
    <w:rsid w:val="00787425"/>
    <w:rsid w:val="007D6A79"/>
    <w:rsid w:val="0080410C"/>
    <w:rsid w:val="00814E50"/>
    <w:rsid w:val="00843A38"/>
    <w:rsid w:val="00856CE6"/>
    <w:rsid w:val="00865667"/>
    <w:rsid w:val="008B701F"/>
    <w:rsid w:val="009311E4"/>
    <w:rsid w:val="009E527E"/>
    <w:rsid w:val="00A06521"/>
    <w:rsid w:val="00A355C6"/>
    <w:rsid w:val="00A52688"/>
    <w:rsid w:val="00A56351"/>
    <w:rsid w:val="00AA0CD9"/>
    <w:rsid w:val="00B26272"/>
    <w:rsid w:val="00B555C8"/>
    <w:rsid w:val="00B646C2"/>
    <w:rsid w:val="00BA1696"/>
    <w:rsid w:val="00BD609C"/>
    <w:rsid w:val="00C17928"/>
    <w:rsid w:val="00C303D6"/>
    <w:rsid w:val="00C34163"/>
    <w:rsid w:val="00CC348B"/>
    <w:rsid w:val="00D011F6"/>
    <w:rsid w:val="00D25074"/>
    <w:rsid w:val="00D25464"/>
    <w:rsid w:val="00D4074F"/>
    <w:rsid w:val="00DC1C42"/>
    <w:rsid w:val="00DD3DA0"/>
    <w:rsid w:val="00DF481F"/>
    <w:rsid w:val="00E1011C"/>
    <w:rsid w:val="00E62C6A"/>
    <w:rsid w:val="00E669E0"/>
    <w:rsid w:val="00EA4B74"/>
    <w:rsid w:val="00ED09D6"/>
    <w:rsid w:val="00F07B62"/>
    <w:rsid w:val="00F24153"/>
    <w:rsid w:val="00F91FD3"/>
    <w:rsid w:val="00FC6916"/>
    <w:rsid w:val="00FE0996"/>
    <w:rsid w:val="00FF677E"/>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character" w:styleId="Hyperlink">
    <w:name w:val="Hyperlink"/>
    <w:basedOn w:val="Fontepargpadro"/>
    <w:rsid w:val="009E527E"/>
    <w:rPr>
      <w:color w:val="0000FF" w:themeColor="hyperlink"/>
      <w:u w:val="single"/>
    </w:rPr>
  </w:style>
  <w:style w:type="character" w:styleId="MenoPendente">
    <w:name w:val="Unresolved Mention"/>
    <w:basedOn w:val="Fontepargpadro"/>
    <w:uiPriority w:val="99"/>
    <w:semiHidden/>
    <w:unhideWhenUsed/>
    <w:rsid w:val="009E5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876787">
      <w:bodyDiv w:val="1"/>
      <w:marLeft w:val="0"/>
      <w:marRight w:val="0"/>
      <w:marTop w:val="0"/>
      <w:marBottom w:val="0"/>
      <w:divBdr>
        <w:top w:val="none" w:sz="0" w:space="0" w:color="auto"/>
        <w:left w:val="none" w:sz="0" w:space="0" w:color="auto"/>
        <w:bottom w:val="none" w:sz="0" w:space="0" w:color="auto"/>
        <w:right w:val="none" w:sz="0" w:space="0" w:color="auto"/>
      </w:divBdr>
    </w:div>
    <w:div w:id="1544900200">
      <w:bodyDiv w:val="1"/>
      <w:marLeft w:val="0"/>
      <w:marRight w:val="0"/>
      <w:marTop w:val="0"/>
      <w:marBottom w:val="0"/>
      <w:divBdr>
        <w:top w:val="none" w:sz="0" w:space="0" w:color="auto"/>
        <w:left w:val="none" w:sz="0" w:space="0" w:color="auto"/>
        <w:bottom w:val="none" w:sz="0" w:space="0" w:color="auto"/>
        <w:right w:val="none" w:sz="0" w:space="0" w:color="auto"/>
      </w:divBdr>
      <w:divsChild>
        <w:div w:id="310257844">
          <w:marLeft w:val="0"/>
          <w:marRight w:val="0"/>
          <w:marTop w:val="0"/>
          <w:marBottom w:val="0"/>
          <w:divBdr>
            <w:top w:val="none" w:sz="0" w:space="0" w:color="auto"/>
            <w:left w:val="none" w:sz="0" w:space="0" w:color="auto"/>
            <w:bottom w:val="none" w:sz="0" w:space="0" w:color="auto"/>
            <w:right w:val="none" w:sz="0" w:space="0" w:color="auto"/>
          </w:divBdr>
        </w:div>
        <w:div w:id="220333096">
          <w:marLeft w:val="0"/>
          <w:marRight w:val="0"/>
          <w:marTop w:val="0"/>
          <w:marBottom w:val="0"/>
          <w:divBdr>
            <w:top w:val="none" w:sz="0" w:space="0" w:color="auto"/>
            <w:left w:val="none" w:sz="0" w:space="0" w:color="auto"/>
            <w:bottom w:val="none" w:sz="0" w:space="0" w:color="auto"/>
            <w:right w:val="none" w:sz="0" w:space="0" w:color="auto"/>
          </w:divBdr>
        </w:div>
        <w:div w:id="47539363">
          <w:marLeft w:val="0"/>
          <w:marRight w:val="0"/>
          <w:marTop w:val="0"/>
          <w:marBottom w:val="0"/>
          <w:divBdr>
            <w:top w:val="none" w:sz="0" w:space="0" w:color="auto"/>
            <w:left w:val="none" w:sz="0" w:space="0" w:color="auto"/>
            <w:bottom w:val="none" w:sz="0" w:space="0" w:color="auto"/>
            <w:right w:val="none" w:sz="0" w:space="0" w:color="auto"/>
          </w:divBdr>
        </w:div>
        <w:div w:id="1980960361">
          <w:marLeft w:val="0"/>
          <w:marRight w:val="0"/>
          <w:marTop w:val="0"/>
          <w:marBottom w:val="0"/>
          <w:divBdr>
            <w:top w:val="none" w:sz="0" w:space="0" w:color="auto"/>
            <w:left w:val="none" w:sz="0" w:space="0" w:color="auto"/>
            <w:bottom w:val="none" w:sz="0" w:space="0" w:color="auto"/>
            <w:right w:val="none" w:sz="0" w:space="0" w:color="auto"/>
          </w:divBdr>
        </w:div>
        <w:div w:id="1723599868">
          <w:marLeft w:val="0"/>
          <w:marRight w:val="0"/>
          <w:marTop w:val="0"/>
          <w:marBottom w:val="0"/>
          <w:divBdr>
            <w:top w:val="none" w:sz="0" w:space="0" w:color="auto"/>
            <w:left w:val="none" w:sz="0" w:space="0" w:color="auto"/>
            <w:bottom w:val="none" w:sz="0" w:space="0" w:color="auto"/>
            <w:right w:val="none" w:sz="0" w:space="0" w:color="auto"/>
          </w:divBdr>
        </w:div>
        <w:div w:id="1056053640">
          <w:marLeft w:val="0"/>
          <w:marRight w:val="0"/>
          <w:marTop w:val="0"/>
          <w:marBottom w:val="0"/>
          <w:divBdr>
            <w:top w:val="none" w:sz="0" w:space="0" w:color="auto"/>
            <w:left w:val="none" w:sz="0" w:space="0" w:color="auto"/>
            <w:bottom w:val="none" w:sz="0" w:space="0" w:color="auto"/>
            <w:right w:val="none" w:sz="0" w:space="0" w:color="auto"/>
          </w:divBdr>
        </w:div>
        <w:div w:id="378550389">
          <w:marLeft w:val="0"/>
          <w:marRight w:val="0"/>
          <w:marTop w:val="0"/>
          <w:marBottom w:val="0"/>
          <w:divBdr>
            <w:top w:val="none" w:sz="0" w:space="0" w:color="auto"/>
            <w:left w:val="none" w:sz="0" w:space="0" w:color="auto"/>
            <w:bottom w:val="none" w:sz="0" w:space="0" w:color="auto"/>
            <w:right w:val="none" w:sz="0" w:space="0" w:color="auto"/>
          </w:divBdr>
        </w:div>
        <w:div w:id="2065056612">
          <w:marLeft w:val="0"/>
          <w:marRight w:val="0"/>
          <w:marTop w:val="0"/>
          <w:marBottom w:val="0"/>
          <w:divBdr>
            <w:top w:val="none" w:sz="0" w:space="0" w:color="auto"/>
            <w:left w:val="none" w:sz="0" w:space="0" w:color="auto"/>
            <w:bottom w:val="none" w:sz="0" w:space="0" w:color="auto"/>
            <w:right w:val="none" w:sz="0" w:space="0" w:color="auto"/>
          </w:divBdr>
        </w:div>
        <w:div w:id="1975404543">
          <w:marLeft w:val="0"/>
          <w:marRight w:val="0"/>
          <w:marTop w:val="0"/>
          <w:marBottom w:val="0"/>
          <w:divBdr>
            <w:top w:val="none" w:sz="0" w:space="0" w:color="auto"/>
            <w:left w:val="none" w:sz="0" w:space="0" w:color="auto"/>
            <w:bottom w:val="none" w:sz="0" w:space="0" w:color="auto"/>
            <w:right w:val="none" w:sz="0" w:space="0" w:color="auto"/>
          </w:divBdr>
        </w:div>
        <w:div w:id="3659088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3</Pages>
  <Words>1566</Words>
  <Characters>8460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raul azevedo</cp:lastModifiedBy>
  <cp:revision>31</cp:revision>
  <dcterms:created xsi:type="dcterms:W3CDTF">2023-08-09T13:30:00Z</dcterms:created>
  <dcterms:modified xsi:type="dcterms:W3CDTF">2023-09-14T17:09:00Z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