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252"/>
          <w:tab w:val="right" w:leader="none" w:pos="8504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759775" cy="1739900"/>
            <wp:effectExtent b="0" l="0" r="0" t="0"/>
            <wp:docPr id="68651039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9775" cy="173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DESENHO COMO PRÁTICA PEDAGÓGICA, COMUNICAÇÃO E AUXÍLIO NA EDUCAÇÃO INFANTIL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Helen Ferreira Santos 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santoshelenferreira@gmail.com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Eduarda Leite Silva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mariaeduarda301556@gmail.com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Lavínia Karlinke Batista 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laviniakarlinke@gmail.com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Clara Barbosa Cavalcante </w:t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mariaclara.bcavalcante@gmail.com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Larissa Ariel Rocha de Oliveira </w:t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larizsrocha999@gmail.com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Laís Amorim Oliveira </w:t>
      </w:r>
    </w:p>
    <w:p w:rsidR="00000000" w:rsidDel="00000000" w:rsidP="00000000" w:rsidRDefault="00000000" w:rsidRPr="00000000" w14:paraId="0000001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laisamorim252@gmail.com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Acadêmicas do 3º período de Pedagogia</w:t>
      </w:r>
    </w:p>
    <w:p w:rsidR="00000000" w:rsidDel="00000000" w:rsidP="00000000" w:rsidRDefault="00000000" w:rsidRPr="00000000" w14:paraId="0000001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Unimontes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b w:val="1"/>
          <w:strike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Expandido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desenho infantil é uma poderosa forma de expressão, que vai além das habilidades motoras das crianças, revelando emoções, pensamentos e percepções sobre o mundo ao seu redor. Foi realizada pesquisa qualitativa, com crianças de 3 e 4 anos, que participaram de leitura compartilhada de história e produziram um desenho. A análise dos desenhos indicou que as crianças estão em fase inicial de desenvolvimento gráfico.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Desenvolvimento Infantil. Desenho. Criança.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leader="none" w:pos="4252"/>
          <w:tab w:val="right" w:leader="none" w:pos="8504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759775" cy="1739900"/>
            <wp:effectExtent b="0" l="0" r="0" t="0"/>
            <wp:docPr id="68651040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9775" cy="173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 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desenho na educação infantil desempenha um papel crucial no desenvolvimento cognitivo, emocional e motor das crianças (Bezerra, 2016). Nele reside a capacidade de estimular a imaginação, promover a aprendizagem e transmitir valores essenciais de uma forma acessível e cativante ao público jovem. Além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disso, os temas recorrentes nos desenhos, como família, amigos e animais fornecem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insights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valiosos sobre os interesses e a visão de mundo da criança. Em suma, o desenho é uma forma de comunicação não verbal, rica em significados, que merece ser observada e valorizada como uma expressão genuína da individualidade e criatividade.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Justificativa e problema da pesquisa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problematização que trouxe a essa pesquisa foi: Em qual estágio do desenvolvimento gráfico se encontram crianças na faixa de 3 e 4 anos? A pesquisa se justifica pela possibilidade de discutir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estágios do desenho infantil, definidos por Luquet (1969). Essa discussão ajuda a compreender o desenvolvimento da criança, embora o próprio autor afirme que não é fácil perceber a transição dessas etapas, além de não ocorrerem na mesma fase e da mesma maneira para todas as crianças.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 da pesquisa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 os registros gráficos de crianças do maternal 2 e discutir os estágios do desenvolvimento em que se encontram. 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Referencial teórico que fundamenta a pesquisa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desenho infantil é uma forma de expressão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pela qual</w:t>
      </w:r>
      <w:r w:rsidDel="00000000" w:rsidR="00000000" w:rsidRPr="00000000">
        <w:rPr>
          <w:rFonts w:ascii="Times New Roman" w:cs="Times New Roman" w:eastAsia="Times New Roman" w:hAnsi="Times New Roman"/>
          <w:color w:val="98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crianças representam seus sentimentos, pensamentos e experiências. Pillar (2012), de acordo com as ideias de Luquet e atualizações de Piaget, discorre que há estágios de desenvolvimento nesse processo. O primeiro é o "realismo fortuito voluntário", onde os desenhos são mais acidentais e a criança ainda não interpreta completamente seus traços. O segundo estágio é o "realismo falhado", ocorre entre três e cinco anos, onde as representações podem omitir ou exagerar partes do objeto de acordo com a importância para a criança. A falta de proporções nos desenhos é explicada pela criança estar mais focada nos traços que já fez do que na representação como um todo.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252"/>
          <w:tab w:val="right" w:leader="none" w:pos="8504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759775" cy="1739900"/>
            <wp:effectExtent b="0" l="0" r="0" t="0"/>
            <wp:docPr id="68651040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9775" cy="173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metodológicos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realizada uma pesquisa qualitativa, focada em entender aspectos mais subjetivos, como comportamentos, ideias, pontos de vista, entre outros. Segundo Denzin e Lincoln (2006), a 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 qualitativa envolve uma abordagem interpretativa do mundo, o que significa que os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pesquisadores estudam as coisas em seus cenários naturais, tentando entender os fenômenos em termos dos significados que as pessoas a eles conferem. 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participantes do estudo são 11 crianças entre 3 e 4 anos. Para produção de dados foi lido o livro “A incrível história do pato Palito”, sendo realizada uma conversa sobre a narrativa e solicitada uma produção de desenho, sendo disponibilizada folha A4, lápis de colorir.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lócus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estudo é uma escola privada da cidade de Montes Claros-MG.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Análise dos dados e resultados finais da pesquisa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a análise dos grafismos realizados, foram encontrados 2 estágios de desenvolvimento gráfico, sendo: realismo fortuito involuntário e o realismo falhado. Pode-se observar que os grafismos apresentados não demonstram um estágio de desenvolvimento esperado para a idade das crianças.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 1 – Desenho de criança com 3 anos de idade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553845" cy="1212215"/>
            <wp:effectExtent b="0" l="0" r="0" t="0"/>
            <wp:wrapSquare wrapText="bothSides" distB="114300" distT="114300" distL="114300" distR="114300"/>
            <wp:docPr id="686510398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1212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Realismo fortuito involuntário: No grafismo são feitas linhas e ainda não há a produção de imagens, é voluntário por haver uma consciência de que as linhas representam um personagem.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157162</wp:posOffset>
            </wp:positionH>
            <wp:positionV relativeFrom="paragraph">
              <wp:posOffset>287610</wp:posOffset>
            </wp:positionV>
            <wp:extent cx="1191260" cy="1430020"/>
            <wp:effectExtent b="0" l="0" r="0" t="0"/>
            <wp:wrapSquare wrapText="bothSides" distB="114300" distT="114300" distL="114300" distR="114300"/>
            <wp:docPr id="68651039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430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 2 – Desenho de criança com 3 anos de idade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Realismo falhado: As figuras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 estão coordenadas entre si, e há um exagero na proporção dos personagens, além de partes do corpo omitidas, mas com o objetivo de desenhar figuras.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afgxae3lvlw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1b61pakaoa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rcm6zhvj9984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vn4a0crogp5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s5g47qtht6e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center" w:leader="none" w:pos="4252"/>
          <w:tab w:val="right" w:leader="none" w:pos="8504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759775" cy="1739900"/>
            <wp:effectExtent b="0" l="0" r="0" t="0"/>
            <wp:docPr id="68651039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9775" cy="173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daa0z81idrwd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eb9aw74s6icf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 3 – Desenho de criança com 4 anos de idade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271905" cy="1338580"/>
            <wp:effectExtent b="0" l="0" r="0" t="0"/>
            <wp:wrapSquare wrapText="bothSides" distB="114300" distT="114300" distL="114300" distR="114300"/>
            <wp:docPr id="686510400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338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Realismo falhado: Existe a intenção de desenhar um personagem, entretanto, são omitidas partes do corpo, os objetos na cena são diferenciados apesar de não haver ligação entre eles.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center" w:leader="none" w:pos="4252"/>
          <w:tab w:val="right" w:leader="none" w:pos="8504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Relação do objeto de estudo com a pesquisa em Educação e eixo temático do COPED</w:t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se relaciona diretamente com o eixo temático do evento por discutir o desenho como uma forma de linguagem e se constituir em prática privilegiada com a educação infantil.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Embora não seja fácil perceber a transição dessas etapas, através das pesquisas realizadas por Luquet (1969) fica claro que o desenho acompanha a criança por toda a sua infância, onde ela se expressa, desenvolve e representa o mundo que a rodeia, sendo algo lúdico para elas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possibilita o desenvolvimento infantil e o trabalho no âmbito escolar.</w:t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BEZERRA, Nivândia Maria. O olhar do professor sobre o desenho da criança pequena. 2016. p. 1-21. Tese (Bacharelado em Psicopedagogia) - Universidade Federal da Paraíba.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LUQUET, G. H. O Desenho Infantil. Porto: Editora do Minho, 1969.</w:t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PILLAR, Analice Dutra.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Desenho e escrita como sistemas de representação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Penso Editora, 2009.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C673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070EE4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70EE4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70EE4"/>
    <w:rPr>
      <w:b w:val="1"/>
      <w:bCs w:val="1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 w:val="1"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 w:val="1"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70EE4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 w:val="1"/>
    <w:rsid w:val="0045203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5203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5203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ariaclara.bcavalcante@gmail.com" TargetMode="External"/><Relationship Id="rId10" Type="http://schemas.openxmlformats.org/officeDocument/2006/relationships/hyperlink" Target="mailto:laviniakarlinke@gmail.com" TargetMode="External"/><Relationship Id="rId13" Type="http://schemas.openxmlformats.org/officeDocument/2006/relationships/hyperlink" Target="mailto:laisamorim252@gmail.com" TargetMode="External"/><Relationship Id="rId12" Type="http://schemas.openxmlformats.org/officeDocument/2006/relationships/hyperlink" Target="mailto:larizsrocha999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iaeduarda301556@gmail.com" TargetMode="External"/><Relationship Id="rId15" Type="http://schemas.openxmlformats.org/officeDocument/2006/relationships/image" Target="media/image2.jpg"/><Relationship Id="rId14" Type="http://schemas.openxmlformats.org/officeDocument/2006/relationships/image" Target="media/image4.jpg"/><Relationship Id="rId17" Type="http://schemas.openxmlformats.org/officeDocument/2006/relationships/header" Target="header1.xml"/><Relationship Id="rId16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http://santoshelenferre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PqVdYX7w0CMYd2gotm5GKFl1IA==">CgMxLjAyDmguYWZneGFlM2x2bHdzMg5oLjIxYjYxcGFrYW9hbTIOaC5yY202emh2ajk5ODQyDmgudm40YTBjcm9ncDViMg5oLnM1ZzQ3cXRodDZlYTIOaC5kYWEwejgxaWRyd2QyDmguZWI5YXc3NHM2aWNmMghoLmdqZGd4czgAciExc2k0SEM4SFZ5U0s0ZUVHcXl3WDhpU0hXMU80SU5UREc=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2024-03-10T22:34:00Z</dcterms:created>
  <dc:creator>Ùrsula</dc:creator>
</cp:coreProperties>
</file>