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rtl w:val="0"/>
        </w:rPr>
        <w:t xml:space="preserve"> IMPORTÂNCIA DA EDUCAÇÃO EM NEUROCIÊNCIA DA DOR</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Angela Shiratsu Yamada </w:t>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rtl w:val="0"/>
        </w:rPr>
        <w:t xml:space="preserve">Centro universitário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UNITOP</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Dalvânia da Cruz Silva</w:t>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rtl w:val="0"/>
        </w:rPr>
        <w:t xml:space="preserve">Centro universitário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UNITOP</w:t>
      </w: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Bianca Braga Gonçalves</w:t>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rtl w:val="0"/>
        </w:rPr>
        <w:t xml:space="preserve">Centro universitário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UNITOP</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Iniciação Científica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A dor crônica é um problema global, com prejuízos emocionais e funcionais para os indivíduos, alta demanda nos serviços de saúde e altos impactos na economia. A Educação em dor é considerada  uma estratégia fundamental no tratamento do paciente com dor crônica. Uma das abordagens mais comuns para a educação em dor é a educação em neurociência da dor - 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r w:rsidDel="00000000" w:rsidR="00000000" w:rsidRPr="00000000">
        <w:rPr>
          <w:rFonts w:ascii="Times New Roman" w:cs="Times New Roman" w:eastAsia="Times New Roman" w:hAnsi="Times New Roman"/>
          <w:rtl w:val="0"/>
        </w:rPr>
        <w:t xml:space="preserve"> Realizar revisão da literatura sobre a educação em neurociência da dor como estratégia de prevenção e tratamento fisioterapêutico.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Estudo de revisão de literatura, utilizando as palavras-chave: educação em neurociência da dor, dor crônica, cervicalgia, lombalgia e fisioterapia. Critérios de inclusão: ensaios clínicos randomizados, revisões sistemáticas e metanálises publicados no período de 2019 a 2023. As bases de dados pesquisadas foram: PubMed e Scielo.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Foram encontrados 10 artigos e em todos a END foi considerada como uma estratégia essencial no tratamento da dor. A END visa alterar as percepções e crenças desadaptativas da dor. Esta terapia educativa pode ser uma ferramenta útil para melhora na qualidade de vida dos pacientes, e utilizada em contextos clínicos e comunitários como medida preventiva e de tratamento, sendo aplicada de forma isolada ou em combinação com outras técnicas. Educação em neurociência da dor associada a exercícios terapêuticos com exposição gradual e intervenção multimodais </w:t>
      </w:r>
      <w:r w:rsidDel="00000000" w:rsidR="00000000" w:rsidRPr="00000000">
        <w:rPr>
          <w:rFonts w:ascii="Times New Roman" w:cs="Times New Roman" w:eastAsia="Times New Roman" w:hAnsi="Times New Roman"/>
          <w:color w:val="212121"/>
          <w:highlight w:val="white"/>
          <w:rtl w:val="0"/>
        </w:rPr>
        <w:t xml:space="preserve">são as mais eficazes para a modificação do comportamento e a adesão ao exercício</w:t>
      </w:r>
      <w:r w:rsidDel="00000000" w:rsidR="00000000" w:rsidRPr="00000000">
        <w:rPr>
          <w:rFonts w:ascii="Times New Roman" w:cs="Times New Roman" w:eastAsia="Times New Roman" w:hAnsi="Times New Roman"/>
          <w:rtl w:val="0"/>
        </w:rPr>
        <w:t xml:space="preserve">, terapia cognitivo-funcional, higiene do sono, retreinamento sensório-motor e realidade virtual também demonstraram resultados positivos. Estudos que aplicaram a educação em neurociência da dor como intervenção demonstraram melhorias significativas nas concepções de catastrofização e no entendimento da dor. A educação em dor está sendo amplamente utilizada, pois além dos resultados positivos, tem baixo custo. Nos países em desenvolvimento, os sistemas de saúde não são capazes de lidar com essa problemática  crescente da dor crônica, que exige solução com valores reduzidos e eficazes. Portanto, as estratégias de END tem grande relevância, e devem ser incentivadas como ferramenta de prevenção e tratamento de pacientes com dor na atuação prática fisioterapêutica.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 educação em neurociência da dor associada com intervenções multimodais, seja para prevenção como tratamento tem demonstrado resultados positivos para a melhora de pacientes com dor crônica.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Educação em dor, fisioterapia, neurofisiologia da dor, dor crônica, lombalgia, cervicalgia.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3">
      <w:pPr>
        <w:widowControl w:val="1"/>
        <w:spacing w:after="240" w:before="240" w:line="276"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¹</w:t>
      </w:r>
      <w:r w:rsidDel="00000000" w:rsidR="00000000" w:rsidRPr="00000000">
        <w:rPr>
          <w:rFonts w:ascii="Times New Roman" w:cs="Times New Roman" w:eastAsia="Times New Roman" w:hAnsi="Times New Roman"/>
          <w:sz w:val="20"/>
          <w:szCs w:val="20"/>
          <w:rtl w:val="0"/>
        </w:rPr>
        <w:t xml:space="preserve">- Orcid:</w:t>
      </w:r>
      <w:r w:rsidDel="00000000" w:rsidR="00000000" w:rsidRPr="00000000">
        <w:rPr>
          <w:rFonts w:ascii="Times New Roman" w:cs="Times New Roman" w:eastAsia="Times New Roman" w:hAnsi="Times New Roman"/>
          <w:sz w:val="20"/>
          <w:szCs w:val="20"/>
          <w:highlight w:val="yellow"/>
          <w:rtl w:val="0"/>
        </w:rPr>
        <w:t xml:space="preserve"> </w:t>
      </w:r>
      <w:r w:rsidDel="00000000" w:rsidR="00000000" w:rsidRPr="00000000">
        <w:rPr>
          <w:rFonts w:ascii="Times New Roman" w:cs="Times New Roman" w:eastAsia="Times New Roman" w:hAnsi="Times New Roman"/>
          <w:sz w:val="20"/>
          <w:szCs w:val="20"/>
          <w:rtl w:val="0"/>
        </w:rPr>
        <w:t xml:space="preserve"> 0000-0002-6695-8938.</w:t>
      </w:r>
      <w:r w:rsidDel="00000000" w:rsidR="00000000" w:rsidRPr="00000000">
        <w:rPr>
          <w:rtl w:val="0"/>
        </w:rPr>
      </w:r>
    </w:p>
    <w:p w:rsidR="00000000" w:rsidDel="00000000" w:rsidP="00000000" w:rsidRDefault="00000000" w:rsidRPr="00000000" w14:paraId="00000014">
      <w:pPr>
        <w:widowControl w:val="1"/>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Lattes: http://lattes.cnpq.br/5570275006367917 </w:t>
      </w:r>
      <w:r w:rsidDel="00000000" w:rsidR="00000000" w:rsidRPr="00000000">
        <w:rPr>
          <w:rFonts w:ascii="Times New Roman" w:cs="Times New Roman" w:eastAsia="Times New Roman" w:hAnsi="Times New Roman"/>
          <w:i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profangela.sy@gmail.com</w:t>
      </w:r>
      <w:r w:rsidDel="00000000" w:rsidR="00000000" w:rsidRPr="00000000">
        <w:rPr>
          <w:rtl w:val="0"/>
        </w:rPr>
      </w:r>
    </w:p>
    <w:p w:rsidR="00000000" w:rsidDel="00000000" w:rsidP="00000000" w:rsidRDefault="00000000" w:rsidRPr="00000000" w14:paraId="00000015">
      <w:pPr>
        <w:widowControl w:val="1"/>
        <w:spacing w:after="240" w:before="240" w:line="276"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²- Orcid: 0009-0009-8136-1185.</w:t>
      </w:r>
      <w:r w:rsidDel="00000000" w:rsidR="00000000" w:rsidRPr="00000000">
        <w:rPr>
          <w:rtl w:val="0"/>
        </w:rPr>
      </w:r>
    </w:p>
    <w:p w:rsidR="00000000" w:rsidDel="00000000" w:rsidP="00000000" w:rsidRDefault="00000000" w:rsidRPr="00000000" w14:paraId="00000016">
      <w:pPr>
        <w:widowControl w:val="1"/>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Lattes:http://lattes.cnpq.br/3801837376181680. </w:t>
      </w:r>
      <w:r w:rsidDel="00000000" w:rsidR="00000000" w:rsidRPr="00000000">
        <w:rPr>
          <w:rFonts w:ascii="Times New Roman" w:cs="Times New Roman" w:eastAsia="Times New Roman" w:hAnsi="Times New Roman"/>
          <w:i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dalvania.silva.dcs@gmail.com</w:t>
      </w:r>
      <w:r w:rsidDel="00000000" w:rsidR="00000000" w:rsidRPr="00000000">
        <w:rPr>
          <w:rtl w:val="0"/>
        </w:rPr>
      </w:r>
    </w:p>
    <w:p w:rsidR="00000000" w:rsidDel="00000000" w:rsidP="00000000" w:rsidRDefault="00000000" w:rsidRPr="00000000" w14:paraId="00000017">
      <w:pPr>
        <w:widowControl w:val="1"/>
        <w:spacing w:after="240" w:before="240" w:line="276"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³ - Orcid: 0009-0009-2019-7262.</w:t>
      </w:r>
      <w:r w:rsidDel="00000000" w:rsidR="00000000" w:rsidRPr="00000000">
        <w:rPr>
          <w:rtl w:val="0"/>
        </w:rPr>
      </w:r>
    </w:p>
    <w:p w:rsidR="00000000" w:rsidDel="00000000" w:rsidP="00000000" w:rsidRDefault="00000000" w:rsidRPr="00000000" w14:paraId="00000018">
      <w:pPr>
        <w:widowControl w:val="1"/>
        <w:spacing w:after="24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Lattes: https://lattes.cnpq.br/4006835297981235. </w:t>
      </w:r>
      <w:r w:rsidDel="00000000" w:rsidR="00000000" w:rsidRPr="00000000">
        <w:rPr>
          <w:rFonts w:ascii="Times New Roman" w:cs="Times New Roman" w:eastAsia="Times New Roman" w:hAnsi="Times New Roman"/>
          <w:i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goncalves.bgbianca@gmail.com.</w:t>
      </w:r>
      <w:r w:rsidDel="00000000" w:rsidR="00000000" w:rsidRPr="00000000">
        <w:rPr>
          <w:rtl w:val="0"/>
        </w:rPr>
      </w:r>
    </w:p>
    <w:sectPr>
      <w:headerReference r:id="rId7" w:type="default"/>
      <w:footerReference r:id="rId8" w:type="default"/>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rl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0"/>
      </w:tabs>
      <w:spacing w:after="0" w:before="0" w:line="276"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IX Encontro de Pesquisa e Extensão UNITOP</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Universitário UNITOP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de dezembro de 2023 - Presencial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rlito" w:cs="Carlito" w:eastAsia="Carlito" w:hAnsi="Carlito"/>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en-US"/>
    </w:rPr>
  </w:style>
  <w:style w:type="paragraph" w:styleId="Título1">
    <w:name w:val="Título 1"/>
    <w:basedOn w:val="normal"/>
    <w:next w:val="normal"/>
    <w:autoRedefine w:val="0"/>
    <w:hidden w:val="0"/>
    <w:qFormat w:val="0"/>
    <w:pPr>
      <w:keepNext w:val="1"/>
      <w:widowControl w:val="0"/>
      <w:pBdr>
        <w:bottom w:color="000000" w:space="1" w:sz="4" w:val="single"/>
      </w:pBdr>
      <w:suppressAutoHyphens w:val="1"/>
      <w:spacing w:after="120" w:before="240" w:line="1" w:lineRule="atLeast"/>
      <w:ind w:left="432" w:leftChars="-1" w:rightChars="0" w:hanging="432" w:firstLineChars="-1"/>
      <w:textDirection w:val="btLr"/>
      <w:textAlignment w:val="top"/>
      <w:outlineLvl w:val="0"/>
    </w:pPr>
    <w:rPr>
      <w:rFonts w:ascii="Caladea" w:cs="Caladea" w:eastAsia="Caladea" w:hAnsi="Caladea"/>
      <w:b w:val="0"/>
      <w:smallCaps w:val="1"/>
      <w:w w:val="100"/>
      <w:position w:val="-1"/>
      <w:sz w:val="36"/>
      <w:szCs w:val="36"/>
      <w:effect w:val="none"/>
      <w:vertAlign w:val="baseline"/>
      <w:cs w:val="0"/>
      <w:em w:val="none"/>
      <w:lang w:bidi="ar-SA" w:eastAsia="pt-BR" w:val="en-US"/>
    </w:rPr>
  </w:style>
  <w:style w:type="paragraph" w:styleId="Título2">
    <w:name w:val="Título 2"/>
    <w:basedOn w:val="normal"/>
    <w:next w:val="normal"/>
    <w:autoRedefine w:val="0"/>
    <w:hidden w:val="0"/>
    <w:qFormat w:val="0"/>
    <w:pPr>
      <w:keepNext w:val="1"/>
      <w:widowControl w:val="0"/>
      <w:suppressAutoHyphens w:val="1"/>
      <w:spacing w:after="120" w:before="200" w:line="1" w:lineRule="atLeast"/>
      <w:ind w:left="576" w:leftChars="-1" w:rightChars="0" w:hanging="576" w:firstLineChars="-1"/>
      <w:textDirection w:val="btLr"/>
      <w:textAlignment w:val="top"/>
      <w:outlineLvl w:val="0"/>
    </w:pPr>
    <w:rPr>
      <w:rFonts w:ascii="Caladea" w:cs="Caladea" w:eastAsia="Caladea" w:hAnsi="Caladea"/>
      <w:b w:val="0"/>
      <w:smallCaps w:val="1"/>
      <w:w w:val="100"/>
      <w:position w:val="-1"/>
      <w:sz w:val="32"/>
      <w:szCs w:val="32"/>
      <w:effect w:val="none"/>
      <w:vertAlign w:val="baseline"/>
      <w:cs w:val="0"/>
      <w:em w:val="none"/>
      <w:lang w:bidi="ar-SA" w:eastAsia="pt-BR" w:val="en-US"/>
    </w:rPr>
  </w:style>
  <w:style w:type="paragraph" w:styleId="Título3">
    <w:name w:val="Título 3"/>
    <w:basedOn w:val="normal"/>
    <w:next w:val="normal"/>
    <w:autoRedefine w:val="0"/>
    <w:hidden w:val="0"/>
    <w:qFormat w:val="0"/>
    <w:pPr>
      <w:keepNext w:val="1"/>
      <w:widowControl w:val="0"/>
      <w:suppressAutoHyphens w:val="1"/>
      <w:spacing w:after="120" w:before="140" w:line="1" w:lineRule="atLeast"/>
      <w:ind w:left="720" w:leftChars="-1" w:rightChars="0" w:hanging="720" w:firstLineChars="-1"/>
      <w:textDirection w:val="btLr"/>
      <w:textAlignment w:val="top"/>
      <w:outlineLvl w:val="0"/>
    </w:pPr>
    <w:rPr>
      <w:rFonts w:ascii="Caladea" w:cs="Caladea" w:eastAsia="Caladea" w:hAnsi="Caladea"/>
      <w:b w:val="0"/>
      <w:smallCaps w:val="1"/>
      <w:w w:val="100"/>
      <w:position w:val="-1"/>
      <w:sz w:val="28"/>
      <w:szCs w:val="28"/>
      <w:effect w:val="none"/>
      <w:vertAlign w:val="baseline"/>
      <w:cs w:val="0"/>
      <w:em w:val="none"/>
      <w:lang w:bidi="ar-SA" w:eastAsia="pt-BR" w:val="en-US"/>
    </w:rPr>
  </w:style>
  <w:style w:type="paragraph" w:styleId="Título4">
    <w:name w:val="Título 4"/>
    <w:basedOn w:val="normal"/>
    <w:next w:val="normal"/>
    <w:autoRedefine w:val="0"/>
    <w:hidden w:val="0"/>
    <w:qFormat w:val="0"/>
    <w:pPr>
      <w:keepNext w:val="1"/>
      <w:widowControl w:val="0"/>
      <w:suppressAutoHyphens w:val="1"/>
      <w:spacing w:after="120" w:before="120" w:line="1" w:lineRule="atLeast"/>
      <w:ind w:left="864" w:leftChars="-1" w:rightChars="0" w:hanging="864" w:firstLineChars="-1"/>
      <w:textDirection w:val="btLr"/>
      <w:textAlignment w:val="top"/>
      <w:outlineLvl w:val="0"/>
    </w:pPr>
    <w:rPr>
      <w:rFonts w:ascii="Caladea" w:cs="Caladea" w:eastAsia="Caladea" w:hAnsi="Caladea"/>
      <w:b w:val="0"/>
      <w:i w:val="1"/>
      <w:smallCaps w:val="1"/>
      <w:w w:val="100"/>
      <w:position w:val="-1"/>
      <w:sz w:val="27"/>
      <w:szCs w:val="27"/>
      <w:effect w:val="none"/>
      <w:vertAlign w:val="baseline"/>
      <w:cs w:val="0"/>
      <w:em w:val="none"/>
      <w:lang w:bidi="ar-SA" w:eastAsia="pt-BR" w:val="en-US"/>
    </w:rPr>
  </w:style>
  <w:style w:type="paragraph" w:styleId="Título5">
    <w:name w:val="Título 5"/>
    <w:basedOn w:val="normal"/>
    <w:next w:val="normal"/>
    <w:autoRedefine w:val="0"/>
    <w:hidden w:val="0"/>
    <w:qFormat w:val="0"/>
    <w:pPr>
      <w:keepNext w:val="1"/>
      <w:widowControl w:val="0"/>
      <w:suppressAutoHyphens w:val="1"/>
      <w:spacing w:after="60" w:before="120" w:line="1" w:lineRule="atLeast"/>
      <w:ind w:left="1008" w:leftChars="-1" w:rightChars="0" w:hanging="1008" w:firstLineChars="-1"/>
      <w:textDirection w:val="btLr"/>
      <w:textAlignment w:val="top"/>
      <w:outlineLvl w:val="0"/>
    </w:pPr>
    <w:rPr>
      <w:rFonts w:ascii="Caladea" w:cs="Caladea" w:eastAsia="Caladea" w:hAnsi="Caladea"/>
      <w:b w:val="0"/>
      <w:smallCaps w:val="1"/>
      <w:w w:val="100"/>
      <w:position w:val="-1"/>
      <w:sz w:val="24"/>
      <w:szCs w:val="24"/>
      <w:effect w:val="none"/>
      <w:vertAlign w:val="baseline"/>
      <w:cs w:val="0"/>
      <w:em w:val="none"/>
      <w:lang w:bidi="ar-SA" w:eastAsia="pt-BR" w:val="en-US"/>
    </w:rPr>
  </w:style>
  <w:style w:type="paragraph" w:styleId="Título6">
    <w:name w:val="Título 6"/>
    <w:basedOn w:val="normal"/>
    <w:next w:val="normal"/>
    <w:autoRedefine w:val="0"/>
    <w:hidden w:val="0"/>
    <w:qFormat w:val="0"/>
    <w:pPr>
      <w:keepNext w:val="1"/>
      <w:widowControl w:val="0"/>
      <w:suppressAutoHyphens w:val="1"/>
      <w:spacing w:after="60" w:before="60" w:line="1" w:lineRule="atLeast"/>
      <w:ind w:left="1152" w:leftChars="-1" w:rightChars="0" w:hanging="1152" w:firstLineChars="-1"/>
      <w:textDirection w:val="btLr"/>
      <w:textAlignment w:val="top"/>
      <w:outlineLvl w:val="0"/>
    </w:pPr>
    <w:rPr>
      <w:rFonts w:ascii="Caladea" w:cs="Caladea" w:eastAsia="Caladea" w:hAnsi="Caladea"/>
      <w:b w:val="0"/>
      <w:i w:val="1"/>
      <w:smallCaps w:val="1"/>
      <w:w w:val="100"/>
      <w:position w:val="-1"/>
      <w:sz w:val="24"/>
      <w:szCs w:val="24"/>
      <w:effect w:val="none"/>
      <w:vertAlign w:val="baseline"/>
      <w:cs w:val="0"/>
      <w:em w:val="none"/>
      <w:lang w:bidi="ar-SA" w:eastAsia="pt-BR" w:val="en-US"/>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en-US"/>
    </w:rPr>
  </w:style>
  <w:style w:type="table" w:styleId="TableNormal">
    <w:name w:val="Table Normal"/>
    <w:next w:val="Table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en-US"/>
    </w:rPr>
    <w:tblPr>
      <w:tblStyle w:val="TableNormal"/>
      <w:jc w:val="left"/>
    </w:tblPr>
  </w:style>
  <w:style w:type="paragraph" w:styleId="Título">
    <w:name w:val="Título"/>
    <w:basedOn w:val="normal"/>
    <w:next w:val="normal"/>
    <w:autoRedefine w:val="0"/>
    <w:hidden w:val="0"/>
    <w:qFormat w:val="0"/>
    <w:pPr>
      <w:keepNext w:val="1"/>
      <w:widowControl w:val="0"/>
      <w:pBdr>
        <w:top w:color="000000" w:space="1" w:sz="6" w:val="single"/>
        <w:bottom w:color="000000" w:space="1" w:sz="6" w:val="single"/>
      </w:pBdr>
      <w:suppressAutoHyphens w:val="1"/>
      <w:spacing w:after="120" w:before="240" w:line="1" w:lineRule="atLeast"/>
      <w:ind w:leftChars="-1" w:rightChars="0" w:firstLineChars="-1"/>
      <w:jc w:val="center"/>
      <w:textDirection w:val="btLr"/>
      <w:textAlignment w:val="top"/>
      <w:outlineLvl w:val="0"/>
    </w:pPr>
    <w:rPr>
      <w:rFonts w:ascii="Caladea" w:cs="Caladea" w:eastAsia="Caladea" w:hAnsi="Caladea"/>
      <w:b w:val="1"/>
      <w:smallCaps w:val="1"/>
      <w:w w:val="100"/>
      <w:position w:val="-1"/>
      <w:sz w:val="56"/>
      <w:szCs w:val="56"/>
      <w:effect w:val="none"/>
      <w:vertAlign w:val="baseline"/>
      <w:cs w:val="0"/>
      <w:em w:val="none"/>
      <w:lang w:bidi="ar-SA" w:eastAsia="pt-BR" w:val="en-US"/>
    </w:rPr>
  </w:style>
  <w:style w:type="paragraph" w:styleId="Subtítulo">
    <w:name w:val="Subtítulo"/>
    <w:basedOn w:val="normal"/>
    <w:next w:val="normal"/>
    <w:autoRedefine w:val="0"/>
    <w:hidden w:val="0"/>
    <w:qFormat w:val="0"/>
    <w:pPr>
      <w:keepNext w:val="1"/>
      <w:widowControl w:val="0"/>
      <w:suppressAutoHyphens w:val="1"/>
      <w:spacing w:after="120" w:before="60" w:line="1" w:lineRule="atLeast"/>
      <w:ind w:leftChars="-1" w:rightChars="0" w:firstLineChars="-1"/>
      <w:jc w:val="center"/>
      <w:textDirection w:val="btLr"/>
      <w:textAlignment w:val="top"/>
      <w:outlineLvl w:val="0"/>
    </w:pPr>
    <w:rPr>
      <w:rFonts w:ascii="Caladea" w:cs="Caladea" w:eastAsia="Caladea" w:hAnsi="Caladea"/>
      <w:smallCaps w:val="1"/>
      <w:w w:val="100"/>
      <w:position w:val="-1"/>
      <w:sz w:val="36"/>
      <w:szCs w:val="36"/>
      <w:effect w:val="none"/>
      <w:vertAlign w:val="baseline"/>
      <w:cs w:val="0"/>
      <w:em w:val="none"/>
      <w:lang w:bidi="ar-SA" w:eastAsia="pt-BR" w:val="en-US"/>
    </w:rPr>
  </w:style>
  <w:style w:type="paragraph" w:styleId="Textodebalão">
    <w:name w:val="Texto de balão"/>
    <w:basedOn w:val="Normal"/>
    <w:next w:val="Textodebalão"/>
    <w:autoRedefine w:val="0"/>
    <w:hidden w:val="0"/>
    <w:qFormat w:val="1"/>
    <w:pPr>
      <w:widowControl w:val="0"/>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en-US"/>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Cabeçalho">
    <w:name w:val="Cabeçalho"/>
    <w:basedOn w:val="Normal"/>
    <w:next w:val="Cabeçalho"/>
    <w:autoRedefine w:val="0"/>
    <w:hidden w:val="0"/>
    <w:qFormat w:val="1"/>
    <w:pPr>
      <w:widowControl w:val="0"/>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en-US"/>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val="en-US"/>
    </w:rPr>
  </w:style>
  <w:style w:type="paragraph" w:styleId="Rodapé">
    <w:name w:val="Rodapé"/>
    <w:basedOn w:val="Normal"/>
    <w:next w:val="Rodapé"/>
    <w:autoRedefine w:val="0"/>
    <w:hidden w:val="0"/>
    <w:qFormat w:val="1"/>
    <w:pPr>
      <w:widowControl w:val="0"/>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en-US"/>
    </w:rPr>
  </w:style>
  <w:style w:type="character" w:styleId="RodapéChar">
    <w:name w:val="Rodapé Char"/>
    <w:next w:val="Rodapé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Textodenotaderodapé">
    <w:name w:val="Texto de nota de rodapé"/>
    <w:basedOn w:val="Normal"/>
    <w:next w:val="Textodenotaderodapé"/>
    <w:autoRedefine w:val="0"/>
    <w:hidden w:val="0"/>
    <w:qFormat w:val="0"/>
    <w:pPr>
      <w:widowControl w:val="1"/>
      <w:suppressAutoHyphens w:val="1"/>
      <w:spacing w:line="1" w:lineRule="atLeast"/>
      <w:ind w:leftChars="-1" w:rightChars="0" w:firstLineChars="-1"/>
      <w:jc w:val="both"/>
      <w:textDirection w:val="btLr"/>
      <w:textAlignment w:val="top"/>
      <w:outlineLvl w:val="0"/>
    </w:pPr>
    <w:rPr>
      <w:rFonts w:ascii="Arial" w:cs="Times New Roman" w:eastAsia="Times New Roman" w:hAnsi="Arial"/>
      <w:w w:val="100"/>
      <w:position w:val="-1"/>
      <w:sz w:val="24"/>
      <w:szCs w:val="20"/>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rFonts w:ascii="Arial" w:cs="Times New Roman" w:eastAsia="Times New Roman" w:hAnsi="Arial"/>
      <w:w w:val="100"/>
      <w:position w:val="-1"/>
      <w:sz w:val="24"/>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paragraph" w:styleId="Corpodetexto">
    <w:name w:val="Corpo de texto"/>
    <w:basedOn w:val="Normal"/>
    <w:next w:val="Corpodetexto"/>
    <w:autoRedefine w:val="0"/>
    <w:hidden w:val="0"/>
    <w:qFormat w:val="0"/>
    <w:pPr>
      <w:widowControl w:val="1"/>
      <w:suppressAutoHyphens w:val="1"/>
      <w:spacing w:line="1" w:lineRule="atLeast"/>
      <w:ind w:leftChars="-1" w:rightChars="0" w:firstLineChars="-1"/>
      <w:jc w:val="both"/>
      <w:textDirection w:val="btLr"/>
      <w:textAlignment w:val="top"/>
      <w:outlineLvl w:val="0"/>
    </w:pPr>
    <w:rPr>
      <w:rFonts w:ascii="Times New Roman" w:cs="Times New Roman" w:eastAsia="Times New Roman" w:hAnsi="Times New Roman"/>
      <w:iCs w:val="1"/>
      <w:w w:val="100"/>
      <w:position w:val="-1"/>
      <w:sz w:val="24"/>
      <w:szCs w:val="24"/>
      <w:effect w:val="none"/>
      <w:vertAlign w:val="baseline"/>
      <w:cs w:val="0"/>
      <w:em w:val="none"/>
      <w:lang w:bidi="ar-SA" w:eastAsia="pt-BR" w:val="pt-PT"/>
    </w:rPr>
  </w:style>
  <w:style w:type="character" w:styleId="CorpodetextoChar">
    <w:name w:val="Corpo de texto Char"/>
    <w:next w:val="CorpodetextoChar"/>
    <w:autoRedefine w:val="0"/>
    <w:hidden w:val="0"/>
    <w:qFormat w:val="0"/>
    <w:rPr>
      <w:rFonts w:ascii="Times New Roman" w:cs="Times New Roman" w:eastAsia="Times New Roman" w:hAnsi="Times New Roman"/>
      <w:iCs w:val="1"/>
      <w:w w:val="100"/>
      <w:position w:val="-1"/>
      <w:sz w:val="24"/>
      <w:szCs w:val="24"/>
      <w:effect w:val="none"/>
      <w:vertAlign w:val="baseline"/>
      <w:cs w:val="0"/>
      <w:em w:val="none"/>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lito-regular.ttf"/><Relationship Id="rId2" Type="http://schemas.openxmlformats.org/officeDocument/2006/relationships/font" Target="fonts/Carlito-bold.ttf"/><Relationship Id="rId3" Type="http://schemas.openxmlformats.org/officeDocument/2006/relationships/font" Target="fonts/Carlito-italic.ttf"/><Relationship Id="rId4" Type="http://schemas.openxmlformats.org/officeDocument/2006/relationships/font" Target="fonts/Carl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GN4hDONpYkkVQkW7exVia9EaXw==">CgMxLjAyCGguZ2pkZ3hzOAByITEtMnJwS3ZkSlpRdW9nRGx0ZFU1Xy1sOWtFMk5nZjVxQg==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2023-11-20T13:38:00Z</dcterms:created>
  <dc:creator>USUARIO</dc:creator>
</cp:coreProperties>
</file>

<file path=docProps/custom.xml><?xml version="1.0" encoding="utf-8"?>
<Properties xmlns="http://schemas.openxmlformats.org/officeDocument/2006/custom-properties" xmlns:vt="http://schemas.openxmlformats.org/officeDocument/2006/docPropsVTypes"/>
</file>