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C5AF1" w14:textId="77777777" w:rsidR="007B32F8" w:rsidRPr="00845E09" w:rsidRDefault="007B32F8" w:rsidP="007B32F8">
      <w:pPr>
        <w:spacing w:after="0" w:line="240" w:lineRule="auto"/>
        <w:jc w:val="center"/>
        <w:rPr>
          <w:rFonts w:ascii="Arial" w:eastAsia="Arial" w:hAnsi="Arial" w:cs="Arial"/>
        </w:rPr>
      </w:pPr>
      <w:bookmarkStart w:id="0" w:name="_GoBack"/>
      <w:bookmarkEnd w:id="0"/>
      <w:r w:rsidRPr="00845E09">
        <w:rPr>
          <w:rFonts w:ascii="Arial" w:eastAsia="Arial" w:hAnsi="Arial" w:cs="Arial"/>
          <w:b/>
          <w:bCs/>
        </w:rPr>
        <w:t>DESAFIOS NO RECRUTAMENTO DE VOLUNTÁRIOS EM UM ENSAIO CLÍNICO FASE I DE DESENVOLVIMENTO DE VACINA CONTRA COVID-19</w:t>
      </w:r>
    </w:p>
    <w:p w14:paraId="2929814E" w14:textId="77777777" w:rsidR="007B32F8" w:rsidRPr="007B32F8" w:rsidRDefault="007B32F8" w:rsidP="007B32F8">
      <w:pPr>
        <w:spacing w:after="0" w:line="240" w:lineRule="auto"/>
        <w:rPr>
          <w:rFonts w:ascii="Arial" w:eastAsia="Arial" w:hAnsi="Arial" w:cs="Arial"/>
          <w:color w:val="000000" w:themeColor="text1"/>
          <w:highlight w:val="yellow"/>
        </w:rPr>
      </w:pPr>
    </w:p>
    <w:p w14:paraId="38525831" w14:textId="77777777" w:rsidR="007B32F8" w:rsidRPr="007B32F8" w:rsidRDefault="007B32F8" w:rsidP="007B32F8">
      <w:pPr>
        <w:spacing w:after="0" w:line="240" w:lineRule="auto"/>
        <w:jc w:val="both"/>
        <w:rPr>
          <w:rFonts w:ascii="Arial" w:eastAsia="Arial" w:hAnsi="Arial" w:cs="Arial"/>
          <w:color w:val="000000" w:themeColor="text1"/>
          <w:sz w:val="20"/>
          <w:szCs w:val="20"/>
          <w:vertAlign w:val="superscript"/>
        </w:rPr>
      </w:pPr>
      <w:r w:rsidRPr="007B32F8">
        <w:rPr>
          <w:rFonts w:ascii="Arial" w:eastAsia="Arial" w:hAnsi="Arial" w:cs="Arial"/>
          <w:b/>
          <w:bCs/>
          <w:color w:val="000000" w:themeColor="text1"/>
          <w:sz w:val="20"/>
          <w:szCs w:val="20"/>
        </w:rPr>
        <w:t xml:space="preserve">Anne </w:t>
      </w:r>
      <w:proofErr w:type="spellStart"/>
      <w:r w:rsidRPr="007B32F8">
        <w:rPr>
          <w:rFonts w:ascii="Arial" w:eastAsia="Arial" w:hAnsi="Arial" w:cs="Arial"/>
          <w:b/>
          <w:bCs/>
          <w:color w:val="000000" w:themeColor="text1"/>
          <w:sz w:val="20"/>
          <w:szCs w:val="20"/>
        </w:rPr>
        <w:t>Kettley</w:t>
      </w:r>
      <w:proofErr w:type="spellEnd"/>
      <w:r w:rsidRPr="007B32F8">
        <w:rPr>
          <w:rFonts w:ascii="Arial" w:eastAsia="Arial" w:hAnsi="Arial" w:cs="Arial"/>
          <w:b/>
          <w:bCs/>
          <w:color w:val="000000" w:themeColor="text1"/>
          <w:sz w:val="20"/>
          <w:szCs w:val="20"/>
        </w:rPr>
        <w:t xml:space="preserve"> Lacerda de Lima Gonzaga</w:t>
      </w:r>
      <w:r w:rsidRPr="007B32F8">
        <w:rPr>
          <w:rFonts w:ascii="Arial" w:eastAsia="Arial" w:hAnsi="Arial" w:cs="Arial"/>
          <w:b/>
          <w:bCs/>
          <w:color w:val="000000" w:themeColor="text1"/>
          <w:sz w:val="20"/>
          <w:szCs w:val="20"/>
          <w:vertAlign w:val="superscript"/>
        </w:rPr>
        <w:t>1</w:t>
      </w:r>
      <w:r w:rsidRPr="007B32F8">
        <w:rPr>
          <w:rFonts w:ascii="Arial" w:eastAsia="Arial" w:hAnsi="Arial" w:cs="Arial"/>
          <w:color w:val="000000" w:themeColor="text1"/>
          <w:sz w:val="20"/>
          <w:szCs w:val="20"/>
        </w:rPr>
        <w:t>; Camila Oliveira Valente</w:t>
      </w:r>
      <w:r w:rsidRPr="007B32F8">
        <w:rPr>
          <w:rFonts w:ascii="Arial" w:eastAsia="Arial" w:hAnsi="Arial" w:cs="Arial"/>
          <w:color w:val="000000" w:themeColor="text1"/>
          <w:sz w:val="20"/>
          <w:szCs w:val="20"/>
          <w:vertAlign w:val="superscript"/>
        </w:rPr>
        <w:t>2</w:t>
      </w:r>
      <w:r w:rsidRPr="007B32F8">
        <w:rPr>
          <w:rFonts w:ascii="Arial" w:eastAsia="Arial" w:hAnsi="Arial" w:cs="Arial"/>
          <w:color w:val="000000" w:themeColor="text1"/>
          <w:sz w:val="20"/>
          <w:szCs w:val="20"/>
        </w:rPr>
        <w:t>; Bruna Machado</w:t>
      </w:r>
      <w:r w:rsidRPr="007B32F8">
        <w:rPr>
          <w:rFonts w:ascii="Arial" w:eastAsia="Arial" w:hAnsi="Arial" w:cs="Arial"/>
          <w:color w:val="000000" w:themeColor="text1"/>
          <w:sz w:val="20"/>
          <w:szCs w:val="20"/>
          <w:vertAlign w:val="superscript"/>
        </w:rPr>
        <w:t>2</w:t>
      </w:r>
    </w:p>
    <w:p w14:paraId="4A0E2BE3" w14:textId="77777777" w:rsidR="007B32F8" w:rsidRPr="007B32F8" w:rsidRDefault="007B32F8" w:rsidP="007B32F8">
      <w:pPr>
        <w:spacing w:after="0"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vertAlign w:val="superscript"/>
        </w:rPr>
        <w:t xml:space="preserve">1 </w:t>
      </w:r>
      <w:r w:rsidRPr="007B32F8">
        <w:rPr>
          <w:rFonts w:ascii="Arial" w:eastAsia="Arial" w:hAnsi="Arial" w:cs="Arial"/>
          <w:color w:val="000000" w:themeColor="text1"/>
          <w:sz w:val="20"/>
          <w:szCs w:val="20"/>
        </w:rPr>
        <w:t xml:space="preserve">Especialista em Pesquisa Clínica, Bolsista de Desenvolvimento Tecnológico Industrial do CNPq – Nível A; Centro Universitário SENAI CIMATEC; </w:t>
      </w:r>
      <w:proofErr w:type="spellStart"/>
      <w:r w:rsidRPr="007B32F8">
        <w:rPr>
          <w:rFonts w:ascii="Arial" w:eastAsia="Arial" w:hAnsi="Arial" w:cs="Arial"/>
          <w:color w:val="000000" w:themeColor="text1"/>
          <w:sz w:val="20"/>
          <w:szCs w:val="20"/>
        </w:rPr>
        <w:t>Salvador-BA</w:t>
      </w:r>
      <w:proofErr w:type="spellEnd"/>
      <w:r w:rsidRPr="007B32F8">
        <w:rPr>
          <w:rFonts w:ascii="Arial" w:eastAsia="Arial" w:hAnsi="Arial" w:cs="Arial"/>
          <w:color w:val="000000" w:themeColor="text1"/>
          <w:sz w:val="20"/>
          <w:szCs w:val="20"/>
        </w:rPr>
        <w:t xml:space="preserve">. </w:t>
      </w:r>
      <w:hyperlink r:id="rId8" w:history="1">
        <w:r w:rsidRPr="007B32F8">
          <w:rPr>
            <w:rStyle w:val="Hyperlink"/>
            <w:rFonts w:ascii="Arial" w:eastAsia="Arial" w:hAnsi="Arial" w:cs="Arial"/>
            <w:color w:val="000000" w:themeColor="text1"/>
            <w:sz w:val="20"/>
            <w:szCs w:val="20"/>
            <w:shd w:val="clear" w:color="auto" w:fill="FFFFFF"/>
          </w:rPr>
          <w:t>anne.gonzaga@fbter.org.br</w:t>
        </w:r>
      </w:hyperlink>
    </w:p>
    <w:p w14:paraId="1CB6865F" w14:textId="77777777" w:rsidR="007B32F8" w:rsidRPr="007B32F8" w:rsidRDefault="007B32F8" w:rsidP="007B32F8">
      <w:pPr>
        <w:spacing w:after="0" w:line="240" w:lineRule="auto"/>
        <w:rPr>
          <w:rStyle w:val="cf01"/>
          <w:rFonts w:ascii="Arial" w:eastAsia="Arial" w:hAnsi="Arial" w:cs="Arial"/>
          <w:color w:val="000000" w:themeColor="text1"/>
          <w:sz w:val="20"/>
          <w:szCs w:val="20"/>
        </w:rPr>
      </w:pPr>
      <w:r w:rsidRPr="007B32F8">
        <w:rPr>
          <w:rFonts w:ascii="Arial" w:eastAsia="Arial" w:hAnsi="Arial" w:cs="Arial"/>
          <w:color w:val="000000" w:themeColor="text1"/>
          <w:sz w:val="20"/>
          <w:szCs w:val="20"/>
          <w:vertAlign w:val="superscript"/>
        </w:rPr>
        <w:t xml:space="preserve">2 </w:t>
      </w:r>
      <w:r w:rsidRPr="007B32F8">
        <w:rPr>
          <w:rFonts w:ascii="Arial" w:eastAsia="Arial" w:hAnsi="Arial" w:cs="Arial"/>
          <w:color w:val="000000" w:themeColor="text1"/>
          <w:sz w:val="20"/>
          <w:szCs w:val="20"/>
        </w:rPr>
        <w:t xml:space="preserve">Centro Universitário SENAI CIMATEC; </w:t>
      </w:r>
      <w:proofErr w:type="spellStart"/>
      <w:r w:rsidRPr="007B32F8">
        <w:rPr>
          <w:rFonts w:ascii="Arial" w:eastAsia="Arial" w:hAnsi="Arial" w:cs="Arial"/>
          <w:color w:val="000000" w:themeColor="text1"/>
          <w:sz w:val="20"/>
          <w:szCs w:val="20"/>
        </w:rPr>
        <w:t>Salvador-BA</w:t>
      </w:r>
      <w:proofErr w:type="spellEnd"/>
      <w:r w:rsidRPr="007B32F8">
        <w:rPr>
          <w:rFonts w:ascii="Arial" w:eastAsia="Arial" w:hAnsi="Arial" w:cs="Arial"/>
          <w:color w:val="000000" w:themeColor="text1"/>
          <w:sz w:val="20"/>
          <w:szCs w:val="20"/>
        </w:rPr>
        <w:t xml:space="preserve">; </w:t>
      </w:r>
      <w:hyperlink r:id="rId9">
        <w:r w:rsidRPr="007B32F8">
          <w:rPr>
            <w:rStyle w:val="Hyperlink"/>
            <w:rFonts w:ascii="Arial" w:eastAsia="Arial" w:hAnsi="Arial" w:cs="Arial"/>
            <w:color w:val="000000" w:themeColor="text1"/>
            <w:sz w:val="20"/>
            <w:szCs w:val="20"/>
          </w:rPr>
          <w:t>brunam@fieb.org.br</w:t>
        </w:r>
      </w:hyperlink>
    </w:p>
    <w:p w14:paraId="4A9746A0" w14:textId="1C77BBC7" w:rsidR="00746DC8" w:rsidRDefault="00746DC8" w:rsidP="007B32F8">
      <w:pPr>
        <w:tabs>
          <w:tab w:val="left" w:pos="2364"/>
        </w:tabs>
        <w:spacing w:after="0" w:line="240" w:lineRule="auto"/>
        <w:rPr>
          <w:rFonts w:ascii="Arial" w:eastAsia="Arial" w:hAnsi="Arial" w:cs="Arial"/>
          <w:sz w:val="18"/>
          <w:szCs w:val="18"/>
        </w:rPr>
      </w:pPr>
    </w:p>
    <w:p w14:paraId="287D4AF5" w14:textId="77777777" w:rsidR="00746DC8" w:rsidRDefault="00746DC8">
      <w:pPr>
        <w:spacing w:after="0" w:line="240" w:lineRule="auto"/>
        <w:jc w:val="both"/>
        <w:rPr>
          <w:rFonts w:ascii="Arial" w:eastAsia="Arial" w:hAnsi="Arial" w:cs="Arial"/>
        </w:rPr>
      </w:pPr>
    </w:p>
    <w:p w14:paraId="2B934763" w14:textId="77777777" w:rsidR="007B32F8" w:rsidRPr="00355BDA" w:rsidRDefault="007B32F8" w:rsidP="007B32F8">
      <w:pPr>
        <w:spacing w:after="0" w:line="240" w:lineRule="auto"/>
        <w:jc w:val="center"/>
        <w:rPr>
          <w:rFonts w:ascii="Arial" w:eastAsia="Arial" w:hAnsi="Arial" w:cs="Arial"/>
          <w:b/>
          <w:bCs/>
          <w:sz w:val="20"/>
          <w:szCs w:val="20"/>
        </w:rPr>
      </w:pPr>
      <w:r w:rsidRPr="00355BDA">
        <w:rPr>
          <w:rFonts w:ascii="Arial" w:eastAsia="Arial" w:hAnsi="Arial" w:cs="Arial"/>
          <w:b/>
          <w:bCs/>
          <w:sz w:val="20"/>
          <w:szCs w:val="20"/>
        </w:rPr>
        <w:t>RESUMO</w:t>
      </w:r>
    </w:p>
    <w:p w14:paraId="4C2669B8" w14:textId="77777777" w:rsidR="007B32F8" w:rsidRPr="00355BDA" w:rsidRDefault="007B32F8" w:rsidP="007B32F8">
      <w:pPr>
        <w:spacing w:after="0" w:line="240" w:lineRule="auto"/>
        <w:rPr>
          <w:rFonts w:ascii="Arial" w:eastAsia="Arial" w:hAnsi="Arial" w:cs="Arial"/>
          <w:b/>
          <w:bCs/>
          <w:sz w:val="20"/>
          <w:szCs w:val="20"/>
        </w:rPr>
      </w:pPr>
    </w:p>
    <w:p w14:paraId="78B29FFE" w14:textId="2101FDFE" w:rsidR="007B32F8" w:rsidRPr="00355BDA" w:rsidRDefault="007B32F8" w:rsidP="007B32F8">
      <w:pPr>
        <w:spacing w:after="0" w:line="240" w:lineRule="auto"/>
        <w:jc w:val="both"/>
        <w:rPr>
          <w:rFonts w:ascii="Arial" w:eastAsia="Arial" w:hAnsi="Arial" w:cs="Arial"/>
          <w:sz w:val="18"/>
          <w:szCs w:val="18"/>
        </w:rPr>
      </w:pPr>
      <w:r w:rsidRPr="00355BDA">
        <w:rPr>
          <w:rFonts w:ascii="Arial" w:eastAsia="Arial" w:hAnsi="Arial" w:cs="Arial"/>
          <w:sz w:val="18"/>
          <w:szCs w:val="18"/>
        </w:rPr>
        <w:t xml:space="preserve">Em março de 2020, </w:t>
      </w:r>
      <w:r w:rsidRPr="00CD1438">
        <w:rPr>
          <w:rFonts w:ascii="Arial" w:eastAsia="Arial" w:hAnsi="Arial" w:cs="Arial"/>
          <w:sz w:val="18"/>
          <w:szCs w:val="18"/>
        </w:rPr>
        <w:t xml:space="preserve">foi declarada pela OMS a pandemia por COVID-19, neste cenário, o desenvolvimento de vacinas seguras, eficazes e acessíveis para a proteção da população foi essencial. No processo de condução de um estudo clínico o recrutamento de voluntários é uma das fases mais desafiadoras, sendo fundamental para o sucesso do estudo. Assim, objetivou-se relatar a </w:t>
      </w:r>
      <w:r w:rsidRPr="00CD1438">
        <w:rPr>
          <w:rFonts w:ascii="Arial" w:eastAsia="Times New Roman" w:hAnsi="Arial" w:cs="Arial"/>
          <w:sz w:val="18"/>
          <w:szCs w:val="18"/>
        </w:rPr>
        <w:t xml:space="preserve">experiência de enfermeiras pesquisadoras sobre os desafios do recrutamento de voluntários saudáveis </w:t>
      </w:r>
      <w:r w:rsidRPr="00CD1438">
        <w:rPr>
          <w:rFonts w:ascii="Arial" w:eastAsia="Arial" w:hAnsi="Arial" w:cs="Arial"/>
          <w:sz w:val="18"/>
          <w:szCs w:val="18"/>
        </w:rPr>
        <w:t xml:space="preserve">para um estudo clínico fase I, randomizado, duplo-cego controlado por placebo, para desenvolvimento de uma vacina contra COVID-19, </w:t>
      </w:r>
      <w:r>
        <w:rPr>
          <w:rFonts w:ascii="Arial" w:eastAsia="Arial" w:hAnsi="Arial" w:cs="Arial"/>
          <w:sz w:val="18"/>
          <w:szCs w:val="18"/>
        </w:rPr>
        <w:t>em</w:t>
      </w:r>
      <w:r w:rsidRPr="00CD1438">
        <w:rPr>
          <w:rFonts w:ascii="Arial" w:eastAsia="Arial" w:hAnsi="Arial" w:cs="Arial"/>
          <w:sz w:val="18"/>
          <w:szCs w:val="18"/>
        </w:rPr>
        <w:t xml:space="preserve"> </w:t>
      </w:r>
      <w:proofErr w:type="spellStart"/>
      <w:r w:rsidRPr="00CD1438">
        <w:rPr>
          <w:rFonts w:ascii="Arial" w:eastAsia="Arial" w:hAnsi="Arial" w:cs="Arial"/>
          <w:sz w:val="18"/>
          <w:szCs w:val="18"/>
        </w:rPr>
        <w:t>Salvador</w:t>
      </w:r>
      <w:r>
        <w:rPr>
          <w:rFonts w:ascii="Arial" w:eastAsia="Arial" w:hAnsi="Arial" w:cs="Arial"/>
          <w:sz w:val="18"/>
          <w:szCs w:val="18"/>
        </w:rPr>
        <w:t>-BA</w:t>
      </w:r>
      <w:proofErr w:type="spellEnd"/>
      <w:r>
        <w:rPr>
          <w:rFonts w:ascii="Arial" w:eastAsia="Arial" w:hAnsi="Arial" w:cs="Arial"/>
          <w:sz w:val="18"/>
          <w:szCs w:val="18"/>
        </w:rPr>
        <w:t xml:space="preserve"> </w:t>
      </w:r>
      <w:r w:rsidRPr="00CD1438">
        <w:rPr>
          <w:rFonts w:ascii="Arial" w:eastAsia="Arial" w:hAnsi="Arial" w:cs="Arial"/>
          <w:sz w:val="18"/>
          <w:szCs w:val="18"/>
        </w:rPr>
        <w:t>entre janeiro de 2022 a março de 2023. Os desafios encontrados no recrutamento foram: ausência de conscientização da população sobre testes clínicos, elegibilidade restrita, conflitos de agenda e distância do centro de pesquisa. Adotar estratégias de conscientização e educação em saúde sobre a importância dos estudos clínicos para a população, podem incentivar a participação de voluntários saudáveis em estudos clínicos.</w:t>
      </w:r>
    </w:p>
    <w:p w14:paraId="77B0BF8B" w14:textId="77777777" w:rsidR="007B32F8" w:rsidRPr="00355BDA" w:rsidRDefault="007B32F8" w:rsidP="007B32F8">
      <w:pPr>
        <w:spacing w:after="0" w:line="240" w:lineRule="auto"/>
        <w:jc w:val="both"/>
        <w:rPr>
          <w:rFonts w:ascii="Arial" w:eastAsia="Arial" w:hAnsi="Arial" w:cs="Arial"/>
          <w:sz w:val="18"/>
          <w:szCs w:val="18"/>
        </w:rPr>
      </w:pPr>
    </w:p>
    <w:p w14:paraId="52B12378" w14:textId="77777777" w:rsidR="007B32F8" w:rsidRPr="00355BDA" w:rsidRDefault="007B32F8" w:rsidP="007B32F8">
      <w:pPr>
        <w:spacing w:after="0" w:line="240" w:lineRule="auto"/>
        <w:jc w:val="both"/>
        <w:rPr>
          <w:rFonts w:ascii="Arial" w:eastAsia="Arial" w:hAnsi="Arial" w:cs="Arial"/>
          <w:sz w:val="18"/>
          <w:szCs w:val="18"/>
        </w:rPr>
      </w:pPr>
      <w:r w:rsidRPr="00355BDA">
        <w:rPr>
          <w:rFonts w:ascii="Arial" w:eastAsia="Arial" w:hAnsi="Arial" w:cs="Arial"/>
          <w:b/>
          <w:bCs/>
          <w:sz w:val="18"/>
          <w:szCs w:val="18"/>
        </w:rPr>
        <w:t>PALAVRAS-CHAVE:</w:t>
      </w:r>
      <w:r w:rsidRPr="00355BDA">
        <w:rPr>
          <w:rFonts w:ascii="Arial" w:eastAsia="Arial" w:hAnsi="Arial" w:cs="Arial"/>
          <w:sz w:val="18"/>
          <w:szCs w:val="18"/>
        </w:rPr>
        <w:t xml:space="preserve">  Estudos clínicos; Vacinas contra COVID-19; Seleção de Pacientes.</w:t>
      </w:r>
      <w:r w:rsidRPr="00355BDA">
        <w:rPr>
          <w:rFonts w:ascii="Arial" w:eastAsia="Arial" w:hAnsi="Arial" w:cs="Arial"/>
          <w:b/>
          <w:bCs/>
          <w:sz w:val="18"/>
          <w:szCs w:val="18"/>
        </w:rPr>
        <w:t xml:space="preserve"> </w:t>
      </w:r>
    </w:p>
    <w:p w14:paraId="70AA82B0" w14:textId="77777777" w:rsidR="007B32F8" w:rsidRPr="00355BDA" w:rsidRDefault="007B32F8" w:rsidP="007B32F8">
      <w:pPr>
        <w:spacing w:after="0" w:line="240" w:lineRule="auto"/>
        <w:jc w:val="both"/>
        <w:rPr>
          <w:rFonts w:ascii="Arial" w:eastAsia="Arial" w:hAnsi="Arial" w:cs="Arial"/>
          <w:sz w:val="20"/>
          <w:szCs w:val="20"/>
        </w:rPr>
      </w:pPr>
    </w:p>
    <w:p w14:paraId="5864A0CF" w14:textId="77777777" w:rsidR="007B32F8" w:rsidRPr="00355BDA" w:rsidRDefault="007B32F8" w:rsidP="007B32F8">
      <w:pPr>
        <w:spacing w:after="0" w:line="240" w:lineRule="auto"/>
        <w:jc w:val="both"/>
        <w:rPr>
          <w:rFonts w:ascii="Arial" w:eastAsia="Arial" w:hAnsi="Arial" w:cs="Arial"/>
          <w:b/>
          <w:bCs/>
          <w:sz w:val="20"/>
          <w:szCs w:val="20"/>
        </w:rPr>
      </w:pPr>
      <w:r w:rsidRPr="00355BDA">
        <w:rPr>
          <w:rFonts w:ascii="Arial" w:eastAsia="Arial" w:hAnsi="Arial" w:cs="Arial"/>
          <w:b/>
          <w:bCs/>
          <w:sz w:val="20"/>
          <w:szCs w:val="20"/>
        </w:rPr>
        <w:t>1. INTRODUÇÃO</w:t>
      </w:r>
    </w:p>
    <w:p w14:paraId="2779FD3E"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 xml:space="preserve">Os primeiros relatos de infecção por SARS-CoV-2 se iniciaram no final de dezembro de 2019, quando um novo coronavírus causou um surto de pneumonia com origem desconhecida que se espalhou na cidade de Wuhan, província de </w:t>
      </w:r>
      <w:proofErr w:type="spellStart"/>
      <w:r w:rsidRPr="007B32F8">
        <w:rPr>
          <w:rFonts w:ascii="Arial" w:eastAsia="Arial" w:hAnsi="Arial" w:cs="Arial"/>
          <w:sz w:val="20"/>
          <w:szCs w:val="20"/>
        </w:rPr>
        <w:t>Hubei</w:t>
      </w:r>
      <w:proofErr w:type="spellEnd"/>
      <w:r w:rsidRPr="007B32F8">
        <w:rPr>
          <w:rFonts w:ascii="Arial" w:eastAsia="Arial" w:hAnsi="Arial" w:cs="Arial"/>
          <w:sz w:val="20"/>
          <w:szCs w:val="20"/>
        </w:rPr>
        <w:t xml:space="preserve"> na China, representando grande ameaça à saúde pública</w:t>
      </w:r>
      <w:r w:rsidRPr="007B32F8">
        <w:rPr>
          <w:rFonts w:ascii="Arial" w:eastAsia="Arial" w:hAnsi="Arial" w:cs="Arial"/>
          <w:sz w:val="20"/>
          <w:szCs w:val="20"/>
          <w:vertAlign w:val="superscript"/>
        </w:rPr>
        <w:t xml:space="preserve"> 1,2</w:t>
      </w:r>
      <w:r w:rsidRPr="007B32F8">
        <w:rPr>
          <w:rFonts w:ascii="Arial" w:eastAsia="Arial" w:hAnsi="Arial" w:cs="Arial"/>
          <w:sz w:val="20"/>
          <w:szCs w:val="20"/>
        </w:rPr>
        <w:t>. A Organização Mundial da Saúde (OMS) nomeou a doença causada pelo SARS-CoV-2 como COVID-19, e com o crescente aumento do número de casos de forma global, o estado de pandemia foi declarada pela OMS em 11 de março de 2020.</w:t>
      </w:r>
      <w:r w:rsidRPr="007B32F8">
        <w:rPr>
          <w:rFonts w:ascii="Arial" w:eastAsia="Arial" w:hAnsi="Arial" w:cs="Arial"/>
          <w:sz w:val="20"/>
          <w:szCs w:val="20"/>
          <w:vertAlign w:val="superscript"/>
        </w:rPr>
        <w:t>1,2</w:t>
      </w:r>
      <w:r w:rsidRPr="007B32F8">
        <w:rPr>
          <w:rFonts w:ascii="Arial" w:eastAsia="Arial" w:hAnsi="Arial" w:cs="Arial"/>
          <w:sz w:val="20"/>
          <w:szCs w:val="20"/>
        </w:rPr>
        <w:t xml:space="preserve"> </w:t>
      </w:r>
    </w:p>
    <w:p w14:paraId="0DF4F769"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 xml:space="preserve"> Em um ritmo sem precedentes iniciou-se uma corrida para o desenvolvimento de teste clínicos de vacinas contra COVID-19, e no primeiro semestre de 2021 viu-se o lançamento de vacinas em muitos países. </w:t>
      </w:r>
      <w:r w:rsidRPr="007B32F8">
        <w:rPr>
          <w:rFonts w:ascii="Arial" w:eastAsia="Arial" w:hAnsi="Arial" w:cs="Arial"/>
          <w:sz w:val="20"/>
          <w:szCs w:val="20"/>
          <w:vertAlign w:val="superscript"/>
        </w:rPr>
        <w:t>3</w:t>
      </w:r>
      <w:r w:rsidRPr="007B32F8">
        <w:rPr>
          <w:rFonts w:ascii="Arial" w:eastAsia="Arial" w:hAnsi="Arial" w:cs="Arial"/>
          <w:sz w:val="20"/>
          <w:szCs w:val="20"/>
        </w:rPr>
        <w:t xml:space="preserve"> Acredita-se que a COVID-19 se torne uma doença sazonal tal como a influenza, e tal perspectiva exige uma adequada disponibilidade e distribuição de vacinas. Desta forma, o avanço de pesquisas científicas nesta área aumenta as possibilidades de imunizantes efetivos para combater o SARS-CoV-2 e as variantes do vírus. Neste cenário, em janeiro de 2022, após a aprovação ética e regulatória, foi iniciado o Estudo de Fase I para avaliar a segurança, </w:t>
      </w:r>
      <w:proofErr w:type="spellStart"/>
      <w:r w:rsidRPr="007B32F8">
        <w:rPr>
          <w:rFonts w:ascii="Arial" w:eastAsia="Arial" w:hAnsi="Arial" w:cs="Arial"/>
          <w:sz w:val="20"/>
          <w:szCs w:val="20"/>
        </w:rPr>
        <w:t>reatogenicidade</w:t>
      </w:r>
      <w:proofErr w:type="spellEnd"/>
      <w:r w:rsidRPr="007B32F8">
        <w:rPr>
          <w:rFonts w:ascii="Arial" w:eastAsia="Arial" w:hAnsi="Arial" w:cs="Arial"/>
          <w:sz w:val="20"/>
          <w:szCs w:val="20"/>
        </w:rPr>
        <w:t xml:space="preserve"> e </w:t>
      </w:r>
      <w:proofErr w:type="spellStart"/>
      <w:r w:rsidRPr="007B32F8">
        <w:rPr>
          <w:rFonts w:ascii="Arial" w:eastAsia="Arial" w:hAnsi="Arial" w:cs="Arial"/>
          <w:sz w:val="20"/>
          <w:szCs w:val="20"/>
        </w:rPr>
        <w:t>imunogenicidade</w:t>
      </w:r>
      <w:proofErr w:type="spellEnd"/>
      <w:r w:rsidRPr="007B32F8">
        <w:rPr>
          <w:rFonts w:ascii="Arial" w:eastAsia="Arial" w:hAnsi="Arial" w:cs="Arial"/>
          <w:sz w:val="20"/>
          <w:szCs w:val="20"/>
        </w:rPr>
        <w:t xml:space="preserve"> da Vacina RNA MCTI CIMATEC HDT contra SARS-CoV-2, nova vacina baseada em RNA replicante (</w:t>
      </w:r>
      <w:proofErr w:type="spellStart"/>
      <w:r w:rsidRPr="007B32F8">
        <w:rPr>
          <w:rFonts w:ascii="Arial" w:eastAsia="Arial" w:hAnsi="Arial" w:cs="Arial"/>
          <w:sz w:val="20"/>
          <w:szCs w:val="20"/>
        </w:rPr>
        <w:t>repRNA</w:t>
      </w:r>
      <w:proofErr w:type="spellEnd"/>
      <w:r w:rsidRPr="007B32F8">
        <w:rPr>
          <w:rFonts w:ascii="Arial" w:eastAsia="Arial" w:hAnsi="Arial" w:cs="Arial"/>
          <w:sz w:val="20"/>
          <w:szCs w:val="20"/>
        </w:rPr>
        <w:t xml:space="preserve">) e formulada por nanopartículas inorgânicas lipídicas (LION - do inglês </w:t>
      </w:r>
      <w:proofErr w:type="spellStart"/>
      <w:r w:rsidRPr="007B32F8">
        <w:rPr>
          <w:rFonts w:ascii="Arial" w:eastAsia="Arial" w:hAnsi="Arial" w:cs="Arial"/>
          <w:sz w:val="20"/>
          <w:szCs w:val="20"/>
        </w:rPr>
        <w:t>Lipid-Inorganic</w:t>
      </w:r>
      <w:proofErr w:type="spellEnd"/>
      <w:r w:rsidRPr="007B32F8">
        <w:rPr>
          <w:rFonts w:ascii="Arial" w:eastAsia="Arial" w:hAnsi="Arial" w:cs="Arial"/>
          <w:sz w:val="20"/>
          <w:szCs w:val="20"/>
        </w:rPr>
        <w:t xml:space="preserve"> </w:t>
      </w:r>
      <w:proofErr w:type="spellStart"/>
      <w:r w:rsidRPr="007B32F8">
        <w:rPr>
          <w:rFonts w:ascii="Arial" w:eastAsia="Arial" w:hAnsi="Arial" w:cs="Arial"/>
          <w:sz w:val="20"/>
          <w:szCs w:val="20"/>
        </w:rPr>
        <w:t>Nanoparticle</w:t>
      </w:r>
      <w:proofErr w:type="spellEnd"/>
      <w:r w:rsidRPr="007B32F8">
        <w:rPr>
          <w:rFonts w:ascii="Arial" w:eastAsia="Arial" w:hAnsi="Arial" w:cs="Arial"/>
          <w:sz w:val="20"/>
          <w:szCs w:val="20"/>
        </w:rPr>
        <w:t>).</w:t>
      </w:r>
      <w:r w:rsidRPr="007B32F8">
        <w:rPr>
          <w:rFonts w:ascii="Arial" w:eastAsia="Arial" w:hAnsi="Arial" w:cs="Arial"/>
          <w:sz w:val="20"/>
          <w:szCs w:val="20"/>
          <w:vertAlign w:val="superscript"/>
        </w:rPr>
        <w:t>4</w:t>
      </w:r>
    </w:p>
    <w:p w14:paraId="09C4405A" w14:textId="77777777" w:rsidR="007B32F8" w:rsidRPr="007B32F8" w:rsidRDefault="007B32F8" w:rsidP="007B32F8">
      <w:pPr>
        <w:spacing w:after="0" w:line="240" w:lineRule="auto"/>
        <w:ind w:firstLine="708"/>
        <w:jc w:val="both"/>
        <w:rPr>
          <w:rFonts w:ascii="Arial" w:hAnsi="Arial" w:cs="Arial"/>
          <w:sz w:val="20"/>
          <w:szCs w:val="20"/>
        </w:rPr>
      </w:pPr>
      <w:r w:rsidRPr="007B32F8">
        <w:rPr>
          <w:rFonts w:ascii="Arial" w:eastAsia="Arial" w:hAnsi="Arial" w:cs="Arial"/>
          <w:sz w:val="20"/>
          <w:szCs w:val="20"/>
        </w:rPr>
        <w:t>No contexto global, até o mês de março de 2023, foram registrados 895 estudos de vacinas contra COVID-19 em diferentes fases de desenvolvimento e em diversos países.</w:t>
      </w:r>
      <w:r w:rsidRPr="007B32F8">
        <w:rPr>
          <w:rFonts w:ascii="Arial" w:eastAsia="Arial" w:hAnsi="Arial" w:cs="Arial"/>
          <w:sz w:val="20"/>
          <w:szCs w:val="20"/>
          <w:vertAlign w:val="superscript"/>
        </w:rPr>
        <w:t>5</w:t>
      </w:r>
      <w:r w:rsidRPr="007B32F8">
        <w:rPr>
          <w:rFonts w:ascii="Arial" w:eastAsia="Arial" w:hAnsi="Arial" w:cs="Arial"/>
          <w:sz w:val="20"/>
          <w:szCs w:val="20"/>
        </w:rPr>
        <w:t xml:space="preserve"> </w:t>
      </w:r>
      <w:r w:rsidRPr="007B32F8">
        <w:rPr>
          <w:rFonts w:ascii="Arial" w:hAnsi="Arial" w:cs="Arial"/>
          <w:sz w:val="20"/>
          <w:szCs w:val="20"/>
        </w:rPr>
        <w:t>Pesquisadores identificaram motivações e barreiras no recrutamento de ensaios clínicos de vacinas preventivas, a principal motivação para a participação foi o altruísmo, enquanto o medo dos efeitos colaterais esteve na vanguarda das barreiras, o reforço do altruísmo e a qualidade da informação prestada sobre o estudo são alicerces na aceitação da participação de voluntários nesses estudos.</w:t>
      </w:r>
      <w:r w:rsidRPr="007B32F8">
        <w:rPr>
          <w:rFonts w:ascii="Arial" w:hAnsi="Arial" w:cs="Arial"/>
          <w:sz w:val="20"/>
          <w:szCs w:val="20"/>
          <w:vertAlign w:val="superscript"/>
        </w:rPr>
        <w:t>6</w:t>
      </w:r>
    </w:p>
    <w:p w14:paraId="48E581EE"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 xml:space="preserve">Na condução desses tipos de ensaios clínicos, a fase de recrutamento de voluntários é uma das mais desafiadoras. Alcançar o número-alvo de participantes dentro do prazo estabelecido acordado com o tempo de financiamento da pesquisa continua sendo um desafio comum na conclusão de um ensaio clínico bem-sucedido. </w:t>
      </w:r>
      <w:r w:rsidRPr="007B32F8">
        <w:rPr>
          <w:rFonts w:ascii="Arial" w:eastAsia="Arial" w:hAnsi="Arial" w:cs="Arial"/>
          <w:sz w:val="20"/>
          <w:szCs w:val="20"/>
          <w:vertAlign w:val="superscript"/>
        </w:rPr>
        <w:t>7,8</w:t>
      </w:r>
    </w:p>
    <w:p w14:paraId="27B65B02"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 xml:space="preserve"> Portanto, o presente estudo objetivou relatar a </w:t>
      </w:r>
      <w:r w:rsidRPr="007B32F8">
        <w:rPr>
          <w:rFonts w:ascii="Arial" w:eastAsia="Times New Roman" w:hAnsi="Arial" w:cs="Arial"/>
          <w:sz w:val="20"/>
          <w:szCs w:val="20"/>
        </w:rPr>
        <w:t xml:space="preserve">experiência de enfermeiras pesquisadoras sobre os desafios do recrutamento de voluntários </w:t>
      </w:r>
      <w:r w:rsidRPr="007B32F8">
        <w:rPr>
          <w:rFonts w:ascii="Arial" w:eastAsia="Arial" w:hAnsi="Arial" w:cs="Arial"/>
          <w:sz w:val="20"/>
          <w:szCs w:val="20"/>
        </w:rPr>
        <w:t>saudáveis para um estudo clínico fase I, randomizado, duplo-cego controlado por placebo, para desenvolvimento de uma vacina contra COVID-19.</w:t>
      </w:r>
    </w:p>
    <w:p w14:paraId="19CE2383" w14:textId="77777777" w:rsidR="007B32F8" w:rsidRPr="007B32F8" w:rsidRDefault="007B32F8" w:rsidP="007B32F8">
      <w:pPr>
        <w:spacing w:after="0" w:line="240" w:lineRule="auto"/>
        <w:jc w:val="both"/>
        <w:rPr>
          <w:rFonts w:ascii="Arial" w:eastAsia="Arial" w:hAnsi="Arial" w:cs="Arial"/>
          <w:sz w:val="20"/>
          <w:szCs w:val="20"/>
        </w:rPr>
      </w:pPr>
    </w:p>
    <w:p w14:paraId="14350C85" w14:textId="77777777" w:rsidR="007B32F8" w:rsidRPr="007B32F8" w:rsidRDefault="007B32F8" w:rsidP="007B32F8">
      <w:pPr>
        <w:spacing w:after="0" w:line="240" w:lineRule="auto"/>
        <w:jc w:val="both"/>
        <w:rPr>
          <w:rFonts w:ascii="Arial" w:eastAsia="Arial" w:hAnsi="Arial" w:cs="Arial"/>
          <w:b/>
          <w:bCs/>
          <w:sz w:val="20"/>
          <w:szCs w:val="20"/>
        </w:rPr>
      </w:pPr>
      <w:r w:rsidRPr="007B32F8">
        <w:rPr>
          <w:rFonts w:ascii="Arial" w:eastAsia="Arial" w:hAnsi="Arial" w:cs="Arial"/>
          <w:b/>
          <w:bCs/>
          <w:sz w:val="20"/>
          <w:szCs w:val="20"/>
        </w:rPr>
        <w:t>2. METODOLOGIA</w:t>
      </w:r>
    </w:p>
    <w:p w14:paraId="522DF912" w14:textId="77777777" w:rsidR="007B32F8" w:rsidRPr="007B32F8" w:rsidRDefault="007B32F8" w:rsidP="007B32F8">
      <w:pPr>
        <w:pBdr>
          <w:bottom w:val="single" w:sz="6" w:space="1" w:color="auto"/>
        </w:pBdr>
        <w:spacing w:after="0" w:line="240" w:lineRule="auto"/>
        <w:jc w:val="both"/>
        <w:rPr>
          <w:rFonts w:ascii="Arial" w:eastAsia="Times New Roman" w:hAnsi="Arial" w:cs="Arial"/>
          <w:vanish/>
          <w:sz w:val="20"/>
          <w:szCs w:val="20"/>
        </w:rPr>
      </w:pPr>
      <w:r w:rsidRPr="007B32F8">
        <w:rPr>
          <w:rFonts w:ascii="Arial" w:eastAsia="Times New Roman" w:hAnsi="Arial" w:cs="Arial"/>
          <w:vanish/>
          <w:sz w:val="20"/>
          <w:szCs w:val="20"/>
        </w:rPr>
        <w:t>Parte superior do formulário</w:t>
      </w:r>
    </w:p>
    <w:p w14:paraId="48B90E91" w14:textId="77777777" w:rsidR="007B32F8" w:rsidRPr="007B32F8" w:rsidRDefault="007B32F8" w:rsidP="007B32F8">
      <w:pPr>
        <w:spacing w:after="0" w:line="240" w:lineRule="auto"/>
        <w:jc w:val="both"/>
        <w:rPr>
          <w:rFonts w:ascii="Arial" w:eastAsia="Times New Roman" w:hAnsi="Arial" w:cs="Arial"/>
          <w:vanish/>
          <w:sz w:val="20"/>
          <w:szCs w:val="20"/>
        </w:rPr>
      </w:pPr>
      <w:r w:rsidRPr="007B32F8">
        <w:rPr>
          <w:rFonts w:ascii="Arial" w:eastAsia="Times New Roman" w:hAnsi="Arial" w:cs="Arial"/>
          <w:sz w:val="20"/>
          <w:szCs w:val="20"/>
        </w:rPr>
        <w:t xml:space="preserve">Trata-se de um relato de experiência de enfermeiras pesquisadoras sobre os desafios do recrutamento de voluntários saudáveis para o estudo clínico randomizado, duplo-cego controlado por placebo, de fase I de desenvolvimento de vacina contra COVID-19 (Estudo de fase 1 para avaliar a segurança, </w:t>
      </w:r>
      <w:proofErr w:type="spellStart"/>
      <w:r w:rsidRPr="007B32F8">
        <w:rPr>
          <w:rFonts w:ascii="Arial" w:eastAsia="Times New Roman" w:hAnsi="Arial" w:cs="Arial"/>
          <w:sz w:val="20"/>
          <w:szCs w:val="20"/>
        </w:rPr>
        <w:t>reatogenicidade</w:t>
      </w:r>
      <w:proofErr w:type="spellEnd"/>
      <w:r w:rsidRPr="007B32F8">
        <w:rPr>
          <w:rFonts w:ascii="Arial" w:eastAsia="Times New Roman" w:hAnsi="Arial" w:cs="Arial"/>
          <w:sz w:val="20"/>
          <w:szCs w:val="20"/>
        </w:rPr>
        <w:t xml:space="preserve"> e </w:t>
      </w:r>
      <w:proofErr w:type="spellStart"/>
      <w:r w:rsidRPr="007B32F8">
        <w:rPr>
          <w:rFonts w:ascii="Arial" w:eastAsia="Times New Roman" w:hAnsi="Arial" w:cs="Arial"/>
          <w:sz w:val="20"/>
          <w:szCs w:val="20"/>
        </w:rPr>
        <w:t>imunogenicidade</w:t>
      </w:r>
      <w:proofErr w:type="spellEnd"/>
      <w:r w:rsidRPr="007B32F8">
        <w:rPr>
          <w:rFonts w:ascii="Arial" w:eastAsia="Times New Roman" w:hAnsi="Arial" w:cs="Arial"/>
          <w:sz w:val="20"/>
          <w:szCs w:val="20"/>
        </w:rPr>
        <w:t xml:space="preserve"> da Vacina RNA MCTI CIMATEC HDT contra SARS-CoV-2)</w:t>
      </w:r>
      <w:r w:rsidRPr="007B32F8">
        <w:rPr>
          <w:rFonts w:ascii="Arial" w:eastAsia="Times New Roman" w:hAnsi="Arial" w:cs="Arial"/>
          <w:sz w:val="20"/>
          <w:szCs w:val="20"/>
          <w:vertAlign w:val="superscript"/>
        </w:rPr>
        <w:t>4</w:t>
      </w:r>
      <w:r w:rsidRPr="007B32F8">
        <w:rPr>
          <w:rFonts w:ascii="Arial" w:eastAsia="Times New Roman" w:hAnsi="Arial" w:cs="Arial"/>
          <w:sz w:val="20"/>
          <w:szCs w:val="20"/>
        </w:rPr>
        <w:t xml:space="preserve">, na cidade de </w:t>
      </w:r>
      <w:proofErr w:type="spellStart"/>
      <w:r w:rsidRPr="007B32F8">
        <w:rPr>
          <w:rFonts w:ascii="Arial" w:eastAsia="Times New Roman" w:hAnsi="Arial" w:cs="Arial"/>
          <w:sz w:val="20"/>
          <w:szCs w:val="20"/>
        </w:rPr>
        <w:t>Salvador-BA</w:t>
      </w:r>
      <w:proofErr w:type="spellEnd"/>
      <w:r w:rsidRPr="007B32F8">
        <w:rPr>
          <w:rFonts w:ascii="Arial" w:eastAsia="Times New Roman" w:hAnsi="Arial" w:cs="Arial"/>
          <w:sz w:val="20"/>
          <w:szCs w:val="20"/>
        </w:rPr>
        <w:t xml:space="preserve"> no período de janeiro de 2022 a março de 2023. O relato de experiência é um tipo de estudo descritivo que utiliza uma abordagem qualitativa baseada nas vivências do pesquisador no campo de pesquisa. A coleta dos dados </w:t>
      </w:r>
      <w:r w:rsidRPr="007B32F8">
        <w:rPr>
          <w:rFonts w:ascii="Arial" w:eastAsia="Times New Roman" w:hAnsi="Arial" w:cs="Arial"/>
          <w:sz w:val="20"/>
          <w:szCs w:val="20"/>
        </w:rPr>
        <w:lastRenderedPageBreak/>
        <w:t xml:space="preserve">foi realizada por meio da observação participante e registro em diário de campo, sendo realizada uma análise de conteúdo dos dados obtidas. Primeiramente, foram identificados os principais temas e categorias que emergiram dos dados coletados. Em seguida, foi feita uma análise interpretativa dessas categorias, considerando as experiências vivenciadas no campo e buscando compreender os significados subjacentes a elas. Para tanto, foram utilizados dados da literatura cientifica, a fim de contextualizar e fundamentar as interpretações. </w:t>
      </w:r>
      <w:r w:rsidRPr="007B32F8">
        <w:rPr>
          <w:rFonts w:ascii="Arial" w:eastAsia="Times New Roman" w:hAnsi="Arial" w:cs="Arial"/>
          <w:vanish/>
          <w:sz w:val="20"/>
          <w:szCs w:val="20"/>
        </w:rPr>
        <w:t>Parte inferior do formulário</w:t>
      </w:r>
    </w:p>
    <w:p w14:paraId="7E70A125" w14:textId="77777777" w:rsidR="007B32F8" w:rsidRPr="007B32F8" w:rsidRDefault="007B32F8" w:rsidP="007B32F8">
      <w:pPr>
        <w:spacing w:after="0" w:line="240" w:lineRule="auto"/>
        <w:jc w:val="both"/>
        <w:rPr>
          <w:rFonts w:ascii="Arial" w:eastAsia="Arial" w:hAnsi="Arial" w:cs="Arial"/>
          <w:sz w:val="20"/>
          <w:szCs w:val="20"/>
        </w:rPr>
      </w:pPr>
    </w:p>
    <w:p w14:paraId="41E30BCA" w14:textId="77777777" w:rsidR="007B32F8" w:rsidRPr="007B32F8" w:rsidRDefault="007B32F8" w:rsidP="007B32F8">
      <w:pPr>
        <w:spacing w:after="0" w:line="240" w:lineRule="auto"/>
        <w:jc w:val="both"/>
        <w:rPr>
          <w:rFonts w:ascii="Arial" w:eastAsia="Arial" w:hAnsi="Arial" w:cs="Arial"/>
          <w:sz w:val="20"/>
          <w:szCs w:val="20"/>
        </w:rPr>
      </w:pPr>
    </w:p>
    <w:p w14:paraId="3E482E42" w14:textId="77777777" w:rsidR="007B32F8" w:rsidRPr="007B32F8" w:rsidRDefault="007B32F8" w:rsidP="007B32F8">
      <w:pPr>
        <w:spacing w:after="0" w:line="240" w:lineRule="auto"/>
        <w:jc w:val="both"/>
        <w:rPr>
          <w:rFonts w:ascii="Arial" w:eastAsia="Arial" w:hAnsi="Arial" w:cs="Arial"/>
          <w:b/>
          <w:bCs/>
          <w:sz w:val="20"/>
          <w:szCs w:val="20"/>
        </w:rPr>
      </w:pPr>
      <w:r w:rsidRPr="007B32F8">
        <w:rPr>
          <w:rFonts w:ascii="Arial" w:eastAsia="Arial" w:hAnsi="Arial" w:cs="Arial"/>
          <w:b/>
          <w:bCs/>
          <w:sz w:val="20"/>
          <w:szCs w:val="20"/>
        </w:rPr>
        <w:t>3. RESULTADOS E DISCUSSÃO</w:t>
      </w:r>
    </w:p>
    <w:p w14:paraId="722366B3" w14:textId="77777777" w:rsidR="007B32F8" w:rsidRPr="007B32F8" w:rsidRDefault="007B32F8" w:rsidP="007B32F8">
      <w:pPr>
        <w:spacing w:after="0" w:line="240" w:lineRule="auto"/>
        <w:jc w:val="both"/>
        <w:rPr>
          <w:rFonts w:ascii="Arial" w:eastAsia="Arial" w:hAnsi="Arial" w:cs="Arial"/>
          <w:sz w:val="20"/>
          <w:szCs w:val="20"/>
        </w:rPr>
      </w:pPr>
      <w:r w:rsidRPr="007B32F8">
        <w:rPr>
          <w:rFonts w:ascii="Arial" w:eastAsia="Arial" w:hAnsi="Arial" w:cs="Arial"/>
          <w:sz w:val="20"/>
          <w:szCs w:val="20"/>
        </w:rPr>
        <w:t xml:space="preserve"> </w:t>
      </w:r>
      <w:r w:rsidRPr="007B32F8">
        <w:rPr>
          <w:rFonts w:ascii="Arial" w:eastAsia="Arial" w:hAnsi="Arial" w:cs="Arial"/>
          <w:sz w:val="20"/>
          <w:szCs w:val="20"/>
        </w:rPr>
        <w:tab/>
        <w:t xml:space="preserve"> O estudo clínico supracitado tem como objetivo primário: avaliar a segurança e tolerabilidade de um cronograma de duas doses e de dose única da Vacina RNA MCTI CIMATEC HDT baseada em </w:t>
      </w:r>
      <w:proofErr w:type="spellStart"/>
      <w:r w:rsidRPr="007B32F8">
        <w:rPr>
          <w:rFonts w:ascii="Arial" w:eastAsia="Arial" w:hAnsi="Arial" w:cs="Arial"/>
          <w:sz w:val="20"/>
          <w:szCs w:val="20"/>
        </w:rPr>
        <w:t>repRNA</w:t>
      </w:r>
      <w:proofErr w:type="spellEnd"/>
      <w:r w:rsidRPr="007B32F8">
        <w:rPr>
          <w:rFonts w:ascii="Arial" w:eastAsia="Arial" w:hAnsi="Arial" w:cs="Arial"/>
          <w:sz w:val="20"/>
          <w:szCs w:val="20"/>
        </w:rPr>
        <w:t xml:space="preserve"> com a formulação LION em grupos de indivíduos adultos saudáveis. Foi estabelecido como meta de recrutamento, a inclusão de 90 indivíduos adultos de ambos os sexos com idades entre 18-55 anos. De acordo com o plano de recrutamento do estudo seriam adotadas as seguintes estratégias de captação de voluntários: divulgação em veículos de comunicação (sites de notícias, rádios e telejornais, além das plataformas digitais do SENAI CIMATEC) e em redes sociais, bem como ações de recrutamento em locais públicos com pesquisadores treinados com a finalidade de abordar e informar aos possíveis participantes sobre o estudo, e assim realizar o cadastro deste possível voluntário em formulário eletrônico para pré-triagem. Ressaltado que este mesmo formulário de captação de voluntários também foi disponibilizado em rede sociais, e caso as respostas obtidas estivessem dentro dos critérios de elegibilidade previstos, esse possível candidato era previamente contatado e convidado por telefone para realizar uma triagem no centro de pesquisa.</w:t>
      </w:r>
    </w:p>
    <w:p w14:paraId="5327E13B" w14:textId="77777777" w:rsidR="007B32F8" w:rsidRPr="007B32F8" w:rsidRDefault="007B32F8" w:rsidP="007B32F8">
      <w:pPr>
        <w:spacing w:after="0" w:line="240" w:lineRule="auto"/>
        <w:ind w:firstLine="709"/>
        <w:jc w:val="both"/>
        <w:rPr>
          <w:rFonts w:ascii="Arial" w:eastAsia="Arial" w:hAnsi="Arial" w:cs="Arial"/>
          <w:sz w:val="20"/>
          <w:szCs w:val="20"/>
        </w:rPr>
      </w:pPr>
      <w:r w:rsidRPr="007B32F8">
        <w:rPr>
          <w:rFonts w:ascii="Arial" w:eastAsia="Arial" w:hAnsi="Arial" w:cs="Arial"/>
          <w:sz w:val="20"/>
          <w:szCs w:val="20"/>
        </w:rPr>
        <w:t xml:space="preserve">Diante dos atrasos envolvendo as aprovações regulatórias necessárias para início do estudo o primeiro voluntário do ensaio clínico fase I foi randomizado apenas em janeiro de 2022. Entretanto, naquele novo cenário epidemiológico somado aos avanços das vacinações contra COVID-19 pelo Programa Nacional de Imunização (PNI) observou-se uma dificuldade no processo de recrutamento de voluntários, tal realidade ficou mais evidente em junho de 2022, onde a  queda nas inclusões do estudo forma mais acentuadas, assim em julho de 2022 iniciou-se ações semanais de educação em pesquisa clínica e saúde, com a divulgação do estudo para recrutamento de voluntários em universidades, rodoviária e estações de metrô de Salvador. Os desafios para o recrutamento de novos voluntários foram similares aos encontrados por outros pesquisadores na literatura científica </w:t>
      </w:r>
      <w:r w:rsidRPr="007B32F8">
        <w:rPr>
          <w:rFonts w:ascii="Arial" w:eastAsia="Arial" w:hAnsi="Arial" w:cs="Arial"/>
          <w:sz w:val="20"/>
          <w:szCs w:val="20"/>
          <w:vertAlign w:val="superscript"/>
        </w:rPr>
        <w:t>6,9-12</w:t>
      </w:r>
      <w:r w:rsidRPr="007B32F8">
        <w:rPr>
          <w:rFonts w:ascii="Arial" w:hAnsi="Arial" w:cs="Arial"/>
          <w:sz w:val="20"/>
          <w:szCs w:val="20"/>
        </w:rPr>
        <w:t>, destacando-se:</w:t>
      </w:r>
      <w:r w:rsidRPr="007B32F8">
        <w:rPr>
          <w:rFonts w:ascii="Arial" w:eastAsia="Arial" w:hAnsi="Arial" w:cs="Arial"/>
          <w:sz w:val="20"/>
          <w:szCs w:val="20"/>
        </w:rPr>
        <w:t xml:space="preserve"> </w:t>
      </w:r>
    </w:p>
    <w:p w14:paraId="3BF8662E" w14:textId="77777777" w:rsidR="007B32F8" w:rsidRPr="007B32F8" w:rsidRDefault="007B32F8" w:rsidP="007B32F8">
      <w:pPr>
        <w:pStyle w:val="PargrafodaLista"/>
        <w:numPr>
          <w:ilvl w:val="0"/>
          <w:numId w:val="1"/>
        </w:numPr>
        <w:spacing w:after="0" w:line="240" w:lineRule="auto"/>
        <w:jc w:val="both"/>
        <w:rPr>
          <w:rFonts w:ascii="Arial" w:eastAsia="Arial" w:hAnsi="Arial" w:cs="Arial"/>
          <w:sz w:val="20"/>
          <w:szCs w:val="20"/>
        </w:rPr>
      </w:pPr>
      <w:r w:rsidRPr="007B32F8">
        <w:rPr>
          <w:rFonts w:ascii="Arial" w:eastAsia="Arial" w:hAnsi="Arial" w:cs="Arial"/>
          <w:sz w:val="20"/>
          <w:szCs w:val="20"/>
        </w:rPr>
        <w:t xml:space="preserve">Ausência de conscientização da população sobre testes clínicos: falta de entendimento sobre a pesquisa clínica e seus processos de aprovação. Consequentemente há uma desmotivação em participar, talvez por medo de eventos adversos da vacina experimental e dos procedimentos que podem causar algum tipo de desconforto, nestes casos coletas de sangue e </w:t>
      </w:r>
      <w:proofErr w:type="spellStart"/>
      <w:r w:rsidRPr="007B32F8">
        <w:rPr>
          <w:rFonts w:ascii="Arial" w:eastAsia="Arial" w:hAnsi="Arial" w:cs="Arial"/>
          <w:sz w:val="20"/>
          <w:szCs w:val="20"/>
        </w:rPr>
        <w:t>swab</w:t>
      </w:r>
      <w:proofErr w:type="spellEnd"/>
      <w:r w:rsidRPr="007B32F8">
        <w:rPr>
          <w:rFonts w:ascii="Arial" w:eastAsia="Arial" w:hAnsi="Arial" w:cs="Arial"/>
          <w:sz w:val="20"/>
          <w:szCs w:val="20"/>
        </w:rPr>
        <w:t xml:space="preserve"> nasal para teste de COVID-19.</w:t>
      </w:r>
    </w:p>
    <w:p w14:paraId="4374D312" w14:textId="77777777" w:rsidR="007B32F8" w:rsidRPr="007B32F8" w:rsidRDefault="007B32F8" w:rsidP="007B32F8">
      <w:pPr>
        <w:pStyle w:val="PargrafodaLista"/>
        <w:numPr>
          <w:ilvl w:val="0"/>
          <w:numId w:val="1"/>
        </w:numPr>
        <w:spacing w:after="0" w:line="240" w:lineRule="auto"/>
        <w:jc w:val="both"/>
        <w:rPr>
          <w:rFonts w:ascii="Arial" w:eastAsia="Arial" w:hAnsi="Arial" w:cs="Arial"/>
          <w:sz w:val="20"/>
          <w:szCs w:val="20"/>
        </w:rPr>
      </w:pPr>
      <w:r w:rsidRPr="007B32F8">
        <w:rPr>
          <w:rFonts w:ascii="Arial" w:eastAsia="Arial" w:hAnsi="Arial" w:cs="Arial"/>
          <w:sz w:val="20"/>
          <w:szCs w:val="20"/>
        </w:rPr>
        <w:t xml:space="preserve">Elegibilidade restrita: os critérios de elegibilidade para os estudos clínicos podem ser bastante restritivos e limitar o número de voluntários. Neste cenário, encontrar pessoas que não tivessem sido vacinadas ou que tivessem recebido duas doses de vacinas de vírus inativo era algo bem difícil diante do avanço da vacinação pelo </w:t>
      </w:r>
      <w:proofErr w:type="gramStart"/>
      <w:r w:rsidRPr="007B32F8">
        <w:rPr>
          <w:rFonts w:ascii="Arial" w:eastAsia="Arial" w:hAnsi="Arial" w:cs="Arial"/>
          <w:sz w:val="20"/>
          <w:szCs w:val="20"/>
        </w:rPr>
        <w:t>PNI ,</w:t>
      </w:r>
      <w:proofErr w:type="gramEnd"/>
      <w:r w:rsidRPr="007B32F8">
        <w:rPr>
          <w:rFonts w:ascii="Arial" w:eastAsia="Arial" w:hAnsi="Arial" w:cs="Arial"/>
          <w:sz w:val="20"/>
          <w:szCs w:val="20"/>
        </w:rPr>
        <w:t xml:space="preserve"> uma vez que houve intensificação das campanhas das doses de reforços e a oferta de quatro vacinas diferentes em esquema </w:t>
      </w:r>
      <w:proofErr w:type="spellStart"/>
      <w:r w:rsidRPr="007B32F8">
        <w:rPr>
          <w:rFonts w:ascii="Arial" w:eastAsia="Arial" w:hAnsi="Arial" w:cs="Arial"/>
          <w:sz w:val="20"/>
          <w:szCs w:val="20"/>
        </w:rPr>
        <w:t>heterólogo</w:t>
      </w:r>
      <w:proofErr w:type="spellEnd"/>
      <w:r w:rsidRPr="007B32F8">
        <w:rPr>
          <w:rFonts w:ascii="Arial" w:eastAsia="Arial" w:hAnsi="Arial" w:cs="Arial"/>
          <w:sz w:val="20"/>
          <w:szCs w:val="20"/>
        </w:rPr>
        <w:t xml:space="preserve">: </w:t>
      </w:r>
      <w:proofErr w:type="spellStart"/>
      <w:r w:rsidRPr="007B32F8">
        <w:rPr>
          <w:rFonts w:ascii="Arial" w:eastAsia="Arial" w:hAnsi="Arial" w:cs="Arial"/>
          <w:sz w:val="20"/>
          <w:szCs w:val="20"/>
        </w:rPr>
        <w:t>Covishield</w:t>
      </w:r>
      <w:proofErr w:type="spellEnd"/>
      <w:r w:rsidRPr="007B32F8">
        <w:rPr>
          <w:rFonts w:ascii="Arial" w:eastAsia="Arial" w:hAnsi="Arial" w:cs="Arial"/>
          <w:sz w:val="20"/>
          <w:szCs w:val="20"/>
        </w:rPr>
        <w:t xml:space="preserve">(Oxford/AstraZeneca/Fiocruz), Janssen (Johnson &amp; Johnson), </w:t>
      </w:r>
      <w:proofErr w:type="spellStart"/>
      <w:r w:rsidRPr="007B32F8">
        <w:rPr>
          <w:rFonts w:ascii="Arial" w:eastAsia="Arial" w:hAnsi="Arial" w:cs="Arial"/>
          <w:sz w:val="20"/>
          <w:szCs w:val="20"/>
        </w:rPr>
        <w:t>Comirnaty</w:t>
      </w:r>
      <w:proofErr w:type="spellEnd"/>
      <w:r w:rsidRPr="007B32F8">
        <w:rPr>
          <w:rFonts w:ascii="Arial" w:eastAsia="Arial" w:hAnsi="Arial" w:cs="Arial"/>
          <w:sz w:val="20"/>
          <w:szCs w:val="20"/>
        </w:rPr>
        <w:t xml:space="preserve"> (Pfizer/</w:t>
      </w:r>
      <w:proofErr w:type="spellStart"/>
      <w:r w:rsidRPr="007B32F8">
        <w:rPr>
          <w:rFonts w:ascii="Arial" w:eastAsia="Arial" w:hAnsi="Arial" w:cs="Arial"/>
          <w:sz w:val="20"/>
          <w:szCs w:val="20"/>
        </w:rPr>
        <w:t>BioNTech</w:t>
      </w:r>
      <w:proofErr w:type="spellEnd"/>
      <w:r w:rsidRPr="007B32F8">
        <w:rPr>
          <w:rFonts w:ascii="Arial" w:eastAsia="Arial" w:hAnsi="Arial" w:cs="Arial"/>
          <w:sz w:val="20"/>
          <w:szCs w:val="20"/>
        </w:rPr>
        <w:t xml:space="preserve">), </w:t>
      </w:r>
      <w:proofErr w:type="spellStart"/>
      <w:r w:rsidRPr="007B32F8">
        <w:rPr>
          <w:rFonts w:ascii="Arial" w:eastAsia="Arial" w:hAnsi="Arial" w:cs="Arial"/>
          <w:sz w:val="20"/>
          <w:szCs w:val="20"/>
        </w:rPr>
        <w:t>CoronaVac</w:t>
      </w:r>
      <w:proofErr w:type="spellEnd"/>
      <w:r w:rsidRPr="007B32F8">
        <w:rPr>
          <w:rFonts w:ascii="Arial" w:eastAsia="Arial" w:hAnsi="Arial" w:cs="Arial"/>
          <w:sz w:val="20"/>
          <w:szCs w:val="20"/>
        </w:rPr>
        <w:t xml:space="preserve"> (</w:t>
      </w:r>
      <w:proofErr w:type="spellStart"/>
      <w:r w:rsidRPr="007B32F8">
        <w:rPr>
          <w:rFonts w:ascii="Arial" w:eastAsia="Arial" w:hAnsi="Arial" w:cs="Arial"/>
          <w:sz w:val="20"/>
          <w:szCs w:val="20"/>
        </w:rPr>
        <w:t>Sinovac</w:t>
      </w:r>
      <w:proofErr w:type="spellEnd"/>
      <w:r w:rsidRPr="007B32F8">
        <w:rPr>
          <w:rFonts w:ascii="Arial" w:eastAsia="Arial" w:hAnsi="Arial" w:cs="Arial"/>
          <w:sz w:val="20"/>
          <w:szCs w:val="20"/>
        </w:rPr>
        <w:t>/</w:t>
      </w:r>
      <w:proofErr w:type="spellStart"/>
      <w:r w:rsidRPr="007B32F8">
        <w:rPr>
          <w:rFonts w:ascii="Arial" w:eastAsia="Arial" w:hAnsi="Arial" w:cs="Arial"/>
          <w:sz w:val="20"/>
          <w:szCs w:val="20"/>
        </w:rPr>
        <w:t>Butantan</w:t>
      </w:r>
      <w:proofErr w:type="spellEnd"/>
      <w:r w:rsidRPr="007B32F8">
        <w:rPr>
          <w:rFonts w:ascii="Arial" w:eastAsia="Arial" w:hAnsi="Arial" w:cs="Arial"/>
          <w:sz w:val="20"/>
          <w:szCs w:val="20"/>
        </w:rPr>
        <w:t>). Dentre as vacinas apresentadas, apenas a última utiliza a tecnologia de vírus inativo.</w:t>
      </w:r>
    </w:p>
    <w:p w14:paraId="73D223A4" w14:textId="77777777" w:rsidR="007B32F8" w:rsidRPr="007B32F8" w:rsidRDefault="007B32F8" w:rsidP="007B32F8">
      <w:pPr>
        <w:pStyle w:val="PargrafodaLista"/>
        <w:numPr>
          <w:ilvl w:val="0"/>
          <w:numId w:val="1"/>
        </w:numPr>
        <w:spacing w:after="0" w:line="240" w:lineRule="auto"/>
        <w:jc w:val="both"/>
        <w:rPr>
          <w:rFonts w:ascii="Arial" w:eastAsia="Arial" w:hAnsi="Arial" w:cs="Arial"/>
          <w:sz w:val="20"/>
          <w:szCs w:val="20"/>
        </w:rPr>
      </w:pPr>
      <w:r w:rsidRPr="007B32F8">
        <w:rPr>
          <w:rFonts w:ascii="Arial" w:eastAsia="Arial" w:hAnsi="Arial" w:cs="Arial"/>
          <w:sz w:val="20"/>
          <w:szCs w:val="20"/>
        </w:rPr>
        <w:t>Conflitos de agenda: pessoas saudáveis na maioria das vezes possuem vidas laborais e sociais ativas, dessa forma, podem ter dificuldade em encontrar disponibilidade em suas agendas pessoais, especialmente porque inicialmente o protocolo requisita várias visitas ao centro de pesquisa.</w:t>
      </w:r>
    </w:p>
    <w:p w14:paraId="5FAE3D11" w14:textId="77777777" w:rsidR="007B32F8" w:rsidRPr="007B32F8" w:rsidRDefault="007B32F8" w:rsidP="007B32F8">
      <w:pPr>
        <w:pStyle w:val="PargrafodaLista"/>
        <w:numPr>
          <w:ilvl w:val="0"/>
          <w:numId w:val="1"/>
        </w:numPr>
        <w:spacing w:after="0" w:line="240" w:lineRule="auto"/>
        <w:jc w:val="both"/>
        <w:rPr>
          <w:rFonts w:ascii="Arial" w:eastAsia="Arial" w:hAnsi="Arial" w:cs="Arial"/>
          <w:sz w:val="20"/>
          <w:szCs w:val="20"/>
        </w:rPr>
      </w:pPr>
      <w:r w:rsidRPr="007B32F8">
        <w:rPr>
          <w:rFonts w:ascii="Arial" w:eastAsia="Arial" w:hAnsi="Arial" w:cs="Arial"/>
          <w:sz w:val="20"/>
          <w:szCs w:val="20"/>
        </w:rPr>
        <w:t>Distância do centro de pesquisa: algumas pessoas podem não estar localizadas perto dos centros de pesquisa que conduzem os estudos clínicos, o que pode tornar difícil a participação. Mesmo com o reembolso das despesas com deslocamento e alimentação nos dias das visitas, a o desgaste decorrentes de viagens frequentes não são muitos convidativos.</w:t>
      </w:r>
    </w:p>
    <w:p w14:paraId="3A69A3FF"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 xml:space="preserve">Frente à disseminação de </w:t>
      </w:r>
      <w:proofErr w:type="spellStart"/>
      <w:r w:rsidRPr="007B32F8">
        <w:rPr>
          <w:rFonts w:ascii="Arial" w:eastAsia="Arial" w:hAnsi="Arial" w:cs="Arial"/>
          <w:i/>
          <w:iCs/>
          <w:sz w:val="20"/>
          <w:szCs w:val="20"/>
        </w:rPr>
        <w:t>fake</w:t>
      </w:r>
      <w:proofErr w:type="spellEnd"/>
      <w:r w:rsidRPr="007B32F8">
        <w:rPr>
          <w:rFonts w:ascii="Arial" w:eastAsia="Arial" w:hAnsi="Arial" w:cs="Arial"/>
          <w:i/>
          <w:iCs/>
          <w:sz w:val="20"/>
          <w:szCs w:val="20"/>
        </w:rPr>
        <w:t xml:space="preserve"> </w:t>
      </w:r>
      <w:proofErr w:type="spellStart"/>
      <w:r w:rsidRPr="007B32F8">
        <w:rPr>
          <w:rFonts w:ascii="Arial" w:eastAsia="Arial" w:hAnsi="Arial" w:cs="Arial"/>
          <w:i/>
          <w:iCs/>
          <w:sz w:val="20"/>
          <w:szCs w:val="20"/>
        </w:rPr>
        <w:t>news</w:t>
      </w:r>
      <w:proofErr w:type="spellEnd"/>
      <w:r w:rsidRPr="007B32F8">
        <w:rPr>
          <w:rFonts w:ascii="Arial" w:eastAsia="Arial" w:hAnsi="Arial" w:cs="Arial"/>
          <w:i/>
          <w:iCs/>
          <w:sz w:val="20"/>
          <w:szCs w:val="20"/>
        </w:rPr>
        <w:t xml:space="preserve"> </w:t>
      </w:r>
      <w:r w:rsidRPr="007B32F8">
        <w:rPr>
          <w:rFonts w:ascii="Arial" w:eastAsia="Arial" w:hAnsi="Arial" w:cs="Arial"/>
          <w:sz w:val="20"/>
          <w:szCs w:val="20"/>
        </w:rPr>
        <w:t>e desconfianças sobre as vacinas de COVID-19, promover ações de captação em locais de grande circulação de pessoas tornou-se um desafio, entretanto necessárias para a promoção de informação.  Divulgar a veracidade e a relevância social dessas pesquisas e sua destinação sócio humanitária, é fundamental e um compromisso para nós pesquisadores.</w:t>
      </w:r>
      <w:r w:rsidRPr="007B32F8">
        <w:rPr>
          <w:rFonts w:ascii="Arial" w:eastAsia="Arial" w:hAnsi="Arial" w:cs="Arial"/>
          <w:sz w:val="20"/>
          <w:szCs w:val="20"/>
          <w:vertAlign w:val="superscript"/>
        </w:rPr>
        <w:t>13</w:t>
      </w:r>
      <w:r w:rsidRPr="007B32F8">
        <w:rPr>
          <w:rFonts w:ascii="Arial" w:eastAsia="Arial" w:hAnsi="Arial" w:cs="Arial"/>
          <w:sz w:val="20"/>
          <w:szCs w:val="20"/>
        </w:rPr>
        <w:t xml:space="preserve"> Assim como, esclarecer o papel do voluntário de pesquisa pode facilitar a adesão das pessoas em ensaios clínicos.</w:t>
      </w:r>
    </w:p>
    <w:p w14:paraId="01C539EB" w14:textId="77777777" w:rsidR="007B32F8" w:rsidRPr="007B32F8" w:rsidRDefault="007B32F8" w:rsidP="007B32F8">
      <w:pPr>
        <w:spacing w:after="0" w:line="240" w:lineRule="auto"/>
        <w:ind w:firstLine="708"/>
        <w:jc w:val="both"/>
        <w:rPr>
          <w:rFonts w:ascii="Arial" w:eastAsia="Arial" w:hAnsi="Arial" w:cs="Arial"/>
          <w:sz w:val="20"/>
          <w:szCs w:val="20"/>
        </w:rPr>
      </w:pPr>
      <w:r w:rsidRPr="007B32F8">
        <w:rPr>
          <w:rFonts w:ascii="Arial" w:eastAsia="Arial" w:hAnsi="Arial" w:cs="Arial"/>
          <w:sz w:val="20"/>
          <w:szCs w:val="20"/>
        </w:rPr>
        <w:t>Estudos mostram que utilizar estratégias de recrutamento que se concentram em conscientização dos potenciais participantes sobre a relevância do tema pesquisado no estudo clínico e o seu impacto potencial na saúde, realizando um engajamento dessas pessoas pode impactar de forma positiva o recrutamento de estudos clínicos.</w:t>
      </w:r>
      <w:r w:rsidRPr="007B32F8">
        <w:rPr>
          <w:rFonts w:ascii="Arial" w:eastAsia="Arial" w:hAnsi="Arial" w:cs="Arial"/>
          <w:sz w:val="20"/>
          <w:szCs w:val="20"/>
          <w:vertAlign w:val="superscript"/>
        </w:rPr>
        <w:t>6,14</w:t>
      </w:r>
      <w:r w:rsidRPr="007B32F8">
        <w:rPr>
          <w:rFonts w:ascii="Arial" w:eastAsia="Arial" w:hAnsi="Arial" w:cs="Arial"/>
          <w:sz w:val="20"/>
          <w:szCs w:val="20"/>
        </w:rPr>
        <w:t>Após ações de recrutamento citadas neste relato, percebeu-se um aumento importante na inclusão de novos participantes, assim em março de 2023 atingiu-se 98% da meta de recrutamento previsto para o estudo.</w:t>
      </w:r>
    </w:p>
    <w:p w14:paraId="064B9C67" w14:textId="77777777" w:rsidR="007B32F8" w:rsidRPr="007B32F8" w:rsidRDefault="007B32F8" w:rsidP="007B32F8">
      <w:pPr>
        <w:spacing w:after="0" w:line="240" w:lineRule="auto"/>
        <w:jc w:val="both"/>
        <w:rPr>
          <w:rFonts w:ascii="Arial" w:eastAsia="Arial" w:hAnsi="Arial" w:cs="Arial"/>
          <w:sz w:val="20"/>
          <w:szCs w:val="20"/>
        </w:rPr>
      </w:pPr>
    </w:p>
    <w:p w14:paraId="1DBBDF75" w14:textId="77777777" w:rsidR="007B32F8" w:rsidRPr="007B32F8" w:rsidRDefault="007B32F8" w:rsidP="007B32F8">
      <w:pPr>
        <w:spacing w:after="0" w:line="240" w:lineRule="auto"/>
        <w:jc w:val="both"/>
        <w:rPr>
          <w:rFonts w:ascii="Arial" w:eastAsia="Arial" w:hAnsi="Arial" w:cs="Arial"/>
          <w:b/>
          <w:bCs/>
          <w:sz w:val="20"/>
          <w:szCs w:val="20"/>
        </w:rPr>
      </w:pPr>
      <w:r w:rsidRPr="007B32F8">
        <w:rPr>
          <w:rFonts w:ascii="Arial" w:eastAsia="Arial" w:hAnsi="Arial" w:cs="Arial"/>
          <w:b/>
          <w:bCs/>
          <w:sz w:val="20"/>
          <w:szCs w:val="20"/>
        </w:rPr>
        <w:t>4. CONSIDERAÇÕES FINAIS</w:t>
      </w:r>
    </w:p>
    <w:p w14:paraId="4B785347" w14:textId="77777777" w:rsidR="007B32F8" w:rsidRDefault="007B32F8" w:rsidP="007B32F8">
      <w:pPr>
        <w:spacing w:after="0" w:line="240" w:lineRule="auto"/>
        <w:ind w:firstLine="709"/>
        <w:jc w:val="both"/>
        <w:rPr>
          <w:rFonts w:ascii="Arial" w:eastAsia="Arial" w:hAnsi="Arial" w:cs="Arial"/>
          <w:sz w:val="20"/>
          <w:szCs w:val="20"/>
        </w:rPr>
      </w:pPr>
      <w:r w:rsidRPr="007B32F8">
        <w:rPr>
          <w:rFonts w:ascii="Arial" w:eastAsia="Arial" w:hAnsi="Arial" w:cs="Arial"/>
          <w:sz w:val="20"/>
          <w:szCs w:val="20"/>
        </w:rPr>
        <w:t>Os desafios encontrados no recrutamento do estudo clínico em questão, foram: ausência de conscientização da população sobre testes clínicos, elegibilidade restrita, conflitos de agenda e distância do centro de pesquisa. Adotar estratégias de conscientização e educação em saúde, facilitar o processo de participação, como o uso de tecnologias remotas para visitas virtuais e coletas domiciliares, consequentemente podem incentivar a participação de voluntários saudáveis em estudos clínicos</w:t>
      </w:r>
      <w:r w:rsidRPr="00355BDA">
        <w:rPr>
          <w:rFonts w:ascii="Arial" w:eastAsia="Arial" w:hAnsi="Arial" w:cs="Arial"/>
          <w:sz w:val="20"/>
          <w:szCs w:val="20"/>
        </w:rPr>
        <w:t>.</w:t>
      </w:r>
    </w:p>
    <w:p w14:paraId="6D3BF313" w14:textId="77777777" w:rsidR="007B32F8" w:rsidRPr="00355BDA" w:rsidRDefault="007B32F8" w:rsidP="007B32F8">
      <w:pPr>
        <w:spacing w:after="0" w:line="240" w:lineRule="auto"/>
        <w:ind w:firstLine="709"/>
        <w:jc w:val="both"/>
        <w:rPr>
          <w:rFonts w:ascii="Arial" w:eastAsia="Arial" w:hAnsi="Arial" w:cs="Arial"/>
          <w:sz w:val="20"/>
          <w:szCs w:val="20"/>
        </w:rPr>
      </w:pPr>
    </w:p>
    <w:p w14:paraId="621F95D5" w14:textId="77777777" w:rsidR="007B32F8" w:rsidRPr="00355BDA" w:rsidRDefault="007B32F8" w:rsidP="007B32F8">
      <w:pPr>
        <w:spacing w:after="0" w:line="240" w:lineRule="auto"/>
        <w:jc w:val="both"/>
        <w:rPr>
          <w:rFonts w:ascii="Arial" w:eastAsia="Arial" w:hAnsi="Arial" w:cs="Arial"/>
          <w:b/>
          <w:bCs/>
          <w:sz w:val="20"/>
          <w:szCs w:val="20"/>
        </w:rPr>
      </w:pPr>
      <w:r w:rsidRPr="00355BDA">
        <w:rPr>
          <w:rFonts w:ascii="Arial" w:eastAsia="Arial" w:hAnsi="Arial" w:cs="Arial"/>
          <w:b/>
          <w:bCs/>
          <w:sz w:val="20"/>
          <w:szCs w:val="20"/>
        </w:rPr>
        <w:t>5. REFERÊNCIAS</w:t>
      </w:r>
    </w:p>
    <w:p w14:paraId="70C3F606" w14:textId="77777777" w:rsidR="007B32F8" w:rsidRPr="00355BDA" w:rsidRDefault="007B32F8" w:rsidP="007B32F8">
      <w:pPr>
        <w:spacing w:after="0" w:line="240" w:lineRule="auto"/>
        <w:jc w:val="both"/>
        <w:rPr>
          <w:rFonts w:ascii="Arial" w:eastAsia="Arial" w:hAnsi="Arial" w:cs="Arial"/>
          <w:sz w:val="20"/>
          <w:szCs w:val="20"/>
        </w:rPr>
      </w:pPr>
    </w:p>
    <w:p w14:paraId="28C248BB" w14:textId="77777777" w:rsidR="007B32F8" w:rsidRPr="007B32F8" w:rsidRDefault="007B32F8" w:rsidP="007B32F8">
      <w:pPr>
        <w:pStyle w:val="PargrafodaLista"/>
        <w:numPr>
          <w:ilvl w:val="0"/>
          <w:numId w:val="2"/>
        </w:numPr>
        <w:spacing w:line="240" w:lineRule="auto"/>
        <w:jc w:val="both"/>
        <w:rPr>
          <w:rFonts w:ascii="Arial" w:eastAsia="Arial" w:hAnsi="Arial" w:cs="Arial"/>
          <w:sz w:val="20"/>
          <w:szCs w:val="20"/>
          <w:lang w:val="en-US"/>
        </w:rPr>
      </w:pPr>
      <w:r w:rsidRPr="007B32F8">
        <w:rPr>
          <w:rFonts w:ascii="Arial" w:hAnsi="Arial" w:cs="Arial"/>
          <w:sz w:val="20"/>
          <w:szCs w:val="20"/>
          <w:shd w:val="clear" w:color="auto" w:fill="FAFAFA"/>
          <w:lang w:val="en-US"/>
        </w:rPr>
        <w:t xml:space="preserve">LU, H.; STRATTON, C. W.; TANG, Y. Outbreak of pneumonia of unknown etiology in Wuhan, China: The mystery and the miracle. Journal of Medical Virology, vol. 92, no. 4, p. 401–402, 12 Apr. 2020. DOI 10.1002/jmv.25678. </w:t>
      </w:r>
    </w:p>
    <w:p w14:paraId="406CEDD9"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sz w:val="20"/>
          <w:szCs w:val="20"/>
          <w:lang w:val="en-US"/>
        </w:rPr>
        <w:t xml:space="preserve">Li JY, You Z, Wang Q, Zhou ZJ, </w:t>
      </w:r>
      <w:proofErr w:type="spellStart"/>
      <w:r w:rsidRPr="007B32F8">
        <w:rPr>
          <w:rFonts w:ascii="Arial" w:eastAsia="Arial" w:hAnsi="Arial" w:cs="Arial"/>
          <w:sz w:val="20"/>
          <w:szCs w:val="20"/>
          <w:lang w:val="en-US"/>
        </w:rPr>
        <w:t>Qiu</w:t>
      </w:r>
      <w:proofErr w:type="spellEnd"/>
      <w:r w:rsidRPr="007B32F8">
        <w:rPr>
          <w:rFonts w:ascii="Arial" w:eastAsia="Arial" w:hAnsi="Arial" w:cs="Arial"/>
          <w:sz w:val="20"/>
          <w:szCs w:val="20"/>
          <w:lang w:val="en-US"/>
        </w:rPr>
        <w:t xml:space="preserve"> </w:t>
      </w:r>
      <w:r w:rsidRPr="007B32F8">
        <w:rPr>
          <w:rFonts w:ascii="Arial" w:eastAsia="Arial" w:hAnsi="Arial" w:cs="Arial"/>
          <w:color w:val="000000" w:themeColor="text1"/>
          <w:sz w:val="20"/>
          <w:szCs w:val="20"/>
          <w:lang w:val="en-US"/>
        </w:rPr>
        <w:t xml:space="preserve">Y, Luo R, Ge XY. The epidemic of 2019-novel-coronavirus (2019-nCoV) pneumonia and insights for emerging infectious diseases in the future. </w:t>
      </w:r>
      <w:proofErr w:type="spellStart"/>
      <w:r w:rsidRPr="007B32F8">
        <w:rPr>
          <w:rFonts w:ascii="Arial" w:eastAsia="Arial" w:hAnsi="Arial" w:cs="Arial"/>
          <w:color w:val="000000" w:themeColor="text1"/>
          <w:sz w:val="20"/>
          <w:szCs w:val="20"/>
        </w:rPr>
        <w:t>Microbes</w:t>
      </w:r>
      <w:proofErr w:type="spellEnd"/>
      <w:r w:rsidRPr="007B32F8">
        <w:rPr>
          <w:rFonts w:ascii="Arial" w:eastAsia="Arial" w:hAnsi="Arial" w:cs="Arial"/>
          <w:color w:val="000000" w:themeColor="text1"/>
          <w:sz w:val="20"/>
          <w:szCs w:val="20"/>
        </w:rPr>
        <w:t xml:space="preserve"> </w:t>
      </w:r>
      <w:proofErr w:type="spellStart"/>
      <w:r w:rsidRPr="007B32F8">
        <w:rPr>
          <w:rFonts w:ascii="Arial" w:eastAsia="Arial" w:hAnsi="Arial" w:cs="Arial"/>
          <w:color w:val="000000" w:themeColor="text1"/>
          <w:sz w:val="20"/>
          <w:szCs w:val="20"/>
        </w:rPr>
        <w:t>Infect</w:t>
      </w:r>
      <w:proofErr w:type="spellEnd"/>
      <w:r w:rsidRPr="007B32F8">
        <w:rPr>
          <w:rFonts w:ascii="Arial" w:eastAsia="Arial" w:hAnsi="Arial" w:cs="Arial"/>
          <w:color w:val="000000" w:themeColor="text1"/>
          <w:sz w:val="20"/>
          <w:szCs w:val="20"/>
        </w:rPr>
        <w:t xml:space="preserve">. 2020 Mar;22(2):80-85. </w:t>
      </w:r>
      <w:proofErr w:type="spellStart"/>
      <w:r w:rsidRPr="007B32F8">
        <w:rPr>
          <w:rFonts w:ascii="Arial" w:eastAsia="Arial" w:hAnsi="Arial" w:cs="Arial"/>
          <w:color w:val="000000" w:themeColor="text1"/>
          <w:sz w:val="20"/>
          <w:szCs w:val="20"/>
        </w:rPr>
        <w:t>doi</w:t>
      </w:r>
      <w:proofErr w:type="spellEnd"/>
      <w:r w:rsidRPr="007B32F8">
        <w:rPr>
          <w:rFonts w:ascii="Arial" w:eastAsia="Arial" w:hAnsi="Arial" w:cs="Arial"/>
          <w:color w:val="000000" w:themeColor="text1"/>
          <w:sz w:val="20"/>
          <w:szCs w:val="20"/>
        </w:rPr>
        <w:t xml:space="preserve">: 10.1016/j.micinf.2020.02.002. </w:t>
      </w:r>
      <w:proofErr w:type="spellStart"/>
      <w:r w:rsidRPr="007B32F8">
        <w:rPr>
          <w:rFonts w:ascii="Arial" w:eastAsia="Arial" w:hAnsi="Arial" w:cs="Arial"/>
          <w:color w:val="000000" w:themeColor="text1"/>
          <w:sz w:val="20"/>
          <w:szCs w:val="20"/>
        </w:rPr>
        <w:t>Epub</w:t>
      </w:r>
      <w:proofErr w:type="spellEnd"/>
      <w:r w:rsidRPr="007B32F8">
        <w:rPr>
          <w:rFonts w:ascii="Arial" w:eastAsia="Arial" w:hAnsi="Arial" w:cs="Arial"/>
          <w:color w:val="000000" w:themeColor="text1"/>
          <w:sz w:val="20"/>
          <w:szCs w:val="20"/>
        </w:rPr>
        <w:t xml:space="preserve"> 2020 </w:t>
      </w:r>
      <w:proofErr w:type="spellStart"/>
      <w:r w:rsidRPr="007B32F8">
        <w:rPr>
          <w:rFonts w:ascii="Arial" w:eastAsia="Arial" w:hAnsi="Arial" w:cs="Arial"/>
          <w:color w:val="000000" w:themeColor="text1"/>
          <w:sz w:val="20"/>
          <w:szCs w:val="20"/>
        </w:rPr>
        <w:t>Feb</w:t>
      </w:r>
      <w:proofErr w:type="spellEnd"/>
      <w:r w:rsidRPr="007B32F8">
        <w:rPr>
          <w:rFonts w:ascii="Arial" w:eastAsia="Arial" w:hAnsi="Arial" w:cs="Arial"/>
          <w:color w:val="000000" w:themeColor="text1"/>
          <w:sz w:val="20"/>
          <w:szCs w:val="20"/>
        </w:rPr>
        <w:t xml:space="preserve"> 20. PMID: 32087334; PMCID: PMC7079563.</w:t>
      </w:r>
    </w:p>
    <w:p w14:paraId="2DED755A"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lang w:val="en-US"/>
        </w:rPr>
      </w:pPr>
      <w:r w:rsidRPr="007B32F8">
        <w:rPr>
          <w:rFonts w:ascii="Arial" w:eastAsia="Arial" w:hAnsi="Arial" w:cs="Arial"/>
          <w:color w:val="000000" w:themeColor="text1"/>
          <w:sz w:val="20"/>
          <w:szCs w:val="20"/>
          <w:lang w:val="pl-PL"/>
        </w:rPr>
        <w:t xml:space="preserve">Tregoning JS, Flight KE, Higham SL, Wang Z, Pierce BF. </w:t>
      </w:r>
      <w:r w:rsidRPr="007B32F8">
        <w:rPr>
          <w:rFonts w:ascii="Arial" w:eastAsia="Arial" w:hAnsi="Arial" w:cs="Arial"/>
          <w:color w:val="000000" w:themeColor="text1"/>
          <w:sz w:val="20"/>
          <w:szCs w:val="20"/>
          <w:lang w:val="en-US"/>
        </w:rPr>
        <w:t xml:space="preserve">Progress of the COVID-19 vaccine effort: viruses, vaccines and variants versus efficacy, effectiveness and escape. Nat Rev Immunol. 2021 Oct;21(10):626-636. </w:t>
      </w:r>
      <w:proofErr w:type="spellStart"/>
      <w:r w:rsidRPr="007B32F8">
        <w:rPr>
          <w:rFonts w:ascii="Arial" w:eastAsia="Arial" w:hAnsi="Arial" w:cs="Arial"/>
          <w:color w:val="000000" w:themeColor="text1"/>
          <w:sz w:val="20"/>
          <w:szCs w:val="20"/>
          <w:lang w:val="en-US"/>
        </w:rPr>
        <w:t>doi</w:t>
      </w:r>
      <w:proofErr w:type="spellEnd"/>
      <w:r w:rsidRPr="007B32F8">
        <w:rPr>
          <w:rFonts w:ascii="Arial" w:eastAsia="Arial" w:hAnsi="Arial" w:cs="Arial"/>
          <w:color w:val="000000" w:themeColor="text1"/>
          <w:sz w:val="20"/>
          <w:szCs w:val="20"/>
          <w:lang w:val="en-US"/>
        </w:rPr>
        <w:t xml:space="preserve">: 10.1038/s41577-021-00592-1. </w:t>
      </w:r>
      <w:proofErr w:type="spellStart"/>
      <w:r w:rsidRPr="007B32F8">
        <w:rPr>
          <w:rFonts w:ascii="Arial" w:eastAsia="Arial" w:hAnsi="Arial" w:cs="Arial"/>
          <w:color w:val="000000" w:themeColor="text1"/>
          <w:sz w:val="20"/>
          <w:szCs w:val="20"/>
          <w:lang w:val="en-US"/>
        </w:rPr>
        <w:t>Epub</w:t>
      </w:r>
      <w:proofErr w:type="spellEnd"/>
      <w:r w:rsidRPr="007B32F8">
        <w:rPr>
          <w:rFonts w:ascii="Arial" w:eastAsia="Arial" w:hAnsi="Arial" w:cs="Arial"/>
          <w:color w:val="000000" w:themeColor="text1"/>
          <w:sz w:val="20"/>
          <w:szCs w:val="20"/>
          <w:lang w:val="en-US"/>
        </w:rPr>
        <w:t xml:space="preserve"> 2021 Aug 9. PMID: 34373623; PMCID: PMC8351583.</w:t>
      </w:r>
    </w:p>
    <w:p w14:paraId="09BBB72B" w14:textId="77777777" w:rsidR="007B32F8" w:rsidRPr="007B32F8" w:rsidRDefault="007B32F8" w:rsidP="007B32F8">
      <w:pPr>
        <w:pStyle w:val="PargrafodaLista"/>
        <w:numPr>
          <w:ilvl w:val="0"/>
          <w:numId w:val="2"/>
        </w:numPr>
        <w:spacing w:line="240" w:lineRule="auto"/>
        <w:jc w:val="both"/>
        <w:rPr>
          <w:rFonts w:ascii="Arial" w:hAnsi="Arial" w:cs="Arial"/>
          <w:color w:val="000000" w:themeColor="text1"/>
          <w:sz w:val="20"/>
          <w:szCs w:val="20"/>
        </w:rPr>
      </w:pPr>
      <w:r w:rsidRPr="007B32F8">
        <w:rPr>
          <w:rFonts w:ascii="Arial" w:hAnsi="Arial" w:cs="Arial"/>
          <w:color w:val="000000" w:themeColor="text1"/>
          <w:sz w:val="20"/>
          <w:szCs w:val="20"/>
          <w:lang w:val="en-US"/>
        </w:rPr>
        <w:t xml:space="preserve">SENAI CIMATEC. Study to Assess Safety, Reactogenicity and Immunogenicity of the VACCINE RNA MCTI CIMATEC HDT (HDT-301) Vaccine Against COVID-19. ClinicalTrials.gov Identifier: NCT04844268. Registered on April 8, 2021. Available from: https://clinicaltrials.gov/ct2/show/NCT04844268. </w:t>
      </w:r>
      <w:proofErr w:type="spellStart"/>
      <w:r w:rsidRPr="007B32F8">
        <w:rPr>
          <w:rFonts w:ascii="Arial" w:hAnsi="Arial" w:cs="Arial"/>
          <w:color w:val="000000" w:themeColor="text1"/>
          <w:sz w:val="20"/>
          <w:szCs w:val="20"/>
        </w:rPr>
        <w:t>Accessed</w:t>
      </w:r>
      <w:proofErr w:type="spellEnd"/>
      <w:r w:rsidRPr="007B32F8">
        <w:rPr>
          <w:rFonts w:ascii="Arial" w:hAnsi="Arial" w:cs="Arial"/>
          <w:color w:val="000000" w:themeColor="text1"/>
          <w:sz w:val="20"/>
          <w:szCs w:val="20"/>
        </w:rPr>
        <w:t xml:space="preserve"> </w:t>
      </w:r>
      <w:proofErr w:type="spellStart"/>
      <w:r w:rsidRPr="007B32F8">
        <w:rPr>
          <w:rFonts w:ascii="Arial" w:hAnsi="Arial" w:cs="Arial"/>
          <w:color w:val="000000" w:themeColor="text1"/>
          <w:sz w:val="20"/>
          <w:szCs w:val="20"/>
        </w:rPr>
        <w:t>on</w:t>
      </w:r>
      <w:proofErr w:type="spellEnd"/>
      <w:r w:rsidRPr="007B32F8">
        <w:rPr>
          <w:rFonts w:ascii="Arial" w:hAnsi="Arial" w:cs="Arial"/>
          <w:color w:val="000000" w:themeColor="text1"/>
          <w:sz w:val="20"/>
          <w:szCs w:val="20"/>
        </w:rPr>
        <w:t xml:space="preserve"> </w:t>
      </w:r>
      <w:proofErr w:type="spellStart"/>
      <w:r w:rsidRPr="007B32F8">
        <w:rPr>
          <w:rFonts w:ascii="Arial" w:hAnsi="Arial" w:cs="Arial"/>
          <w:color w:val="000000" w:themeColor="text1"/>
          <w:sz w:val="20"/>
          <w:szCs w:val="20"/>
        </w:rPr>
        <w:t>April</w:t>
      </w:r>
      <w:proofErr w:type="spellEnd"/>
      <w:r w:rsidRPr="007B32F8">
        <w:rPr>
          <w:rFonts w:ascii="Arial" w:hAnsi="Arial" w:cs="Arial"/>
          <w:color w:val="000000" w:themeColor="text1"/>
          <w:sz w:val="20"/>
          <w:szCs w:val="20"/>
        </w:rPr>
        <w:t xml:space="preserve"> 8, 2023.</w:t>
      </w:r>
    </w:p>
    <w:p w14:paraId="016EAC50"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World Health Organization. Clinical Trials Registry Platform [Internet]. </w:t>
      </w:r>
      <w:proofErr w:type="spellStart"/>
      <w:r w:rsidRPr="007B32F8">
        <w:rPr>
          <w:rFonts w:ascii="Arial" w:eastAsia="Arial" w:hAnsi="Arial" w:cs="Arial"/>
          <w:color w:val="000000" w:themeColor="text1"/>
          <w:sz w:val="20"/>
          <w:szCs w:val="20"/>
        </w:rPr>
        <w:t>Geneva</w:t>
      </w:r>
      <w:proofErr w:type="spellEnd"/>
      <w:r w:rsidRPr="007B32F8">
        <w:rPr>
          <w:rFonts w:ascii="Arial" w:eastAsia="Arial" w:hAnsi="Arial" w:cs="Arial"/>
          <w:color w:val="000000" w:themeColor="text1"/>
          <w:sz w:val="20"/>
          <w:szCs w:val="20"/>
        </w:rPr>
        <w:t xml:space="preserve">: World Health </w:t>
      </w:r>
      <w:proofErr w:type="spellStart"/>
      <w:r w:rsidRPr="007B32F8">
        <w:rPr>
          <w:rFonts w:ascii="Arial" w:eastAsia="Arial" w:hAnsi="Arial" w:cs="Arial"/>
          <w:color w:val="000000" w:themeColor="text1"/>
          <w:sz w:val="20"/>
          <w:szCs w:val="20"/>
        </w:rPr>
        <w:t>Organization</w:t>
      </w:r>
      <w:proofErr w:type="spellEnd"/>
      <w:r w:rsidRPr="007B32F8">
        <w:rPr>
          <w:rFonts w:ascii="Arial" w:eastAsia="Arial" w:hAnsi="Arial" w:cs="Arial"/>
          <w:color w:val="000000" w:themeColor="text1"/>
          <w:sz w:val="20"/>
          <w:szCs w:val="20"/>
        </w:rPr>
        <w:t xml:space="preserve">; c2023 [acesso em 8 de abril de 2023]. Disponível em: </w:t>
      </w:r>
      <w:hyperlink r:id="rId10" w:history="1">
        <w:r w:rsidRPr="007B32F8">
          <w:rPr>
            <w:rStyle w:val="Hyperlink"/>
            <w:rFonts w:ascii="Arial" w:eastAsia="Arial" w:hAnsi="Arial" w:cs="Arial"/>
            <w:color w:val="000000" w:themeColor="text1"/>
            <w:sz w:val="20"/>
            <w:szCs w:val="20"/>
          </w:rPr>
          <w:t>https://www.who.int/clinical-trials-registry-platform</w:t>
        </w:r>
      </w:hyperlink>
      <w:r w:rsidRPr="007B32F8">
        <w:rPr>
          <w:rFonts w:ascii="Arial" w:eastAsia="Arial" w:hAnsi="Arial" w:cs="Arial"/>
          <w:color w:val="000000" w:themeColor="text1"/>
          <w:sz w:val="20"/>
          <w:szCs w:val="20"/>
        </w:rPr>
        <w:t>.</w:t>
      </w:r>
    </w:p>
    <w:p w14:paraId="0DD53BAD"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proofErr w:type="spellStart"/>
      <w:r w:rsidRPr="007B32F8">
        <w:rPr>
          <w:rFonts w:ascii="Arial" w:eastAsia="Arial" w:hAnsi="Arial" w:cs="Arial"/>
          <w:color w:val="000000" w:themeColor="text1"/>
          <w:sz w:val="20"/>
          <w:szCs w:val="20"/>
          <w:lang w:val="en-US"/>
        </w:rPr>
        <w:t>Detoc</w:t>
      </w:r>
      <w:proofErr w:type="spellEnd"/>
      <w:r w:rsidRPr="007B32F8">
        <w:rPr>
          <w:rFonts w:ascii="Arial" w:eastAsia="Arial" w:hAnsi="Arial" w:cs="Arial"/>
          <w:color w:val="000000" w:themeColor="text1"/>
          <w:sz w:val="20"/>
          <w:szCs w:val="20"/>
          <w:lang w:val="en-US"/>
        </w:rPr>
        <w:t xml:space="preserve"> M, </w:t>
      </w:r>
      <w:proofErr w:type="spellStart"/>
      <w:r w:rsidRPr="007B32F8">
        <w:rPr>
          <w:rFonts w:ascii="Arial" w:eastAsia="Arial" w:hAnsi="Arial" w:cs="Arial"/>
          <w:color w:val="000000" w:themeColor="text1"/>
          <w:sz w:val="20"/>
          <w:szCs w:val="20"/>
          <w:lang w:val="en-US"/>
        </w:rPr>
        <w:t>Launay</w:t>
      </w:r>
      <w:proofErr w:type="spellEnd"/>
      <w:r w:rsidRPr="007B32F8">
        <w:rPr>
          <w:rFonts w:ascii="Arial" w:eastAsia="Arial" w:hAnsi="Arial" w:cs="Arial"/>
          <w:color w:val="000000" w:themeColor="text1"/>
          <w:sz w:val="20"/>
          <w:szCs w:val="20"/>
          <w:lang w:val="en-US"/>
        </w:rPr>
        <w:t xml:space="preserve"> O, </w:t>
      </w:r>
      <w:proofErr w:type="spellStart"/>
      <w:r w:rsidRPr="007B32F8">
        <w:rPr>
          <w:rFonts w:ascii="Arial" w:eastAsia="Arial" w:hAnsi="Arial" w:cs="Arial"/>
          <w:color w:val="000000" w:themeColor="text1"/>
          <w:sz w:val="20"/>
          <w:szCs w:val="20"/>
          <w:lang w:val="en-US"/>
        </w:rPr>
        <w:t>Dualé</w:t>
      </w:r>
      <w:proofErr w:type="spellEnd"/>
      <w:r w:rsidRPr="007B32F8">
        <w:rPr>
          <w:rFonts w:ascii="Arial" w:eastAsia="Arial" w:hAnsi="Arial" w:cs="Arial"/>
          <w:color w:val="000000" w:themeColor="text1"/>
          <w:sz w:val="20"/>
          <w:szCs w:val="20"/>
          <w:lang w:val="en-US"/>
        </w:rPr>
        <w:t xml:space="preserve"> C, Mutter C, Le </w:t>
      </w:r>
      <w:proofErr w:type="spellStart"/>
      <w:r w:rsidRPr="007B32F8">
        <w:rPr>
          <w:rFonts w:ascii="Arial" w:eastAsia="Arial" w:hAnsi="Arial" w:cs="Arial"/>
          <w:color w:val="000000" w:themeColor="text1"/>
          <w:sz w:val="20"/>
          <w:szCs w:val="20"/>
          <w:lang w:val="en-US"/>
        </w:rPr>
        <w:t>Huec</w:t>
      </w:r>
      <w:proofErr w:type="spellEnd"/>
      <w:r w:rsidRPr="007B32F8">
        <w:rPr>
          <w:rFonts w:ascii="Arial" w:eastAsia="Arial" w:hAnsi="Arial" w:cs="Arial"/>
          <w:color w:val="000000" w:themeColor="text1"/>
          <w:sz w:val="20"/>
          <w:szCs w:val="20"/>
          <w:lang w:val="en-US"/>
        </w:rPr>
        <w:t xml:space="preserve"> J-C, </w:t>
      </w:r>
      <w:proofErr w:type="spellStart"/>
      <w:r w:rsidRPr="007B32F8">
        <w:rPr>
          <w:rFonts w:ascii="Arial" w:eastAsia="Arial" w:hAnsi="Arial" w:cs="Arial"/>
          <w:color w:val="000000" w:themeColor="text1"/>
          <w:sz w:val="20"/>
          <w:szCs w:val="20"/>
          <w:lang w:val="en-US"/>
        </w:rPr>
        <w:t>Lenzi</w:t>
      </w:r>
      <w:proofErr w:type="spellEnd"/>
      <w:r w:rsidRPr="007B32F8">
        <w:rPr>
          <w:rFonts w:ascii="Arial" w:eastAsia="Arial" w:hAnsi="Arial" w:cs="Arial"/>
          <w:color w:val="000000" w:themeColor="text1"/>
          <w:sz w:val="20"/>
          <w:szCs w:val="20"/>
          <w:lang w:val="en-US"/>
        </w:rPr>
        <w:t xml:space="preserve"> N, </w:t>
      </w:r>
      <w:proofErr w:type="spellStart"/>
      <w:r w:rsidRPr="007B32F8">
        <w:rPr>
          <w:rFonts w:ascii="Arial" w:eastAsia="Arial" w:hAnsi="Arial" w:cs="Arial"/>
          <w:color w:val="000000" w:themeColor="text1"/>
          <w:sz w:val="20"/>
          <w:szCs w:val="20"/>
          <w:lang w:val="en-US"/>
        </w:rPr>
        <w:t>Lucht</w:t>
      </w:r>
      <w:proofErr w:type="spellEnd"/>
      <w:r w:rsidRPr="007B32F8">
        <w:rPr>
          <w:rFonts w:ascii="Arial" w:eastAsia="Arial" w:hAnsi="Arial" w:cs="Arial"/>
          <w:color w:val="000000" w:themeColor="text1"/>
          <w:sz w:val="20"/>
          <w:szCs w:val="20"/>
          <w:lang w:val="en-US"/>
        </w:rPr>
        <w:t xml:space="preserve"> F, </w:t>
      </w:r>
      <w:proofErr w:type="spellStart"/>
      <w:r w:rsidRPr="007B32F8">
        <w:rPr>
          <w:rFonts w:ascii="Arial" w:eastAsia="Arial" w:hAnsi="Arial" w:cs="Arial"/>
          <w:color w:val="000000" w:themeColor="text1"/>
          <w:sz w:val="20"/>
          <w:szCs w:val="20"/>
          <w:lang w:val="en-US"/>
        </w:rPr>
        <w:t>Gagneux-Brunon</w:t>
      </w:r>
      <w:proofErr w:type="spellEnd"/>
      <w:r w:rsidRPr="007B32F8">
        <w:rPr>
          <w:rFonts w:ascii="Arial" w:eastAsia="Arial" w:hAnsi="Arial" w:cs="Arial"/>
          <w:color w:val="000000" w:themeColor="text1"/>
          <w:sz w:val="20"/>
          <w:szCs w:val="20"/>
          <w:lang w:val="en-US"/>
        </w:rPr>
        <w:t xml:space="preserve"> A, Botelho-Nevers E. Barriers and motivations for participation in preventive vaccine clinical trials: Experience of 5 clinical research sites. </w:t>
      </w:r>
      <w:proofErr w:type="spellStart"/>
      <w:r w:rsidRPr="007B32F8">
        <w:rPr>
          <w:rFonts w:ascii="Arial" w:eastAsia="Arial" w:hAnsi="Arial" w:cs="Arial"/>
          <w:color w:val="000000" w:themeColor="text1"/>
          <w:sz w:val="20"/>
          <w:szCs w:val="20"/>
        </w:rPr>
        <w:t>Vaccine</w:t>
      </w:r>
      <w:proofErr w:type="spellEnd"/>
      <w:r w:rsidRPr="007B32F8">
        <w:rPr>
          <w:rFonts w:ascii="Arial" w:eastAsia="Arial" w:hAnsi="Arial" w:cs="Arial"/>
          <w:color w:val="000000" w:themeColor="text1"/>
          <w:sz w:val="20"/>
          <w:szCs w:val="20"/>
        </w:rPr>
        <w:t xml:space="preserve">. 2019 </w:t>
      </w:r>
      <w:proofErr w:type="spellStart"/>
      <w:r w:rsidRPr="007B32F8">
        <w:rPr>
          <w:rFonts w:ascii="Arial" w:eastAsia="Arial" w:hAnsi="Arial" w:cs="Arial"/>
          <w:color w:val="000000" w:themeColor="text1"/>
          <w:sz w:val="20"/>
          <w:szCs w:val="20"/>
        </w:rPr>
        <w:t>Nov</w:t>
      </w:r>
      <w:proofErr w:type="spellEnd"/>
      <w:r w:rsidRPr="007B32F8">
        <w:rPr>
          <w:rFonts w:ascii="Arial" w:eastAsia="Arial" w:hAnsi="Arial" w:cs="Arial"/>
          <w:color w:val="000000" w:themeColor="text1"/>
          <w:sz w:val="20"/>
          <w:szCs w:val="20"/>
        </w:rPr>
        <w:t xml:space="preserve"> 4;37(44):6633-6639. </w:t>
      </w:r>
      <w:proofErr w:type="spellStart"/>
      <w:r w:rsidRPr="007B32F8">
        <w:rPr>
          <w:rFonts w:ascii="Arial" w:eastAsia="Arial" w:hAnsi="Arial" w:cs="Arial"/>
          <w:color w:val="000000" w:themeColor="text1"/>
          <w:sz w:val="20"/>
          <w:szCs w:val="20"/>
        </w:rPr>
        <w:t>doi</w:t>
      </w:r>
      <w:proofErr w:type="spellEnd"/>
      <w:r w:rsidRPr="007B32F8">
        <w:rPr>
          <w:rFonts w:ascii="Arial" w:eastAsia="Arial" w:hAnsi="Arial" w:cs="Arial"/>
          <w:color w:val="000000" w:themeColor="text1"/>
          <w:sz w:val="20"/>
          <w:szCs w:val="20"/>
        </w:rPr>
        <w:t>: 10.1016/j.vaccine.2019.09.048. PMID: 31623835.</w:t>
      </w:r>
    </w:p>
    <w:p w14:paraId="485F21AF" w14:textId="77777777" w:rsidR="007B32F8" w:rsidRPr="007B32F8" w:rsidRDefault="007B32F8" w:rsidP="007B32F8">
      <w:pPr>
        <w:pStyle w:val="PargrafodaLista"/>
        <w:numPr>
          <w:ilvl w:val="0"/>
          <w:numId w:val="2"/>
        </w:numPr>
        <w:spacing w:line="240" w:lineRule="auto"/>
        <w:jc w:val="both"/>
        <w:rPr>
          <w:rFonts w:ascii="Arial" w:eastAsia="Roboto" w:hAnsi="Arial" w:cs="Arial"/>
          <w:color w:val="000000" w:themeColor="text1"/>
          <w:sz w:val="20"/>
          <w:szCs w:val="20"/>
          <w:lang w:val="en-US"/>
        </w:rPr>
      </w:pPr>
      <w:r w:rsidRPr="007B32F8">
        <w:rPr>
          <w:rFonts w:ascii="Arial" w:eastAsia="Roboto" w:hAnsi="Arial" w:cs="Arial"/>
          <w:color w:val="000000" w:themeColor="text1"/>
          <w:sz w:val="20"/>
          <w:szCs w:val="20"/>
          <w:lang w:val="en-US"/>
        </w:rPr>
        <w:t xml:space="preserve">Kearney A, Harman NL, </w:t>
      </w:r>
      <w:proofErr w:type="spellStart"/>
      <w:r w:rsidRPr="007B32F8">
        <w:rPr>
          <w:rFonts w:ascii="Arial" w:eastAsia="Roboto" w:hAnsi="Arial" w:cs="Arial"/>
          <w:color w:val="000000" w:themeColor="text1"/>
          <w:sz w:val="20"/>
          <w:szCs w:val="20"/>
          <w:lang w:val="en-US"/>
        </w:rPr>
        <w:t>Rosala</w:t>
      </w:r>
      <w:proofErr w:type="spellEnd"/>
      <w:r w:rsidRPr="007B32F8">
        <w:rPr>
          <w:rFonts w:ascii="Arial" w:eastAsia="Roboto" w:hAnsi="Arial" w:cs="Arial"/>
          <w:color w:val="000000" w:themeColor="text1"/>
          <w:sz w:val="20"/>
          <w:szCs w:val="20"/>
          <w:lang w:val="en-US"/>
        </w:rPr>
        <w:t xml:space="preserve">-Hallas A, Beecher C, </w:t>
      </w:r>
      <w:proofErr w:type="spellStart"/>
      <w:r w:rsidRPr="007B32F8">
        <w:rPr>
          <w:rFonts w:ascii="Arial" w:eastAsia="Roboto" w:hAnsi="Arial" w:cs="Arial"/>
          <w:color w:val="000000" w:themeColor="text1"/>
          <w:sz w:val="20"/>
          <w:szCs w:val="20"/>
          <w:lang w:val="en-US"/>
        </w:rPr>
        <w:t>Blazeby</w:t>
      </w:r>
      <w:proofErr w:type="spellEnd"/>
      <w:r w:rsidRPr="007B32F8">
        <w:rPr>
          <w:rFonts w:ascii="Arial" w:eastAsia="Roboto" w:hAnsi="Arial" w:cs="Arial"/>
          <w:color w:val="000000" w:themeColor="text1"/>
          <w:sz w:val="20"/>
          <w:szCs w:val="20"/>
          <w:lang w:val="en-US"/>
        </w:rPr>
        <w:t xml:space="preserve"> JM, Bower P, Clarke M, Cragg W, Duane S, Gardner H, Healy P, Maguire L, Mills N, </w:t>
      </w:r>
      <w:proofErr w:type="spellStart"/>
      <w:r w:rsidRPr="007B32F8">
        <w:rPr>
          <w:rFonts w:ascii="Arial" w:eastAsia="Roboto" w:hAnsi="Arial" w:cs="Arial"/>
          <w:color w:val="000000" w:themeColor="text1"/>
          <w:sz w:val="20"/>
          <w:szCs w:val="20"/>
          <w:lang w:val="en-US"/>
        </w:rPr>
        <w:t>Rooshenas</w:t>
      </w:r>
      <w:proofErr w:type="spellEnd"/>
      <w:r w:rsidRPr="007B32F8">
        <w:rPr>
          <w:rFonts w:ascii="Arial" w:eastAsia="Roboto" w:hAnsi="Arial" w:cs="Arial"/>
          <w:color w:val="000000" w:themeColor="text1"/>
          <w:sz w:val="20"/>
          <w:szCs w:val="20"/>
          <w:lang w:val="en-US"/>
        </w:rPr>
        <w:t xml:space="preserve"> L, Rowlands C, </w:t>
      </w:r>
      <w:proofErr w:type="spellStart"/>
      <w:r w:rsidRPr="007B32F8">
        <w:rPr>
          <w:rFonts w:ascii="Arial" w:eastAsia="Roboto" w:hAnsi="Arial" w:cs="Arial"/>
          <w:color w:val="000000" w:themeColor="text1"/>
          <w:sz w:val="20"/>
          <w:szCs w:val="20"/>
          <w:lang w:val="en-US"/>
        </w:rPr>
        <w:t>Treweek</w:t>
      </w:r>
      <w:proofErr w:type="spellEnd"/>
      <w:r w:rsidRPr="007B32F8">
        <w:rPr>
          <w:rFonts w:ascii="Arial" w:eastAsia="Roboto" w:hAnsi="Arial" w:cs="Arial"/>
          <w:color w:val="000000" w:themeColor="text1"/>
          <w:sz w:val="20"/>
          <w:szCs w:val="20"/>
          <w:lang w:val="en-US"/>
        </w:rPr>
        <w:t xml:space="preserve"> S, </w:t>
      </w:r>
      <w:proofErr w:type="spellStart"/>
      <w:r w:rsidRPr="007B32F8">
        <w:rPr>
          <w:rFonts w:ascii="Arial" w:eastAsia="Roboto" w:hAnsi="Arial" w:cs="Arial"/>
          <w:color w:val="000000" w:themeColor="text1"/>
          <w:sz w:val="20"/>
          <w:szCs w:val="20"/>
          <w:lang w:val="en-US"/>
        </w:rPr>
        <w:t>Vellinga</w:t>
      </w:r>
      <w:proofErr w:type="spellEnd"/>
      <w:r w:rsidRPr="007B32F8">
        <w:rPr>
          <w:rFonts w:ascii="Arial" w:eastAsia="Roboto" w:hAnsi="Arial" w:cs="Arial"/>
          <w:color w:val="000000" w:themeColor="text1"/>
          <w:sz w:val="20"/>
          <w:szCs w:val="20"/>
          <w:lang w:val="en-US"/>
        </w:rPr>
        <w:t xml:space="preserve"> A, Williamson PR, Gamble C. Development of an online resource for recruitment research in clinical trials to </w:t>
      </w:r>
      <w:proofErr w:type="spellStart"/>
      <w:r w:rsidRPr="007B32F8">
        <w:rPr>
          <w:rFonts w:ascii="Arial" w:eastAsia="Roboto" w:hAnsi="Arial" w:cs="Arial"/>
          <w:color w:val="000000" w:themeColor="text1"/>
          <w:sz w:val="20"/>
          <w:szCs w:val="20"/>
          <w:lang w:val="en-US"/>
        </w:rPr>
        <w:t>organise</w:t>
      </w:r>
      <w:proofErr w:type="spellEnd"/>
      <w:r w:rsidRPr="007B32F8">
        <w:rPr>
          <w:rFonts w:ascii="Arial" w:eastAsia="Roboto" w:hAnsi="Arial" w:cs="Arial"/>
          <w:color w:val="000000" w:themeColor="text1"/>
          <w:sz w:val="20"/>
          <w:szCs w:val="20"/>
          <w:lang w:val="en-US"/>
        </w:rPr>
        <w:t xml:space="preserve"> and map current literature. Clin Trials. 2018 Dec;15(6):533-542. </w:t>
      </w:r>
      <w:proofErr w:type="spellStart"/>
      <w:r w:rsidRPr="007B32F8">
        <w:rPr>
          <w:rFonts w:ascii="Arial" w:eastAsia="Roboto" w:hAnsi="Arial" w:cs="Arial"/>
          <w:color w:val="000000" w:themeColor="text1"/>
          <w:sz w:val="20"/>
          <w:szCs w:val="20"/>
          <w:lang w:val="en-US"/>
        </w:rPr>
        <w:t>doi</w:t>
      </w:r>
      <w:proofErr w:type="spellEnd"/>
      <w:r w:rsidRPr="007B32F8">
        <w:rPr>
          <w:rFonts w:ascii="Arial" w:eastAsia="Roboto" w:hAnsi="Arial" w:cs="Arial"/>
          <w:color w:val="000000" w:themeColor="text1"/>
          <w:sz w:val="20"/>
          <w:szCs w:val="20"/>
          <w:lang w:val="en-US"/>
        </w:rPr>
        <w:t xml:space="preserve">: 10.1177/1740774518796156. </w:t>
      </w:r>
      <w:proofErr w:type="spellStart"/>
      <w:r w:rsidRPr="007B32F8">
        <w:rPr>
          <w:rFonts w:ascii="Arial" w:eastAsia="Roboto" w:hAnsi="Arial" w:cs="Arial"/>
          <w:color w:val="000000" w:themeColor="text1"/>
          <w:sz w:val="20"/>
          <w:szCs w:val="20"/>
          <w:lang w:val="en-US"/>
        </w:rPr>
        <w:t>Epub</w:t>
      </w:r>
      <w:proofErr w:type="spellEnd"/>
      <w:r w:rsidRPr="007B32F8">
        <w:rPr>
          <w:rFonts w:ascii="Arial" w:eastAsia="Roboto" w:hAnsi="Arial" w:cs="Arial"/>
          <w:color w:val="000000" w:themeColor="text1"/>
          <w:sz w:val="20"/>
          <w:szCs w:val="20"/>
          <w:lang w:val="en-US"/>
        </w:rPr>
        <w:t xml:space="preserve"> 2018 Aug 31. PMID: 30165760; PMCID: PMC6236587.</w:t>
      </w:r>
    </w:p>
    <w:p w14:paraId="049C00A5" w14:textId="77777777" w:rsidR="007B32F8" w:rsidRPr="007B32F8" w:rsidRDefault="007B32F8" w:rsidP="007B32F8">
      <w:pPr>
        <w:pStyle w:val="PargrafodaLista"/>
        <w:numPr>
          <w:ilvl w:val="0"/>
          <w:numId w:val="2"/>
        </w:numPr>
        <w:spacing w:line="240" w:lineRule="auto"/>
        <w:jc w:val="both"/>
        <w:rPr>
          <w:rFonts w:ascii="Arial" w:hAnsi="Arial" w:cs="Arial"/>
          <w:color w:val="000000" w:themeColor="text1"/>
          <w:sz w:val="20"/>
          <w:szCs w:val="20"/>
          <w:shd w:val="clear" w:color="auto" w:fill="FFFFFF"/>
          <w:lang w:val="en-US"/>
        </w:rPr>
      </w:pPr>
      <w:r w:rsidRPr="007B32F8">
        <w:rPr>
          <w:rFonts w:ascii="Arial" w:hAnsi="Arial" w:cs="Arial"/>
          <w:color w:val="000000" w:themeColor="text1"/>
          <w:sz w:val="20"/>
          <w:szCs w:val="20"/>
          <w:shd w:val="clear" w:color="auto" w:fill="FFFFFF"/>
          <w:lang w:val="en-US"/>
        </w:rPr>
        <w:t xml:space="preserve">Harrington L, Van </w:t>
      </w:r>
      <w:proofErr w:type="spellStart"/>
      <w:r w:rsidRPr="007B32F8">
        <w:rPr>
          <w:rFonts w:ascii="Arial" w:hAnsi="Arial" w:cs="Arial"/>
          <w:color w:val="000000" w:themeColor="text1"/>
          <w:sz w:val="20"/>
          <w:szCs w:val="20"/>
          <w:shd w:val="clear" w:color="auto" w:fill="FFFFFF"/>
          <w:lang w:val="en-US"/>
        </w:rPr>
        <w:t>Damme</w:t>
      </w:r>
      <w:proofErr w:type="spellEnd"/>
      <w:r w:rsidRPr="007B32F8">
        <w:rPr>
          <w:rFonts w:ascii="Arial" w:hAnsi="Arial" w:cs="Arial"/>
          <w:color w:val="000000" w:themeColor="text1"/>
          <w:sz w:val="20"/>
          <w:szCs w:val="20"/>
          <w:shd w:val="clear" w:color="auto" w:fill="FFFFFF"/>
          <w:lang w:val="en-US"/>
        </w:rPr>
        <w:t xml:space="preserve"> P, </w:t>
      </w:r>
      <w:proofErr w:type="spellStart"/>
      <w:r w:rsidRPr="007B32F8">
        <w:rPr>
          <w:rFonts w:ascii="Arial" w:hAnsi="Arial" w:cs="Arial"/>
          <w:color w:val="000000" w:themeColor="text1"/>
          <w:sz w:val="20"/>
          <w:szCs w:val="20"/>
          <w:shd w:val="clear" w:color="auto" w:fill="FFFFFF"/>
          <w:lang w:val="en-US"/>
        </w:rPr>
        <w:t>Vandermeulen</w:t>
      </w:r>
      <w:proofErr w:type="spellEnd"/>
      <w:r w:rsidRPr="007B32F8">
        <w:rPr>
          <w:rFonts w:ascii="Arial" w:hAnsi="Arial" w:cs="Arial"/>
          <w:color w:val="000000" w:themeColor="text1"/>
          <w:sz w:val="20"/>
          <w:szCs w:val="20"/>
          <w:shd w:val="clear" w:color="auto" w:fill="FFFFFF"/>
          <w:lang w:val="en-US"/>
        </w:rPr>
        <w:t xml:space="preserve"> C, Mali S. Recruitment barriers for prophylactic vaccine trials: A study in Belgium. Vaccine. 2017 Dec 4;35(48 Pt B):6598-6603. </w:t>
      </w:r>
      <w:proofErr w:type="spellStart"/>
      <w:r w:rsidRPr="007B32F8">
        <w:rPr>
          <w:rFonts w:ascii="Arial" w:hAnsi="Arial" w:cs="Arial"/>
          <w:color w:val="000000" w:themeColor="text1"/>
          <w:sz w:val="20"/>
          <w:szCs w:val="20"/>
          <w:shd w:val="clear" w:color="auto" w:fill="FFFFFF"/>
          <w:lang w:val="en-US"/>
        </w:rPr>
        <w:t>doi</w:t>
      </w:r>
      <w:proofErr w:type="spellEnd"/>
      <w:r w:rsidRPr="007B32F8">
        <w:rPr>
          <w:rFonts w:ascii="Arial" w:hAnsi="Arial" w:cs="Arial"/>
          <w:color w:val="000000" w:themeColor="text1"/>
          <w:sz w:val="20"/>
          <w:szCs w:val="20"/>
          <w:shd w:val="clear" w:color="auto" w:fill="FFFFFF"/>
          <w:lang w:val="en-US"/>
        </w:rPr>
        <w:t xml:space="preserve">: 10.1016/j.vaccine.2017.10.041. </w:t>
      </w:r>
      <w:proofErr w:type="spellStart"/>
      <w:r w:rsidRPr="007B32F8">
        <w:rPr>
          <w:rFonts w:ascii="Arial" w:hAnsi="Arial" w:cs="Arial"/>
          <w:color w:val="000000" w:themeColor="text1"/>
          <w:sz w:val="20"/>
          <w:szCs w:val="20"/>
          <w:shd w:val="clear" w:color="auto" w:fill="FFFFFF"/>
          <w:lang w:val="en-US"/>
        </w:rPr>
        <w:t>Epub</w:t>
      </w:r>
      <w:proofErr w:type="spellEnd"/>
      <w:r w:rsidRPr="007B32F8">
        <w:rPr>
          <w:rFonts w:ascii="Arial" w:hAnsi="Arial" w:cs="Arial"/>
          <w:color w:val="000000" w:themeColor="text1"/>
          <w:sz w:val="20"/>
          <w:szCs w:val="20"/>
          <w:shd w:val="clear" w:color="auto" w:fill="FFFFFF"/>
          <w:lang w:val="en-US"/>
        </w:rPr>
        <w:t xml:space="preserve"> 2017 Oct 23. PMID: 29074202.</w:t>
      </w:r>
    </w:p>
    <w:p w14:paraId="6FD16F70"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Liang W, Sha F, Xu X, Zhang L, Liu Y, Gao J, et al. Challenges in the recruitment of research participants. </w:t>
      </w:r>
      <w:proofErr w:type="spellStart"/>
      <w:r w:rsidRPr="007B32F8">
        <w:rPr>
          <w:rFonts w:ascii="Arial" w:eastAsia="Arial" w:hAnsi="Arial" w:cs="Arial"/>
          <w:color w:val="000000" w:themeColor="text1"/>
          <w:sz w:val="20"/>
          <w:szCs w:val="20"/>
        </w:rPr>
        <w:t>Adv</w:t>
      </w:r>
      <w:proofErr w:type="spellEnd"/>
      <w:r w:rsidRPr="007B32F8">
        <w:rPr>
          <w:rFonts w:ascii="Arial" w:eastAsia="Arial" w:hAnsi="Arial" w:cs="Arial"/>
          <w:color w:val="000000" w:themeColor="text1"/>
          <w:sz w:val="20"/>
          <w:szCs w:val="20"/>
        </w:rPr>
        <w:t xml:space="preserve"> Nutr. 2020 Jul 1;11(4):703-710. </w:t>
      </w:r>
      <w:proofErr w:type="spellStart"/>
      <w:r w:rsidRPr="007B32F8">
        <w:rPr>
          <w:rFonts w:ascii="Arial" w:eastAsia="Arial" w:hAnsi="Arial" w:cs="Arial"/>
          <w:color w:val="000000" w:themeColor="text1"/>
          <w:sz w:val="20"/>
          <w:szCs w:val="20"/>
        </w:rPr>
        <w:t>doi</w:t>
      </w:r>
      <w:proofErr w:type="spellEnd"/>
      <w:r w:rsidRPr="007B32F8">
        <w:rPr>
          <w:rFonts w:ascii="Arial" w:eastAsia="Arial" w:hAnsi="Arial" w:cs="Arial"/>
          <w:color w:val="000000" w:themeColor="text1"/>
          <w:sz w:val="20"/>
          <w:szCs w:val="20"/>
        </w:rPr>
        <w:t>: 10.1093/</w:t>
      </w:r>
      <w:proofErr w:type="spellStart"/>
      <w:r w:rsidRPr="007B32F8">
        <w:rPr>
          <w:rFonts w:ascii="Arial" w:eastAsia="Arial" w:hAnsi="Arial" w:cs="Arial"/>
          <w:color w:val="000000" w:themeColor="text1"/>
          <w:sz w:val="20"/>
          <w:szCs w:val="20"/>
        </w:rPr>
        <w:t>advances</w:t>
      </w:r>
      <w:proofErr w:type="spellEnd"/>
      <w:r w:rsidRPr="007B32F8">
        <w:rPr>
          <w:rFonts w:ascii="Arial" w:eastAsia="Arial" w:hAnsi="Arial" w:cs="Arial"/>
          <w:color w:val="000000" w:themeColor="text1"/>
          <w:sz w:val="20"/>
          <w:szCs w:val="20"/>
        </w:rPr>
        <w:t>/nmaa094. PMID: 32515819.</w:t>
      </w:r>
    </w:p>
    <w:p w14:paraId="50AD100D"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Shah SK, Miller FG, </w:t>
      </w:r>
      <w:proofErr w:type="spellStart"/>
      <w:r w:rsidRPr="007B32F8">
        <w:rPr>
          <w:rFonts w:ascii="Arial" w:eastAsia="Arial" w:hAnsi="Arial" w:cs="Arial"/>
          <w:color w:val="000000" w:themeColor="text1"/>
          <w:sz w:val="20"/>
          <w:szCs w:val="20"/>
          <w:lang w:val="en-US"/>
        </w:rPr>
        <w:t>Darton</w:t>
      </w:r>
      <w:proofErr w:type="spellEnd"/>
      <w:r w:rsidRPr="007B32F8">
        <w:rPr>
          <w:rFonts w:ascii="Arial" w:eastAsia="Arial" w:hAnsi="Arial" w:cs="Arial"/>
          <w:color w:val="000000" w:themeColor="text1"/>
          <w:sz w:val="20"/>
          <w:szCs w:val="20"/>
          <w:lang w:val="en-US"/>
        </w:rPr>
        <w:t xml:space="preserve"> TC, Duenas D, Emerson C, Lynch HF, et al. The COVID-19 pandemic highlights disparities in clinical research. J </w:t>
      </w:r>
      <w:proofErr w:type="spellStart"/>
      <w:r w:rsidRPr="007B32F8">
        <w:rPr>
          <w:rFonts w:ascii="Arial" w:eastAsia="Arial" w:hAnsi="Arial" w:cs="Arial"/>
          <w:color w:val="000000" w:themeColor="text1"/>
          <w:sz w:val="20"/>
          <w:szCs w:val="20"/>
          <w:lang w:val="en-US"/>
        </w:rPr>
        <w:t>Clin</w:t>
      </w:r>
      <w:proofErr w:type="spellEnd"/>
      <w:r w:rsidRPr="007B32F8">
        <w:rPr>
          <w:rFonts w:ascii="Arial" w:eastAsia="Arial" w:hAnsi="Arial" w:cs="Arial"/>
          <w:color w:val="000000" w:themeColor="text1"/>
          <w:sz w:val="20"/>
          <w:szCs w:val="20"/>
          <w:lang w:val="en-US"/>
        </w:rPr>
        <w:t xml:space="preserve"> </w:t>
      </w:r>
      <w:proofErr w:type="spellStart"/>
      <w:r w:rsidRPr="007B32F8">
        <w:rPr>
          <w:rFonts w:ascii="Arial" w:eastAsia="Arial" w:hAnsi="Arial" w:cs="Arial"/>
          <w:color w:val="000000" w:themeColor="text1"/>
          <w:sz w:val="20"/>
          <w:szCs w:val="20"/>
          <w:lang w:val="en-US"/>
        </w:rPr>
        <w:t>Transl</w:t>
      </w:r>
      <w:proofErr w:type="spellEnd"/>
      <w:r w:rsidRPr="007B32F8">
        <w:rPr>
          <w:rFonts w:ascii="Arial" w:eastAsia="Arial" w:hAnsi="Arial" w:cs="Arial"/>
          <w:color w:val="000000" w:themeColor="text1"/>
          <w:sz w:val="20"/>
          <w:szCs w:val="20"/>
          <w:lang w:val="en-US"/>
        </w:rPr>
        <w:t xml:space="preserve"> Sci. 2020 Oct 30</w:t>
      </w:r>
      <w:proofErr w:type="gramStart"/>
      <w:r w:rsidRPr="007B32F8">
        <w:rPr>
          <w:rFonts w:ascii="Arial" w:eastAsia="Arial" w:hAnsi="Arial" w:cs="Arial"/>
          <w:color w:val="000000" w:themeColor="text1"/>
          <w:sz w:val="20"/>
          <w:szCs w:val="20"/>
          <w:lang w:val="en-US"/>
        </w:rPr>
        <w:t>;5</w:t>
      </w:r>
      <w:proofErr w:type="gramEnd"/>
      <w:r w:rsidRPr="007B32F8">
        <w:rPr>
          <w:rFonts w:ascii="Arial" w:eastAsia="Arial" w:hAnsi="Arial" w:cs="Arial"/>
          <w:color w:val="000000" w:themeColor="text1"/>
          <w:sz w:val="20"/>
          <w:szCs w:val="20"/>
          <w:lang w:val="en-US"/>
        </w:rPr>
        <w:t xml:space="preserve">(5):e363. </w:t>
      </w:r>
      <w:proofErr w:type="spellStart"/>
      <w:r w:rsidRPr="007B32F8">
        <w:rPr>
          <w:rFonts w:ascii="Arial" w:eastAsia="Arial" w:hAnsi="Arial" w:cs="Arial"/>
          <w:color w:val="000000" w:themeColor="text1"/>
          <w:sz w:val="20"/>
          <w:szCs w:val="20"/>
          <w:lang w:val="en-US"/>
        </w:rPr>
        <w:t>doi</w:t>
      </w:r>
      <w:proofErr w:type="spellEnd"/>
      <w:r w:rsidRPr="007B32F8">
        <w:rPr>
          <w:rFonts w:ascii="Arial" w:eastAsia="Arial" w:hAnsi="Arial" w:cs="Arial"/>
          <w:color w:val="000000" w:themeColor="text1"/>
          <w:sz w:val="20"/>
          <w:szCs w:val="20"/>
          <w:lang w:val="en-US"/>
        </w:rPr>
        <w:t xml:space="preserve">: 10.1017/cts.2020.424. </w:t>
      </w:r>
      <w:r w:rsidRPr="007B32F8">
        <w:rPr>
          <w:rFonts w:ascii="Arial" w:eastAsia="Arial" w:hAnsi="Arial" w:cs="Arial"/>
          <w:color w:val="000000" w:themeColor="text1"/>
          <w:sz w:val="20"/>
          <w:szCs w:val="20"/>
        </w:rPr>
        <w:t>PMID: 33748279.</w:t>
      </w:r>
    </w:p>
    <w:p w14:paraId="1A4DA003"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Ward JK, </w:t>
      </w:r>
      <w:proofErr w:type="spellStart"/>
      <w:r w:rsidRPr="007B32F8">
        <w:rPr>
          <w:rFonts w:ascii="Arial" w:eastAsia="Arial" w:hAnsi="Arial" w:cs="Arial"/>
          <w:color w:val="000000" w:themeColor="text1"/>
          <w:sz w:val="20"/>
          <w:szCs w:val="20"/>
          <w:lang w:val="en-US"/>
        </w:rPr>
        <w:t>Alleaume</w:t>
      </w:r>
      <w:proofErr w:type="spellEnd"/>
      <w:r w:rsidRPr="007B32F8">
        <w:rPr>
          <w:rFonts w:ascii="Arial" w:eastAsia="Arial" w:hAnsi="Arial" w:cs="Arial"/>
          <w:color w:val="000000" w:themeColor="text1"/>
          <w:sz w:val="20"/>
          <w:szCs w:val="20"/>
          <w:lang w:val="en-US"/>
        </w:rPr>
        <w:t xml:space="preserve"> C, </w:t>
      </w:r>
      <w:proofErr w:type="spellStart"/>
      <w:r w:rsidRPr="007B32F8">
        <w:rPr>
          <w:rFonts w:ascii="Arial" w:eastAsia="Arial" w:hAnsi="Arial" w:cs="Arial"/>
          <w:color w:val="000000" w:themeColor="text1"/>
          <w:sz w:val="20"/>
          <w:szCs w:val="20"/>
          <w:lang w:val="en-US"/>
        </w:rPr>
        <w:t>Peretti-Watel</w:t>
      </w:r>
      <w:proofErr w:type="spellEnd"/>
      <w:r w:rsidRPr="007B32F8">
        <w:rPr>
          <w:rFonts w:ascii="Arial" w:eastAsia="Arial" w:hAnsi="Arial" w:cs="Arial"/>
          <w:color w:val="000000" w:themeColor="text1"/>
          <w:sz w:val="20"/>
          <w:szCs w:val="20"/>
          <w:lang w:val="en-US"/>
        </w:rPr>
        <w:t xml:space="preserve"> P, </w:t>
      </w:r>
      <w:proofErr w:type="spellStart"/>
      <w:r w:rsidRPr="007B32F8">
        <w:rPr>
          <w:rFonts w:ascii="Arial" w:eastAsia="Arial" w:hAnsi="Arial" w:cs="Arial"/>
          <w:color w:val="000000" w:themeColor="text1"/>
          <w:sz w:val="20"/>
          <w:szCs w:val="20"/>
          <w:lang w:val="en-US"/>
        </w:rPr>
        <w:t>Seror</w:t>
      </w:r>
      <w:proofErr w:type="spellEnd"/>
      <w:r w:rsidRPr="007B32F8">
        <w:rPr>
          <w:rFonts w:ascii="Arial" w:eastAsia="Arial" w:hAnsi="Arial" w:cs="Arial"/>
          <w:color w:val="000000" w:themeColor="text1"/>
          <w:sz w:val="20"/>
          <w:szCs w:val="20"/>
          <w:lang w:val="en-US"/>
        </w:rPr>
        <w:t xml:space="preserve"> V, </w:t>
      </w:r>
      <w:proofErr w:type="spellStart"/>
      <w:r w:rsidRPr="007B32F8">
        <w:rPr>
          <w:rFonts w:ascii="Arial" w:eastAsia="Arial" w:hAnsi="Arial" w:cs="Arial"/>
          <w:color w:val="000000" w:themeColor="text1"/>
          <w:sz w:val="20"/>
          <w:szCs w:val="20"/>
          <w:lang w:val="en-US"/>
        </w:rPr>
        <w:t>Cortaredona</w:t>
      </w:r>
      <w:proofErr w:type="spellEnd"/>
      <w:r w:rsidRPr="007B32F8">
        <w:rPr>
          <w:rFonts w:ascii="Arial" w:eastAsia="Arial" w:hAnsi="Arial" w:cs="Arial"/>
          <w:color w:val="000000" w:themeColor="text1"/>
          <w:sz w:val="20"/>
          <w:szCs w:val="20"/>
          <w:lang w:val="en-US"/>
        </w:rPr>
        <w:t xml:space="preserve"> S, Launay O, et al. Vaccine hesitancy in the era of COVID-19. Am J </w:t>
      </w:r>
      <w:proofErr w:type="spellStart"/>
      <w:r w:rsidRPr="007B32F8">
        <w:rPr>
          <w:rFonts w:ascii="Arial" w:eastAsia="Arial" w:hAnsi="Arial" w:cs="Arial"/>
          <w:color w:val="000000" w:themeColor="text1"/>
          <w:sz w:val="20"/>
          <w:szCs w:val="20"/>
          <w:lang w:val="en-US"/>
        </w:rPr>
        <w:t>Prev</w:t>
      </w:r>
      <w:proofErr w:type="spellEnd"/>
      <w:r w:rsidRPr="007B32F8">
        <w:rPr>
          <w:rFonts w:ascii="Arial" w:eastAsia="Arial" w:hAnsi="Arial" w:cs="Arial"/>
          <w:color w:val="000000" w:themeColor="text1"/>
          <w:sz w:val="20"/>
          <w:szCs w:val="20"/>
          <w:lang w:val="en-US"/>
        </w:rPr>
        <w:t xml:space="preserve"> Med. 2020 Aug;59(2):298-301. </w:t>
      </w:r>
      <w:proofErr w:type="spellStart"/>
      <w:r w:rsidRPr="007B32F8">
        <w:rPr>
          <w:rFonts w:ascii="Arial" w:eastAsia="Arial" w:hAnsi="Arial" w:cs="Arial"/>
          <w:color w:val="000000" w:themeColor="text1"/>
          <w:sz w:val="20"/>
          <w:szCs w:val="20"/>
          <w:lang w:val="en-US"/>
        </w:rPr>
        <w:t>doi</w:t>
      </w:r>
      <w:proofErr w:type="spellEnd"/>
      <w:r w:rsidRPr="007B32F8">
        <w:rPr>
          <w:rFonts w:ascii="Arial" w:eastAsia="Arial" w:hAnsi="Arial" w:cs="Arial"/>
          <w:color w:val="000000" w:themeColor="text1"/>
          <w:sz w:val="20"/>
          <w:szCs w:val="20"/>
          <w:lang w:val="en-US"/>
        </w:rPr>
        <w:t xml:space="preserve">: 10.1016/j.amepre.2020.04.016. </w:t>
      </w:r>
      <w:r w:rsidRPr="007B32F8">
        <w:rPr>
          <w:rFonts w:ascii="Arial" w:eastAsia="Arial" w:hAnsi="Arial" w:cs="Arial"/>
          <w:color w:val="000000" w:themeColor="text1"/>
          <w:sz w:val="20"/>
          <w:szCs w:val="20"/>
        </w:rPr>
        <w:t>PMID: 32553553.</w:t>
      </w:r>
    </w:p>
    <w:p w14:paraId="2F004C09"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Bartsch YC, Wang C, Zohar T, </w:t>
      </w:r>
      <w:proofErr w:type="spellStart"/>
      <w:r w:rsidRPr="007B32F8">
        <w:rPr>
          <w:rFonts w:ascii="Arial" w:eastAsia="Arial" w:hAnsi="Arial" w:cs="Arial"/>
          <w:color w:val="000000" w:themeColor="text1"/>
          <w:sz w:val="20"/>
          <w:szCs w:val="20"/>
          <w:lang w:val="en-US"/>
        </w:rPr>
        <w:t>Fischinger</w:t>
      </w:r>
      <w:proofErr w:type="spellEnd"/>
      <w:r w:rsidRPr="007B32F8">
        <w:rPr>
          <w:rFonts w:ascii="Arial" w:eastAsia="Arial" w:hAnsi="Arial" w:cs="Arial"/>
          <w:color w:val="000000" w:themeColor="text1"/>
          <w:sz w:val="20"/>
          <w:szCs w:val="20"/>
          <w:lang w:val="en-US"/>
        </w:rPr>
        <w:t xml:space="preserve"> S, </w:t>
      </w:r>
      <w:proofErr w:type="spellStart"/>
      <w:r w:rsidRPr="007B32F8">
        <w:rPr>
          <w:rFonts w:ascii="Arial" w:eastAsia="Arial" w:hAnsi="Arial" w:cs="Arial"/>
          <w:color w:val="000000" w:themeColor="text1"/>
          <w:sz w:val="20"/>
          <w:szCs w:val="20"/>
          <w:lang w:val="en-US"/>
        </w:rPr>
        <w:t>Atyeo</w:t>
      </w:r>
      <w:proofErr w:type="spellEnd"/>
      <w:r w:rsidRPr="007B32F8">
        <w:rPr>
          <w:rFonts w:ascii="Arial" w:eastAsia="Arial" w:hAnsi="Arial" w:cs="Arial"/>
          <w:color w:val="000000" w:themeColor="text1"/>
          <w:sz w:val="20"/>
          <w:szCs w:val="20"/>
          <w:lang w:val="en-US"/>
        </w:rPr>
        <w:t xml:space="preserve"> C, Burke JS, et al. Disruptions in cancer care in the era of COVID-19 pandemic. </w:t>
      </w:r>
      <w:r w:rsidRPr="007B32F8">
        <w:rPr>
          <w:rFonts w:ascii="Arial" w:eastAsia="Arial" w:hAnsi="Arial" w:cs="Arial"/>
          <w:color w:val="000000" w:themeColor="text1"/>
          <w:sz w:val="20"/>
          <w:szCs w:val="20"/>
        </w:rPr>
        <w:t xml:space="preserve">Front </w:t>
      </w:r>
      <w:proofErr w:type="spellStart"/>
      <w:r w:rsidRPr="007B32F8">
        <w:rPr>
          <w:rFonts w:ascii="Arial" w:eastAsia="Arial" w:hAnsi="Arial" w:cs="Arial"/>
          <w:color w:val="000000" w:themeColor="text1"/>
          <w:sz w:val="20"/>
          <w:szCs w:val="20"/>
        </w:rPr>
        <w:t>Oncol</w:t>
      </w:r>
      <w:proofErr w:type="spellEnd"/>
      <w:r w:rsidRPr="007B32F8">
        <w:rPr>
          <w:rFonts w:ascii="Arial" w:eastAsia="Arial" w:hAnsi="Arial" w:cs="Arial"/>
          <w:color w:val="000000" w:themeColor="text1"/>
          <w:sz w:val="20"/>
          <w:szCs w:val="20"/>
        </w:rPr>
        <w:t xml:space="preserve">. </w:t>
      </w:r>
      <w:proofErr w:type="gramStart"/>
      <w:r w:rsidRPr="007B32F8">
        <w:rPr>
          <w:rFonts w:ascii="Arial" w:eastAsia="Arial" w:hAnsi="Arial" w:cs="Arial"/>
          <w:color w:val="000000" w:themeColor="text1"/>
          <w:sz w:val="20"/>
          <w:szCs w:val="20"/>
        </w:rPr>
        <w:t>2020;10:1375</w:t>
      </w:r>
      <w:proofErr w:type="gramEnd"/>
      <w:r w:rsidRPr="007B32F8">
        <w:rPr>
          <w:rFonts w:ascii="Arial" w:eastAsia="Arial" w:hAnsi="Arial" w:cs="Arial"/>
          <w:color w:val="000000" w:themeColor="text1"/>
          <w:sz w:val="20"/>
          <w:szCs w:val="20"/>
        </w:rPr>
        <w:t xml:space="preserve">. </w:t>
      </w:r>
      <w:proofErr w:type="spellStart"/>
      <w:r w:rsidRPr="007B32F8">
        <w:rPr>
          <w:rFonts w:ascii="Arial" w:eastAsia="Arial" w:hAnsi="Arial" w:cs="Arial"/>
          <w:color w:val="000000" w:themeColor="text1"/>
          <w:sz w:val="20"/>
          <w:szCs w:val="20"/>
        </w:rPr>
        <w:t>doi</w:t>
      </w:r>
      <w:proofErr w:type="spellEnd"/>
      <w:r w:rsidRPr="007B32F8">
        <w:rPr>
          <w:rFonts w:ascii="Arial" w:eastAsia="Arial" w:hAnsi="Arial" w:cs="Arial"/>
          <w:color w:val="000000" w:themeColor="text1"/>
          <w:sz w:val="20"/>
          <w:szCs w:val="20"/>
        </w:rPr>
        <w:t>: 10.3389/fonc.2020.01375. PMID: 32983958.</w:t>
      </w:r>
    </w:p>
    <w:p w14:paraId="3971D0E8"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rPr>
        <w:t xml:space="preserve">Brasil. Ministério da Saúde. Conselho Nacional de Saúde. Resolução nº 466, de 12 de dezembro de 2012. Diário Oficial da União [Internet]. 13 </w:t>
      </w:r>
      <w:proofErr w:type="spellStart"/>
      <w:r w:rsidRPr="007B32F8">
        <w:rPr>
          <w:rFonts w:ascii="Arial" w:eastAsia="Arial" w:hAnsi="Arial" w:cs="Arial"/>
          <w:color w:val="000000" w:themeColor="text1"/>
          <w:sz w:val="20"/>
          <w:szCs w:val="20"/>
        </w:rPr>
        <w:t>jun</w:t>
      </w:r>
      <w:proofErr w:type="spellEnd"/>
      <w:r w:rsidRPr="007B32F8">
        <w:rPr>
          <w:rFonts w:ascii="Arial" w:eastAsia="Arial" w:hAnsi="Arial" w:cs="Arial"/>
          <w:color w:val="000000" w:themeColor="text1"/>
          <w:sz w:val="20"/>
          <w:szCs w:val="20"/>
        </w:rPr>
        <w:t xml:space="preserve"> 2013 [acesso em 8 </w:t>
      </w:r>
      <w:proofErr w:type="spellStart"/>
      <w:r w:rsidRPr="007B32F8">
        <w:rPr>
          <w:rFonts w:ascii="Arial" w:eastAsia="Arial" w:hAnsi="Arial" w:cs="Arial"/>
          <w:color w:val="000000" w:themeColor="text1"/>
          <w:sz w:val="20"/>
          <w:szCs w:val="20"/>
        </w:rPr>
        <w:t>abr</w:t>
      </w:r>
      <w:proofErr w:type="spellEnd"/>
      <w:r w:rsidRPr="007B32F8">
        <w:rPr>
          <w:rFonts w:ascii="Arial" w:eastAsia="Arial" w:hAnsi="Arial" w:cs="Arial"/>
          <w:color w:val="000000" w:themeColor="text1"/>
          <w:sz w:val="20"/>
          <w:szCs w:val="20"/>
        </w:rPr>
        <w:t xml:space="preserve"> 2023]; Seção 1:59. Disponível em: </w:t>
      </w:r>
      <w:hyperlink r:id="rId11" w:history="1">
        <w:r w:rsidRPr="007B32F8">
          <w:rPr>
            <w:rStyle w:val="Hyperlink"/>
            <w:rFonts w:ascii="Arial" w:eastAsia="Arial" w:hAnsi="Arial" w:cs="Arial"/>
            <w:color w:val="000000" w:themeColor="text1"/>
            <w:sz w:val="20"/>
            <w:szCs w:val="20"/>
          </w:rPr>
          <w:t>http://bvsms.saude.gov.br/bvs/saudelegis/cns/2013/res0466_12_12_2012.html</w:t>
        </w:r>
      </w:hyperlink>
      <w:r w:rsidRPr="007B32F8">
        <w:rPr>
          <w:rFonts w:ascii="Arial" w:eastAsia="Arial" w:hAnsi="Arial" w:cs="Arial"/>
          <w:color w:val="000000" w:themeColor="text1"/>
          <w:sz w:val="20"/>
          <w:szCs w:val="20"/>
        </w:rPr>
        <w:t>.</w:t>
      </w:r>
    </w:p>
    <w:p w14:paraId="5E6833BD" w14:textId="77777777" w:rsidR="007B32F8" w:rsidRPr="007B32F8" w:rsidRDefault="007B32F8" w:rsidP="007B32F8">
      <w:pPr>
        <w:pStyle w:val="PargrafodaLista"/>
        <w:numPr>
          <w:ilvl w:val="0"/>
          <w:numId w:val="2"/>
        </w:numPr>
        <w:spacing w:line="240" w:lineRule="auto"/>
        <w:jc w:val="both"/>
        <w:rPr>
          <w:rFonts w:ascii="Arial" w:eastAsia="Arial" w:hAnsi="Arial" w:cs="Arial"/>
          <w:color w:val="000000" w:themeColor="text1"/>
          <w:sz w:val="20"/>
          <w:szCs w:val="20"/>
        </w:rPr>
      </w:pPr>
      <w:r w:rsidRPr="007B32F8">
        <w:rPr>
          <w:rFonts w:ascii="Arial" w:eastAsia="Arial" w:hAnsi="Arial" w:cs="Arial"/>
          <w:color w:val="000000" w:themeColor="text1"/>
          <w:sz w:val="20"/>
          <w:szCs w:val="20"/>
          <w:lang w:val="en-US"/>
        </w:rPr>
        <w:t xml:space="preserve">Caldwell PH, Hamilton S, Tan A, Craig JC. Strategies for increasing recruitment to </w:t>
      </w:r>
      <w:proofErr w:type="spellStart"/>
      <w:r w:rsidRPr="007B32F8">
        <w:rPr>
          <w:rFonts w:ascii="Arial" w:eastAsia="Arial" w:hAnsi="Arial" w:cs="Arial"/>
          <w:color w:val="000000" w:themeColor="text1"/>
          <w:sz w:val="20"/>
          <w:szCs w:val="20"/>
          <w:lang w:val="en-US"/>
        </w:rPr>
        <w:t>randomised</w:t>
      </w:r>
      <w:proofErr w:type="spellEnd"/>
      <w:r w:rsidRPr="007B32F8">
        <w:rPr>
          <w:rFonts w:ascii="Arial" w:eastAsia="Arial" w:hAnsi="Arial" w:cs="Arial"/>
          <w:color w:val="000000" w:themeColor="text1"/>
          <w:sz w:val="20"/>
          <w:szCs w:val="20"/>
          <w:lang w:val="en-US"/>
        </w:rPr>
        <w:t xml:space="preserve"> controlled trials: systematic review. </w:t>
      </w:r>
      <w:proofErr w:type="spellStart"/>
      <w:r w:rsidRPr="007B32F8">
        <w:rPr>
          <w:rFonts w:ascii="Arial" w:eastAsia="Arial" w:hAnsi="Arial" w:cs="Arial"/>
          <w:color w:val="000000" w:themeColor="text1"/>
          <w:sz w:val="20"/>
          <w:szCs w:val="20"/>
        </w:rPr>
        <w:t>PLoS</w:t>
      </w:r>
      <w:proofErr w:type="spellEnd"/>
      <w:r w:rsidRPr="007B32F8">
        <w:rPr>
          <w:rFonts w:ascii="Arial" w:eastAsia="Arial" w:hAnsi="Arial" w:cs="Arial"/>
          <w:color w:val="000000" w:themeColor="text1"/>
          <w:sz w:val="20"/>
          <w:szCs w:val="20"/>
        </w:rPr>
        <w:t xml:space="preserve"> Med. 2010 </w:t>
      </w:r>
      <w:proofErr w:type="spellStart"/>
      <w:r w:rsidRPr="007B32F8">
        <w:rPr>
          <w:rFonts w:ascii="Arial" w:eastAsia="Arial" w:hAnsi="Arial" w:cs="Arial"/>
          <w:color w:val="000000" w:themeColor="text1"/>
          <w:sz w:val="20"/>
          <w:szCs w:val="20"/>
        </w:rPr>
        <w:t>Nov</w:t>
      </w:r>
      <w:proofErr w:type="spellEnd"/>
      <w:r w:rsidRPr="007B32F8">
        <w:rPr>
          <w:rFonts w:ascii="Arial" w:eastAsia="Arial" w:hAnsi="Arial" w:cs="Arial"/>
          <w:color w:val="000000" w:themeColor="text1"/>
          <w:sz w:val="20"/>
          <w:szCs w:val="20"/>
        </w:rPr>
        <w:t xml:space="preserve"> 9;7(11):e1000368. </w:t>
      </w:r>
      <w:proofErr w:type="spellStart"/>
      <w:r w:rsidRPr="007B32F8">
        <w:rPr>
          <w:rFonts w:ascii="Arial" w:eastAsia="Arial" w:hAnsi="Arial" w:cs="Arial"/>
          <w:color w:val="000000" w:themeColor="text1"/>
          <w:sz w:val="20"/>
          <w:szCs w:val="20"/>
        </w:rPr>
        <w:t>doi</w:t>
      </w:r>
      <w:proofErr w:type="spellEnd"/>
      <w:r w:rsidRPr="007B32F8">
        <w:rPr>
          <w:rFonts w:ascii="Arial" w:eastAsia="Arial" w:hAnsi="Arial" w:cs="Arial"/>
          <w:color w:val="000000" w:themeColor="text1"/>
          <w:sz w:val="20"/>
          <w:szCs w:val="20"/>
        </w:rPr>
        <w:t>: 10.1371/journal.pmed.1000368. PMID: 21085696; PMCID: PMC2976724</w:t>
      </w:r>
    </w:p>
    <w:p w14:paraId="5E95C33C" w14:textId="77777777" w:rsidR="007B32F8" w:rsidRPr="00355BDA" w:rsidRDefault="007B32F8" w:rsidP="007B32F8">
      <w:pPr>
        <w:spacing w:line="240" w:lineRule="auto"/>
        <w:jc w:val="both"/>
        <w:rPr>
          <w:rFonts w:ascii="Arial" w:hAnsi="Arial" w:cs="Arial"/>
          <w:sz w:val="20"/>
          <w:szCs w:val="20"/>
        </w:rPr>
      </w:pPr>
    </w:p>
    <w:p w14:paraId="3F1A505C" w14:textId="77777777" w:rsidR="00746DC8" w:rsidRDefault="00746DC8"/>
    <w:sectPr w:rsidR="00746DC8" w:rsidSect="007B32F8">
      <w:headerReference w:type="default" r:id="rId12"/>
      <w:footerReference w:type="default" r:id="rId13"/>
      <w:pgSz w:w="11906" w:h="16838"/>
      <w:pgMar w:top="1701" w:right="1134" w:bottom="1134"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97B53" w14:textId="77777777" w:rsidR="00275CA2" w:rsidRDefault="00275CA2">
      <w:pPr>
        <w:spacing w:after="0" w:line="240" w:lineRule="auto"/>
      </w:pPr>
      <w:r>
        <w:separator/>
      </w:r>
    </w:p>
  </w:endnote>
  <w:endnote w:type="continuationSeparator" w:id="0">
    <w:p w14:paraId="110F0468" w14:textId="77777777" w:rsidR="00275CA2" w:rsidRDefault="002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42F4" w14:textId="77777777" w:rsidR="00746DC8" w:rsidRDefault="00275CA2">
    <w:pPr>
      <w:pBdr>
        <w:top w:val="nil"/>
        <w:left w:val="nil"/>
        <w:bottom w:val="nil"/>
        <w:right w:val="nil"/>
        <w:between w:val="nil"/>
      </w:pBdr>
      <w:tabs>
        <w:tab w:val="center" w:pos="4252"/>
        <w:tab w:val="right" w:pos="8504"/>
      </w:tabs>
      <w:spacing w:after="0" w:line="240" w:lineRule="auto"/>
      <w:rPr>
        <w:color w:val="000000"/>
      </w:rPr>
    </w:pPr>
    <w:r>
      <w:rPr>
        <w:color w:val="000000"/>
      </w:rPr>
      <w:t xml:space="preserve">ISSN 0805-2010 – </w:t>
    </w:r>
    <w:r>
      <w:rPr>
        <w:i/>
        <w:color w:val="000000"/>
      </w:rPr>
      <w:t>Anuário de resumos expandidos apresentados no VIII SAPCT - SENAI CIMATEC</w:t>
    </w:r>
    <w:r>
      <w:rPr>
        <w:color w:val="000000"/>
      </w:rPr>
      <w:t xml:space="preserve">, </w:t>
    </w:r>
    <w:r>
      <w:rPr>
        <w:b/>
        <w:color w:val="000000"/>
      </w:rPr>
      <w:t>2023</w:t>
    </w:r>
  </w:p>
  <w:p w14:paraId="275A5A24" w14:textId="77777777" w:rsidR="00746DC8" w:rsidRDefault="00746DC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41CC8" w14:textId="77777777" w:rsidR="00275CA2" w:rsidRDefault="00275CA2">
      <w:pPr>
        <w:spacing w:after="0" w:line="240" w:lineRule="auto"/>
      </w:pPr>
      <w:r>
        <w:separator/>
      </w:r>
    </w:p>
  </w:footnote>
  <w:footnote w:type="continuationSeparator" w:id="0">
    <w:p w14:paraId="49BA2427" w14:textId="77777777" w:rsidR="00275CA2" w:rsidRDefault="0027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E44F" w14:textId="77777777" w:rsidR="00746DC8" w:rsidRDefault="00275CA2">
    <w:pPr>
      <w:pBdr>
        <w:top w:val="nil"/>
        <w:left w:val="nil"/>
        <w:bottom w:val="nil"/>
        <w:right w:val="nil"/>
        <w:between w:val="nil"/>
      </w:pBdr>
      <w:tabs>
        <w:tab w:val="center" w:pos="4252"/>
        <w:tab w:val="right" w:pos="8504"/>
      </w:tabs>
      <w:spacing w:after="0" w:line="240" w:lineRule="auto"/>
      <w:rPr>
        <w:color w:val="000000"/>
      </w:rPr>
    </w:pPr>
    <w:r>
      <w:rPr>
        <w:noProof/>
        <w:lang w:val="en-US" w:eastAsia="en-US"/>
      </w:rPr>
      <w:drawing>
        <wp:anchor distT="0" distB="0" distL="114300" distR="114300" simplePos="0" relativeHeight="251658240" behindDoc="0" locked="0" layoutInCell="1" hidden="0" allowOverlap="1" wp14:anchorId="07AF0E06" wp14:editId="61B9BB31">
          <wp:simplePos x="0" y="0"/>
          <wp:positionH relativeFrom="column">
            <wp:posOffset>-666749</wp:posOffset>
          </wp:positionH>
          <wp:positionV relativeFrom="paragraph">
            <wp:posOffset>-450214</wp:posOffset>
          </wp:positionV>
          <wp:extent cx="7538720" cy="840105"/>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38720" cy="8401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198E"/>
    <w:multiLevelType w:val="hybridMultilevel"/>
    <w:tmpl w:val="E228C142"/>
    <w:lvl w:ilvl="0" w:tplc="2DA68758">
      <w:start w:val="1"/>
      <w:numFmt w:val="decimal"/>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14C0BC9"/>
    <w:multiLevelType w:val="hybridMultilevel"/>
    <w:tmpl w:val="3D124674"/>
    <w:lvl w:ilvl="0" w:tplc="50B0E614">
      <w:start w:val="1"/>
      <w:numFmt w:val="decimal"/>
      <w:lvlText w:val="%1."/>
      <w:lvlJc w:val="left"/>
      <w:pPr>
        <w:ind w:left="720" w:hanging="360"/>
      </w:pPr>
    </w:lvl>
    <w:lvl w:ilvl="1" w:tplc="0966E50C">
      <w:start w:val="1"/>
      <w:numFmt w:val="lowerLetter"/>
      <w:lvlText w:val="%2."/>
      <w:lvlJc w:val="left"/>
      <w:pPr>
        <w:ind w:left="1440" w:hanging="360"/>
      </w:pPr>
    </w:lvl>
    <w:lvl w:ilvl="2" w:tplc="AA74CCFC">
      <w:start w:val="1"/>
      <w:numFmt w:val="lowerRoman"/>
      <w:lvlText w:val="%3."/>
      <w:lvlJc w:val="right"/>
      <w:pPr>
        <w:ind w:left="2160" w:hanging="180"/>
      </w:pPr>
    </w:lvl>
    <w:lvl w:ilvl="3" w:tplc="64185510">
      <w:start w:val="1"/>
      <w:numFmt w:val="decimal"/>
      <w:lvlText w:val="%4."/>
      <w:lvlJc w:val="left"/>
      <w:pPr>
        <w:ind w:left="2880" w:hanging="360"/>
      </w:pPr>
    </w:lvl>
    <w:lvl w:ilvl="4" w:tplc="C114C1DE">
      <w:start w:val="1"/>
      <w:numFmt w:val="lowerLetter"/>
      <w:lvlText w:val="%5."/>
      <w:lvlJc w:val="left"/>
      <w:pPr>
        <w:ind w:left="3600" w:hanging="360"/>
      </w:pPr>
    </w:lvl>
    <w:lvl w:ilvl="5" w:tplc="17E62196">
      <w:start w:val="1"/>
      <w:numFmt w:val="lowerRoman"/>
      <w:lvlText w:val="%6."/>
      <w:lvlJc w:val="right"/>
      <w:pPr>
        <w:ind w:left="4320" w:hanging="180"/>
      </w:pPr>
    </w:lvl>
    <w:lvl w:ilvl="6" w:tplc="BB149068">
      <w:start w:val="1"/>
      <w:numFmt w:val="decimal"/>
      <w:lvlText w:val="%7."/>
      <w:lvlJc w:val="left"/>
      <w:pPr>
        <w:ind w:left="5040" w:hanging="360"/>
      </w:pPr>
    </w:lvl>
    <w:lvl w:ilvl="7" w:tplc="8E26B7AE">
      <w:start w:val="1"/>
      <w:numFmt w:val="lowerLetter"/>
      <w:lvlText w:val="%8."/>
      <w:lvlJc w:val="left"/>
      <w:pPr>
        <w:ind w:left="5760" w:hanging="360"/>
      </w:pPr>
    </w:lvl>
    <w:lvl w:ilvl="8" w:tplc="1362E774">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C8"/>
    <w:rsid w:val="00234DAB"/>
    <w:rsid w:val="00275CA2"/>
    <w:rsid w:val="004D1DB0"/>
    <w:rsid w:val="006849F7"/>
    <w:rsid w:val="00746DC8"/>
    <w:rsid w:val="007B32F8"/>
    <w:rsid w:val="00C077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32F1"/>
  <w15:docId w15:val="{0F6F5AC5-74BC-AB4D-8C9F-EF97FB0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51D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DFD"/>
  </w:style>
  <w:style w:type="paragraph" w:styleId="Rodap">
    <w:name w:val="footer"/>
    <w:basedOn w:val="Normal"/>
    <w:link w:val="RodapChar"/>
    <w:uiPriority w:val="99"/>
    <w:unhideWhenUsed/>
    <w:rsid w:val="00B51DFD"/>
    <w:pPr>
      <w:tabs>
        <w:tab w:val="center" w:pos="4252"/>
        <w:tab w:val="right" w:pos="8504"/>
      </w:tabs>
      <w:spacing w:after="0" w:line="240" w:lineRule="auto"/>
    </w:pPr>
  </w:style>
  <w:style w:type="character" w:customStyle="1" w:styleId="RodapChar">
    <w:name w:val="Rodapé Char"/>
    <w:basedOn w:val="Fontepargpadro"/>
    <w:link w:val="Rodap"/>
    <w:uiPriority w:val="99"/>
    <w:rsid w:val="00B51DFD"/>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7B32F8"/>
    <w:rPr>
      <w:color w:val="0563C1" w:themeColor="hyperlink"/>
      <w:u w:val="single"/>
    </w:rPr>
  </w:style>
  <w:style w:type="character" w:customStyle="1" w:styleId="cf01">
    <w:name w:val="cf01"/>
    <w:basedOn w:val="Fontepargpadro"/>
    <w:rsid w:val="007B32F8"/>
    <w:rPr>
      <w:rFonts w:ascii="Segoe UI" w:hAnsi="Segoe UI" w:cs="Segoe UI" w:hint="default"/>
      <w:sz w:val="18"/>
      <w:szCs w:val="18"/>
    </w:rPr>
  </w:style>
  <w:style w:type="paragraph" w:styleId="PargrafodaLista">
    <w:name w:val="List Paragraph"/>
    <w:basedOn w:val="Normal"/>
    <w:uiPriority w:val="34"/>
    <w:qFormat/>
    <w:rsid w:val="007B32F8"/>
    <w:pPr>
      <w:spacing w:after="20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ne.gonzaga@fbter.org.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vsms.saude.gov.br/bvs/saudelegis/cns/2013/res0466_12_12_20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o.int/clinical-trials-registry-platform" TargetMode="External"/><Relationship Id="rId4" Type="http://schemas.openxmlformats.org/officeDocument/2006/relationships/settings" Target="settings.xml"/><Relationship Id="rId9" Type="http://schemas.openxmlformats.org/officeDocument/2006/relationships/hyperlink" Target="mailto:brunam@fieb.or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dUlHGciTECDtlGO0UhS2pcGlHw==">AMUW2mVfPcOBumRl/VnPfq3oGeStWyK9oYEbCYVwjLqUAmNCNuh8n0sm4n0s/Rb7u5Lcaqs5uhyhyGfaJj+IqKiY7+4zKrryHjUx/1ocHu0ZLhepdW8XNGw=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Marins da Conceicao</dc:creator>
  <cp:lastModifiedBy>LILIAN Lefol Nani Guarieiro</cp:lastModifiedBy>
  <cp:revision>2</cp:revision>
  <dcterms:created xsi:type="dcterms:W3CDTF">2023-05-24T17:24:00Z</dcterms:created>
  <dcterms:modified xsi:type="dcterms:W3CDTF">2023-05-24T17:24:00Z</dcterms:modified>
</cp:coreProperties>
</file>