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CONSUMO DE ÁLCOOL DURANTE AMAMENTAÇÃO E AS IMPLICAÇÕES NA SAÚDE NEURAL DO LACTENTE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Silva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Rian Ricardo Henrique da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¹</w:t>
      </w:r>
    </w:p>
    <w:p w:rsidR="00000000" w:rsidDel="00000000" w:rsidP="00000000" w:rsidRDefault="00000000" w:rsidRPr="00000000" w14:paraId="00000004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Lima,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Jhúlia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Maria Bernardo dos Santos¹</w:t>
      </w:r>
    </w:p>
    <w:p w:rsidR="00000000" w:rsidDel="00000000" w:rsidP="00000000" w:rsidRDefault="00000000" w:rsidRPr="00000000" w14:paraId="00000005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Santos, Gabriela Praeiro¹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Albuquerque, Emilly Gabrielly Ferreira¹</w:t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Chaves, Maria Clara de Souza Nogueira¹</w:t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Gonçalves, Ynajá Mayra da Silva¹</w:t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Borba,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Tassia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Karin Ferreira²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 leite materno (LM) é a mais importante e principal fonte de nutrientes para o desenvolvimento do recém nascido.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O aleitamento materno exclusivo (AME) é recomendado durante os 6 primeiros meses de vida, segundo o Estudo Nacional de Amamentação de Nutrição Infantil (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ENANI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). O tempo de amamentação após os 6 meses deve ser mantido de forma complementar por até 24 meses de vida, pois estabelece um contato ainda mais íntimo entre a mãe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e o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bebê e garante a saúde da criança a longo prazo, de acordo com a Caderneta da Criança, oferecida pelo Ministério da Saúde.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Outrossim, o leite materno contribui com inúmeros benefícios, sobretudo um bom desenvolvimento neurofisiológico e saudável.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Entretanto, a ingestão de álcool pela lactente pode acarretar em diversos malefícios para a saúde neural do RN, visto que 2% do álcool é transferido para o leite 30 a 60min após ingestão, podendo causar prejuízos neuropsicológicos e cognitivos na criança.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Objetivos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Elucidar com base no que já há publicado na literatura sobre a ingestão do álcool, por parte da lactente, regularmente durante a fase de lactação e evidenciar de que forma pode afetar na saúde neural do bebê.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etodologia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 presente estudo se trata de uma revisão integrativa de literatura, onde foram utilizados os bancos de dados consultados foram Pubmed e BVS (Biblioteca Virtual em Saúde). Foram utilizados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os Descritores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 em Ciência da Saúde (DeCS/MeSH):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"amamentação; alcoolismo; saúde mental" e "breast-feeding;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alcoholism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mental health”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combinados por AND. Os critérios de inclusão foram publicações com textos completos e temas relacionados ao proposto, em inglês e português publicados nos últimos 10 anos.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 Estudos selecionados de acordo com os critérios metodológicos apontam que o consumo de etanol compromete as células imunes do Sistema Nervoso Central, causando também uma possível deficiência/disfunção neurocomportamental de forma prolongada, comprometendo o desenvolvimento neuromotor da criança, sono e aprendizado. No entanto, evidencia-se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efeitos tóxicos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sobre os neurônios glutamatérgicos e serotoninérgicos,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ocasionando perda neuronal e prejuízo das funções cognitivas e de regulação do humor e comportamento ansioso.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Paralelamente, constata-se agravos na supressão gênica, migração neuronal e um aumento de radicais livres, o que contribui também para a possibilidade de causar dificuldade na escrita, ortografia e gramática em crianças de 7 a 11 anos.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É possível entender, diante do exposto, que o consumo de álcool durante a lactação está diretamente relacionado a um futuro atraso cognitivo, pois afeta o sistema nervoso que ainda está em formação. Devido a isso, vê-se a necessidade do acompanhamento profissional à lactante, de forma a orientar e instruir sobre os riscos e consequências dos seus hábitos para o bebê. Simultaneamente, são necessárias pesquisas futuras para investigar de maneira mais aprofundada os efeitos da ingestão de álcool em período de lactação no neurodesenvolvimento do lactente.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tl w:val="0"/>
        </w:rPr>
        <w:t xml:space="preserve">Amamentação; Alcoolismo; Saúde 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rianricard46@gmail.com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REFERÊNCIAS: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 CJM, DREW PD.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Respostas inflamatórias ao álcool no SNC: receptores nucleares como potencial terapêutico para neuropatológicas induzidas por álcool.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Journal of Leukocyte Biology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CESCONETTO, Patricia A.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Maternal exposure to ethanol during pregnancy and lactation affects glutamatergic system and induces oxidative stress in offspring hippocampus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Alcoholism: Clinical and Experimental Research, v. 40, n. 1, p. 52-61,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GIBSON L, PORTER M.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highlight w:val="white"/>
          <w:rtl w:val="0"/>
        </w:rPr>
        <w:t xml:space="preserve">Drinking or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highlight w:val="white"/>
          <w:rtl w:val="0"/>
        </w:rPr>
        <w:t xml:space="preserve">Smorking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highlight w:val="white"/>
          <w:rtl w:val="0"/>
        </w:rPr>
        <w:t xml:space="preserve"> while breastfeeding and later academic outcomes in children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. Nutrients, 2020.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JURCZYK M,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highlight w:val="white"/>
          <w:rtl w:val="0"/>
        </w:rPr>
        <w:t xml:space="preserve">Prenatal alcohol exposure and autonomic nervous system dysfunction: a review article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. Folia Medica Cracoviensia, 2019.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PASCUAL M,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TLR4 response mediates ethanol-induced neurodevelopment alternations in a model of fetal alcohol spectrum disorders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Journal of Neuroinflammation,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¹Nutrição, Graduando em Universidade Federal de Pernambuco, Recife-PE,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rianricard46@gmail.com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¹Nutrição, Graduando em Universidade Federal de Pernambuco, Recife-PE,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jhulia.bernardo@ufpe.br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¹Nutrição, Graduando em Universidade Federal de Pernambuco, Recife-PE,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gabrielapraeiro@gmail.com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¹Nutrição, Graduando em Universidade Federal de Pernambuco, Recife-PE,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emilly.albuquerque@ufpe.br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¹Nutrição, Graduando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 Universidade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Federal de Pernambuco, Recife-PE,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maria.cchaves@ufpe.br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¹Nutrição, Graduando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 Universidade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Federal de Pernambuco, Recife-PE,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ynaja.silva@ufpe.br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Ciências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Biológicas, Docente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 Universidade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Federal de Pernambuco, Recife-PE,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tassia.borba@ufpe.br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first"/>
      <w:footerReference r:id="rId19" w:type="even"/>
      <w:pgSz w:h="16838" w:w="11906" w:orient="portrait"/>
      <w:pgMar w:bottom="1133.8582677165355" w:top="1700.7874015748032" w:left="1700.7874015748032" w:right="1133.858267716535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right</wp:align>
          </wp:positionH>
          <wp:positionV relativeFrom="page">
            <wp:posOffset>615640</wp:posOffset>
          </wp:positionV>
          <wp:extent cx="2214245" cy="872490"/>
          <wp:effectExtent b="0" l="0" r="0" t="0"/>
          <wp:wrapTopAndBottom distB="0" distT="0"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-152767</wp:posOffset>
          </wp:positionV>
          <wp:extent cx="1599565" cy="1599565"/>
          <wp:effectExtent b="0" l="0" r="0" t="0"/>
          <wp:wrapTopAndBottom distB="0" distT="0"/>
          <wp:docPr id="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9565" cy="15995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7966CE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7966CE"/>
    <w:rPr>
      <w:rFonts w:asciiTheme="minorHAnsi" w:cstheme="minorBidi" w:eastAsiaTheme="minorHAnsi" w:hAnsiTheme="minorHAnsi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aria.cchaves@ufpe.br" TargetMode="External"/><Relationship Id="rId10" Type="http://schemas.openxmlformats.org/officeDocument/2006/relationships/hyperlink" Target="mailto:emilly.albuquerque@ufpe.br" TargetMode="External"/><Relationship Id="rId13" Type="http://schemas.openxmlformats.org/officeDocument/2006/relationships/hyperlink" Target="mailto:tassia.borba@ufpe.br" TargetMode="External"/><Relationship Id="rId12" Type="http://schemas.openxmlformats.org/officeDocument/2006/relationships/hyperlink" Target="mailto:ynaja.silva@ufpe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abrielapraeiro@gmail.com" TargetMode="External"/><Relationship Id="rId15" Type="http://schemas.openxmlformats.org/officeDocument/2006/relationships/header" Target="header1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footer" Target="footer3.xml"/><Relationship Id="rId7" Type="http://schemas.openxmlformats.org/officeDocument/2006/relationships/hyperlink" Target="mailto:rianricard46@gmail.com" TargetMode="External"/><Relationship Id="rId8" Type="http://schemas.openxmlformats.org/officeDocument/2006/relationships/hyperlink" Target="mailto:jhulia.bernardo@ufpe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sJv4yzG85fGJ2EoQRyfZ98H6lw==">CgMxLjAyCGguZ2pkZ3hzOABqMwoUc3VnZ2VzdC5rNzl3ZTM4NGljdDYSG1RBU1NJQSBLQVJJTiBGRVJSRUlSQSBCT1JCQWozChRzdWdnZXN0LnZjbnk1cHB5d2tqeRIbVEFTU0lBIEtBUklOIEZFUlJFSVJBIEJPUkJBajMKFHN1Z2dlc3QuYjF1cTFtbzF5cWt6EhtUQVNTSUEgS0FSSU4gRkVSUkVJUkEgQk9SQkFqMwoUc3VnZ2VzdC43d3ViZTRpZWlsbmwSG1RBU1NJQSBLQVJJTiBGRVJSRUlSQSBCT1JCQXIhMUtCMTR1b3g2dVExZnlsbkxCRERwUzJQdVRYZFRvX0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2023-08-17T23:10:00Z</dcterms:created>
  <dc:creator>lenovo</dc:creator>
</cp:coreProperties>
</file>