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050516" w14:textId="16E4415A" w:rsidR="006168F9" w:rsidRPr="006168F9" w:rsidRDefault="006168F9" w:rsidP="00616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68F9">
        <w:rPr>
          <w:rFonts w:ascii="Arial" w:eastAsia="Times New Roman" w:hAnsi="Arial" w:cs="Arial"/>
          <w:b/>
          <w:color w:val="000000"/>
          <w:sz w:val="24"/>
          <w:szCs w:val="24"/>
        </w:rPr>
        <w:t>TRANSTORNO DE COMPULSÃO ALIMENTAR E CIRURGIA BARIÁTRICA:</w:t>
      </w:r>
    </w:p>
    <w:p w14:paraId="77A0FB53" w14:textId="77777777" w:rsidR="006168F9" w:rsidRPr="006168F9" w:rsidRDefault="006168F9" w:rsidP="00616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75D6934A" w:rsidR="006853BB" w:rsidRPr="006853BB" w:rsidRDefault="006168F9" w:rsidP="00616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68F9">
        <w:rPr>
          <w:rFonts w:ascii="Arial" w:eastAsia="Times New Roman" w:hAnsi="Arial" w:cs="Arial"/>
          <w:b/>
          <w:color w:val="000000"/>
          <w:sz w:val="24"/>
          <w:szCs w:val="24"/>
        </w:rPr>
        <w:t>REVISÃO BIBLIOGRÁFICA</w:t>
      </w:r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9F993F" w14:textId="050C5273" w:rsidR="008F4E7D" w:rsidRDefault="008F4E7D" w:rsidP="005D6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Jayenne Ellen de Lima Melgaço </w:t>
      </w:r>
    </w:p>
    <w:p w14:paraId="560E4309" w14:textId="05652741" w:rsidR="005D64CF" w:rsidRPr="005D64CF" w:rsidRDefault="005D64CF" w:rsidP="005D6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4CF">
        <w:rPr>
          <w:rFonts w:ascii="Arial" w:eastAsia="Times New Roman" w:hAnsi="Arial" w:cs="Arial"/>
          <w:b/>
          <w:color w:val="000000"/>
          <w:sz w:val="24"/>
          <w:szCs w:val="24"/>
        </w:rPr>
        <w:t>Maria Gessiane Bonifácio de Sousa</w:t>
      </w:r>
    </w:p>
    <w:p w14:paraId="7BD96CD9" w14:textId="5B5A0229" w:rsidR="006853BB" w:rsidRPr="006853BB" w:rsidRDefault="005D64CF" w:rsidP="005D6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4CF">
        <w:rPr>
          <w:rFonts w:ascii="Arial" w:eastAsia="Times New Roman" w:hAnsi="Arial" w:cs="Arial"/>
          <w:b/>
          <w:color w:val="000000"/>
          <w:sz w:val="24"/>
          <w:szCs w:val="24"/>
        </w:rPr>
        <w:t>Suellen de Sousa Nascimento</w:t>
      </w:r>
    </w:p>
    <w:p w14:paraId="2FC48094" w14:textId="760CFCCB" w:rsidR="005D64CF" w:rsidRPr="005D64CF" w:rsidRDefault="005D64CF" w:rsidP="005D6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4CF">
        <w:rPr>
          <w:rFonts w:ascii="Arial" w:eastAsia="Times New Roman" w:hAnsi="Arial" w:cs="Arial"/>
          <w:color w:val="000000"/>
          <w:sz w:val="24"/>
          <w:szCs w:val="24"/>
        </w:rPr>
        <w:t>Acadêmica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D64CF">
        <w:rPr>
          <w:rFonts w:ascii="Arial" w:eastAsia="Times New Roman" w:hAnsi="Arial" w:cs="Arial"/>
          <w:color w:val="000000"/>
          <w:sz w:val="24"/>
          <w:szCs w:val="24"/>
        </w:rPr>
        <w:t xml:space="preserve"> do Curso de Bacharelado em Nutrição da Faculdade Uninta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D64CF">
        <w:rPr>
          <w:rFonts w:ascii="Arial" w:eastAsia="Times New Roman" w:hAnsi="Arial" w:cs="Arial"/>
          <w:color w:val="000000"/>
          <w:sz w:val="24"/>
          <w:szCs w:val="24"/>
        </w:rPr>
        <w:t>Itapipoca.</w:t>
      </w:r>
    </w:p>
    <w:p w14:paraId="5F31B019" w14:textId="5227C6F3" w:rsidR="006853BB" w:rsidRPr="006853BB" w:rsidRDefault="005D64CF" w:rsidP="005D6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4CF">
        <w:rPr>
          <w:rFonts w:ascii="Arial" w:eastAsia="Times New Roman" w:hAnsi="Arial" w:cs="Arial"/>
          <w:color w:val="000000"/>
          <w:sz w:val="24"/>
          <w:szCs w:val="24"/>
        </w:rPr>
        <w:t>Itapipoca – CE</w:t>
      </w:r>
    </w:p>
    <w:p w14:paraId="27F92686" w14:textId="6FA33FED" w:rsidR="006853BB" w:rsidRDefault="005D64CF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4CF">
        <w:rPr>
          <w:rFonts w:ascii="Arial" w:eastAsia="Times New Roman" w:hAnsi="Arial" w:cs="Arial"/>
          <w:b/>
          <w:color w:val="000000"/>
          <w:sz w:val="24"/>
          <w:szCs w:val="24"/>
        </w:rPr>
        <w:t>Bruna Aparecida Melo Batista</w:t>
      </w:r>
    </w:p>
    <w:p w14:paraId="6B2E7E7B" w14:textId="77777777" w:rsidR="005D64CF" w:rsidRPr="005D64CF" w:rsidRDefault="005D64CF" w:rsidP="005D6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D64CF">
        <w:rPr>
          <w:rFonts w:ascii="Arial" w:eastAsia="Times New Roman" w:hAnsi="Arial" w:cs="Arial"/>
          <w:bCs/>
          <w:color w:val="000000"/>
          <w:sz w:val="24"/>
          <w:szCs w:val="24"/>
        </w:rPr>
        <w:t>Docente do Curso de Bacharelado em Nutrição da Faculdade Uninta Itapipoca.</w:t>
      </w:r>
    </w:p>
    <w:p w14:paraId="21A60CDA" w14:textId="6EF34C1F" w:rsidR="006853BB" w:rsidRPr="00D94818" w:rsidRDefault="005D64CF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D64CF">
        <w:rPr>
          <w:rFonts w:ascii="Arial" w:eastAsia="Times New Roman" w:hAnsi="Arial" w:cs="Arial"/>
          <w:bCs/>
          <w:color w:val="000000"/>
          <w:sz w:val="24"/>
          <w:szCs w:val="24"/>
        </w:rPr>
        <w:t>Itapipoca – CE</w:t>
      </w:r>
    </w:p>
    <w:p w14:paraId="1A381C3D" w14:textId="77777777" w:rsidR="00D94818" w:rsidRDefault="008F4E7D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Introdução: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 xml:space="preserve"> O Transtorno da Compulsão Alimentar Periódica (TCAP) é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caracterizada pela ingestão de grandes quantidades de alimentos em um curto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período de tempo, e é frequentemente observada em pacientes obesos, 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especialmente aqueles que foram submetidos à cirurgia bariátrica. Segundo o DSM-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V, duas características principais são utilizadas como critérios definidores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episódios de compulsão alimentar: o primeiro critério diz respeito à perda de controle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sobre o que ou o quanto se come, e o segundo critério diz respeito à quantidade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comida ingerida durante um episódio de compulsão alimentar, requerendo uma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 xml:space="preserve">grande quantidade de alimento para caracterizar o episódio. </w:t>
      </w:r>
      <w:r w:rsidRPr="00D94818">
        <w:rPr>
          <w:rFonts w:ascii="Arial" w:eastAsia="Times New Roman" w:hAnsi="Arial" w:cs="Arial"/>
          <w:b/>
          <w:bCs/>
          <w:color w:val="000000"/>
          <w:sz w:val="24"/>
          <w:szCs w:val="24"/>
        </w:rPr>
        <w:t>Objetivo: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 xml:space="preserve"> Revisar na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literatura a prevalência de transtorno de compulsão alimentar em pacientes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 xml:space="preserve">submetidos à cirurgia bariátrica. </w:t>
      </w:r>
      <w:r w:rsidRPr="00D94818">
        <w:rPr>
          <w:rFonts w:ascii="Arial" w:eastAsia="Times New Roman" w:hAnsi="Arial" w:cs="Arial"/>
          <w:b/>
          <w:bCs/>
          <w:color w:val="000000"/>
          <w:sz w:val="24"/>
          <w:szCs w:val="24"/>
        </w:rPr>
        <w:t>Métodos: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 xml:space="preserve"> Trata-se de um levantamento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bibliográfico obtido através das bases de dados Biblioteca Virtual em Saúde 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SciELO, realizado em abril de 2022, com a combinação dos termos “transtorno da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compulsão alimentar” AND “cirurgia bariátrica”. Os critérios de inclusão foram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estudos que avaliassem o transtorno da compulsão alimentar em pacientes pré 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pós-operatório da cirurgia bariátrica, escritos na língua portuguesa e publicados nos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anos de 2006 a 2022. Foram utilizados 5 artigos, dos 34 achados, e não foram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incluídos na revisão livros, capítulos e resenhas de livros, editoriais e cartas aos</w:t>
      </w:r>
      <w:r w:rsidR="00D948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 xml:space="preserve">editores. </w:t>
      </w:r>
      <w:r w:rsidRPr="00D94818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Resultados: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 xml:space="preserve"> O transtorno da compulsão alimentar pode ser visto sob dois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aspectos: antes e depois da cirurgia bariátrica. A maioria dos participantes dos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estudos relataram ter TCAP após a cirurgia bariátrica. A maior prevalência acontece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 xml:space="preserve">em pessoas do sexo feminino, como </w:t>
      </w:r>
    </w:p>
    <w:p w14:paraId="17E06892" w14:textId="77777777" w:rsidR="00D94818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7D61B9" w14:textId="77777777" w:rsidR="00F144E5" w:rsidRDefault="00F144E5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47D21F" w14:textId="1683AC80" w:rsidR="006853BB" w:rsidRDefault="008F4E7D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E7D">
        <w:rPr>
          <w:rFonts w:ascii="Arial" w:eastAsia="Times New Roman" w:hAnsi="Arial" w:cs="Arial"/>
          <w:color w:val="000000"/>
          <w:sz w:val="24"/>
          <w:szCs w:val="24"/>
        </w:rPr>
        <w:t>também em casados ou em união estável 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pessoas que apresentam ansiedade e depressão. Além disso, foi encontrado casos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de anorexia nervosa mesmo sem baixo peso, com a presença de vômitos.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4818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Conclusão: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 xml:space="preserve"> De acordo com os artigos revisados, pessoas obesas que comem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compulsivamente apresentam mais sintomas de psicopatologia que podem interferir</w:t>
      </w:r>
      <w:r w:rsidR="00D948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na adesão ao tratamento se não forem devidamente diagnosticadas. Portanto, faz-se relevante estudar a frequência do TCAP em candidatos obesos submetidos à</w:t>
      </w:r>
      <w:r w:rsidR="00D948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cirurgia bariátrica, pois o transtorno pode impactar negativamente na perda de peso</w:t>
      </w:r>
      <w:r w:rsidR="00D948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após a cirurgia, se não modificar hábitos alimentares inadequados antes da cirurgia.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Por fim, torna-se crucial averiguar a existência deste transtorno em pacientes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obesos pretendente ou não a cirurgia bariátrica, considerando a maior eficácia e</w:t>
      </w:r>
      <w:r w:rsidR="00D948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4E7D">
        <w:rPr>
          <w:rFonts w:ascii="Arial" w:eastAsia="Times New Roman" w:hAnsi="Arial" w:cs="Arial"/>
          <w:color w:val="000000"/>
          <w:sz w:val="24"/>
          <w:szCs w:val="24"/>
        </w:rPr>
        <w:t>aceitação do procedimento apropriado destes pacientes.</w:t>
      </w:r>
    </w:p>
    <w:p w14:paraId="6E3352BE" w14:textId="77777777" w:rsidR="00D94818" w:rsidRPr="00D94818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b/>
          <w:bCs/>
          <w:color w:val="000000"/>
          <w:sz w:val="24"/>
          <w:szCs w:val="24"/>
        </w:rPr>
        <w:t>Palavras chaves: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 xml:space="preserve"> Transtorno da Compulsão Alimentar; Obesidade; Cirurgia</w:t>
      </w:r>
    </w:p>
    <w:p w14:paraId="1C34CA8B" w14:textId="09C94D28" w:rsidR="00D94818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color w:val="000000"/>
          <w:sz w:val="24"/>
          <w:szCs w:val="24"/>
        </w:rPr>
        <w:t>Bariátrica.</w:t>
      </w:r>
    </w:p>
    <w:p w14:paraId="0AA19A87" w14:textId="77777777" w:rsidR="00D94818" w:rsidRPr="006853BB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7CAD55CB" w14:textId="77777777" w:rsidR="00D94818" w:rsidRPr="00D94818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color w:val="000000"/>
          <w:sz w:val="24"/>
          <w:szCs w:val="24"/>
        </w:rPr>
        <w:t>BIRK, C. C.; SOUZA, F. P.; Ansiedade e compulsão alimentar em pacientes</w:t>
      </w:r>
    </w:p>
    <w:p w14:paraId="10658FEC" w14:textId="09A07323" w:rsidR="00D94818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color w:val="000000"/>
          <w:sz w:val="24"/>
          <w:szCs w:val="24"/>
        </w:rPr>
        <w:t xml:space="preserve">Candidatos à cirurgia bariátrica. Aletheia v.53, n.1, p.29-41 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>jan.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>jul.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 xml:space="preserve"> 2020</w:t>
      </w:r>
    </w:p>
    <w:p w14:paraId="6B6DB1FF" w14:textId="77777777" w:rsidR="00F144E5" w:rsidRDefault="00F144E5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25554F" w14:textId="08326551" w:rsidR="00D94818" w:rsidRPr="00D94818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color w:val="000000"/>
          <w:sz w:val="24"/>
          <w:szCs w:val="24"/>
        </w:rPr>
        <w:t>MOURA, L. A.; SILVA, T. D. C.; SILVA, R. P. P.; Frequência do Transtorno de</w:t>
      </w:r>
    </w:p>
    <w:p w14:paraId="2346797D" w14:textId="77777777" w:rsidR="00D94818" w:rsidRPr="00D94818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color w:val="000000"/>
          <w:sz w:val="24"/>
          <w:szCs w:val="24"/>
        </w:rPr>
        <w:t>Compulsão Alimentar Periódica em pacientes obesos e naqueles submetidos à</w:t>
      </w:r>
    </w:p>
    <w:p w14:paraId="61AF7651" w14:textId="77777777" w:rsidR="00D94818" w:rsidRPr="00D94818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color w:val="000000"/>
          <w:sz w:val="24"/>
          <w:szCs w:val="24"/>
        </w:rPr>
        <w:t>cirurgia bariátrica. Nutrición Clínica y Dietética Hospitalaria 2018; 38(3):34-39</w:t>
      </w:r>
    </w:p>
    <w:p w14:paraId="64D84E54" w14:textId="77777777" w:rsidR="00D94818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1198EA" w14:textId="1A8E0947" w:rsidR="00D94818" w:rsidRPr="00D94818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color w:val="000000"/>
          <w:sz w:val="24"/>
          <w:szCs w:val="24"/>
        </w:rPr>
        <w:t>NOVELLE, J. M.; ALVARENGA, M. S.; Cirurgia bariátrica e transtornos alimentares:</w:t>
      </w:r>
      <w:r w:rsidR="00F14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>uma revisão integrativa. J Brás Psiquiatr. 2016;65 (3):262-85. DOI: 10.1590/0047-2085000000133</w:t>
      </w:r>
    </w:p>
    <w:p w14:paraId="583282E4" w14:textId="77777777" w:rsidR="00F144E5" w:rsidRDefault="00F144E5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7119F32" w14:textId="3EF88B37" w:rsidR="00D94818" w:rsidRPr="00D94818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color w:val="000000"/>
          <w:sz w:val="24"/>
          <w:szCs w:val="24"/>
        </w:rPr>
        <w:t>PETRIBU, K.; RIBEIRO, E. S.; OLIVEIRA, F. M.F.; BRAZ, C. I. A.; GOMES, M. L. M.;</w:t>
      </w:r>
      <w:r w:rsidR="00F14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>ARAUJO, D. E.; ALMEIDA, N. C. N.; ALBUQUERQUE, P. C.; FERREIRA, M. N. L.;</w:t>
      </w:r>
      <w:r w:rsidR="00F14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>Transtorno da Compulsão Alimentar Periódica em Uma População de Obesos</w:t>
      </w:r>
      <w:r w:rsidR="00F14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>Mórbidos Candidatos a Cirurgia Bariátrica do Hospital Universitário Oswaldo Cruz,</w:t>
      </w:r>
      <w:r w:rsidR="00F14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 xml:space="preserve">em Recife-PE. </w:t>
      </w:r>
      <w:proofErr w:type="spellStart"/>
      <w:r w:rsidRPr="00D94818">
        <w:rPr>
          <w:rFonts w:ascii="Arial" w:eastAsia="Times New Roman" w:hAnsi="Arial" w:cs="Arial"/>
          <w:color w:val="000000"/>
          <w:sz w:val="24"/>
          <w:szCs w:val="24"/>
        </w:rPr>
        <w:t>Arq</w:t>
      </w:r>
      <w:proofErr w:type="spellEnd"/>
      <w:r w:rsidRPr="00D94818">
        <w:rPr>
          <w:rFonts w:ascii="Arial" w:eastAsia="Times New Roman" w:hAnsi="Arial" w:cs="Arial"/>
          <w:color w:val="000000"/>
          <w:sz w:val="24"/>
          <w:szCs w:val="24"/>
        </w:rPr>
        <w:t xml:space="preserve"> Brás </w:t>
      </w:r>
      <w:proofErr w:type="spellStart"/>
      <w:r w:rsidRPr="00D94818">
        <w:rPr>
          <w:rFonts w:ascii="Arial" w:eastAsia="Times New Roman" w:hAnsi="Arial" w:cs="Arial"/>
          <w:color w:val="000000"/>
          <w:sz w:val="24"/>
          <w:szCs w:val="24"/>
        </w:rPr>
        <w:t>Endocrinol</w:t>
      </w:r>
      <w:proofErr w:type="spellEnd"/>
      <w:r w:rsidRPr="00D948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94818">
        <w:rPr>
          <w:rFonts w:ascii="Arial" w:eastAsia="Times New Roman" w:hAnsi="Arial" w:cs="Arial"/>
          <w:color w:val="000000"/>
          <w:sz w:val="24"/>
          <w:szCs w:val="24"/>
        </w:rPr>
        <w:t>Metab</w:t>
      </w:r>
      <w:proofErr w:type="spellEnd"/>
      <w:r w:rsidRPr="00D94818">
        <w:rPr>
          <w:rFonts w:ascii="Arial" w:eastAsia="Times New Roman" w:hAnsi="Arial" w:cs="Arial"/>
          <w:color w:val="000000"/>
          <w:sz w:val="24"/>
          <w:szCs w:val="24"/>
        </w:rPr>
        <w:t xml:space="preserve"> 2006;50/5:901-908.</w:t>
      </w:r>
    </w:p>
    <w:p w14:paraId="36155E35" w14:textId="77777777" w:rsidR="00F144E5" w:rsidRDefault="00F144E5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3EB96B2" w14:textId="77777777" w:rsidR="00F144E5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color w:val="000000"/>
          <w:sz w:val="24"/>
          <w:szCs w:val="24"/>
        </w:rPr>
        <w:t>RIBEIRO, G. A. N. A.; GIAPIETRO, H. B.; BELARMINO, L. B.; SALGADO-JUNIOR,</w:t>
      </w:r>
      <w:r w:rsidR="00F14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 xml:space="preserve">W.; Depressão, ansiedade e compulsão alimentar antes e após a </w:t>
      </w:r>
      <w:r w:rsidR="00F14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327AE41" w14:textId="77777777" w:rsidR="00F144E5" w:rsidRDefault="00F144E5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1E019F" w14:textId="40010B9F" w:rsidR="006853BB" w:rsidRDefault="00D94818" w:rsidP="00D94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4818">
        <w:rPr>
          <w:rFonts w:ascii="Arial" w:eastAsia="Times New Roman" w:hAnsi="Arial" w:cs="Arial"/>
          <w:color w:val="000000"/>
          <w:sz w:val="24"/>
          <w:szCs w:val="24"/>
        </w:rPr>
        <w:t>cirurgia bariátrica:</w:t>
      </w:r>
      <w:r w:rsidR="00F14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 xml:space="preserve">problemas que persistem. ABCD </w:t>
      </w:r>
      <w:proofErr w:type="spellStart"/>
      <w:r w:rsidRPr="00D94818">
        <w:rPr>
          <w:rFonts w:ascii="Arial" w:eastAsia="Times New Roman" w:hAnsi="Arial" w:cs="Arial"/>
          <w:color w:val="000000"/>
          <w:sz w:val="24"/>
          <w:szCs w:val="24"/>
        </w:rPr>
        <w:t>Arq</w:t>
      </w:r>
      <w:proofErr w:type="spellEnd"/>
      <w:r w:rsidRPr="00D94818">
        <w:rPr>
          <w:rFonts w:ascii="Arial" w:eastAsia="Times New Roman" w:hAnsi="Arial" w:cs="Arial"/>
          <w:color w:val="000000"/>
          <w:sz w:val="24"/>
          <w:szCs w:val="24"/>
        </w:rPr>
        <w:t xml:space="preserve"> Brás Vir Dig. 2018;31 (1):e1356. DOI:</w:t>
      </w:r>
      <w:r w:rsidR="00F14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4818">
        <w:rPr>
          <w:rFonts w:ascii="Arial" w:eastAsia="Times New Roman" w:hAnsi="Arial" w:cs="Arial"/>
          <w:color w:val="000000"/>
          <w:sz w:val="24"/>
          <w:szCs w:val="24"/>
        </w:rPr>
        <w:t>/10.1590/0102-672020180001 e 1356.</w:t>
      </w:r>
    </w:p>
    <w:sectPr w:rsidR="006853BB" w:rsidSect="00BA7794">
      <w:headerReference w:type="default" r:id="rId7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8464" w14:textId="77777777" w:rsidR="00BD233E" w:rsidRDefault="00BD233E" w:rsidP="006853BB">
      <w:pPr>
        <w:spacing w:after="0" w:line="240" w:lineRule="auto"/>
      </w:pPr>
      <w:r>
        <w:separator/>
      </w:r>
    </w:p>
  </w:endnote>
  <w:endnote w:type="continuationSeparator" w:id="0">
    <w:p w14:paraId="5E344612" w14:textId="77777777" w:rsidR="00BD233E" w:rsidRDefault="00BD233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FEA1" w14:textId="77777777" w:rsidR="00BD233E" w:rsidRDefault="00BD233E" w:rsidP="006853BB">
      <w:pPr>
        <w:spacing w:after="0" w:line="240" w:lineRule="auto"/>
      </w:pPr>
      <w:r>
        <w:separator/>
      </w:r>
    </w:p>
  </w:footnote>
  <w:footnote w:type="continuationSeparator" w:id="0">
    <w:p w14:paraId="1DDD0DC0" w14:textId="77777777" w:rsidR="00BD233E" w:rsidRDefault="00BD233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D64CF"/>
    <w:rsid w:val="005E00AA"/>
    <w:rsid w:val="005E17B8"/>
    <w:rsid w:val="006168F9"/>
    <w:rsid w:val="006853BB"/>
    <w:rsid w:val="006A07D2"/>
    <w:rsid w:val="007E2219"/>
    <w:rsid w:val="00803A5C"/>
    <w:rsid w:val="00821EFF"/>
    <w:rsid w:val="0089163C"/>
    <w:rsid w:val="008B06B7"/>
    <w:rsid w:val="008F02C2"/>
    <w:rsid w:val="008F4E7D"/>
    <w:rsid w:val="00964993"/>
    <w:rsid w:val="00AC277F"/>
    <w:rsid w:val="00AF0F0F"/>
    <w:rsid w:val="00BA7794"/>
    <w:rsid w:val="00BD233E"/>
    <w:rsid w:val="00D94818"/>
    <w:rsid w:val="00DF46EE"/>
    <w:rsid w:val="00E32852"/>
    <w:rsid w:val="00E46875"/>
    <w:rsid w:val="00E92155"/>
    <w:rsid w:val="00ED1671"/>
    <w:rsid w:val="00F144E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Jayenne Ellen</cp:lastModifiedBy>
  <cp:revision>17</cp:revision>
  <dcterms:created xsi:type="dcterms:W3CDTF">2020-08-28T13:22:00Z</dcterms:created>
  <dcterms:modified xsi:type="dcterms:W3CDTF">2022-04-10T20:22:00Z</dcterms:modified>
</cp:coreProperties>
</file>