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7B197" w14:textId="77777777" w:rsidR="009C56ED" w:rsidRDefault="009C56ED">
      <w:pPr>
        <w:jc w:val="right"/>
        <w:rPr>
          <w:rFonts w:ascii="Times New Roman" w:eastAsia="Times New Roman" w:hAnsi="Times New Roman" w:cs="Times New Roman"/>
        </w:rPr>
      </w:pPr>
    </w:p>
    <w:p w14:paraId="3E44AED2" w14:textId="77777777" w:rsidR="009C56ED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LGBTIFOBIA,  INTERNET E OS IMPACTOS NA SAÚDE DOS ADOLESCENTES EM IDADE ESCOLAR: UMA ANÁLISE NARRATIVA.</w:t>
      </w:r>
    </w:p>
    <w:p w14:paraId="6BF37445" w14:textId="77777777" w:rsidR="009C56ED" w:rsidRDefault="009C56ED">
      <w:pPr>
        <w:jc w:val="center"/>
        <w:rPr>
          <w:rFonts w:ascii="Times New Roman" w:eastAsia="Times New Roman" w:hAnsi="Times New Roman" w:cs="Times New Roman"/>
          <w:b/>
        </w:rPr>
      </w:pPr>
    </w:p>
    <w:p w14:paraId="75C06DEE" w14:textId="77777777" w:rsidR="009C56E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Mariana Monteiro Thorpe Barbosa</w:t>
      </w:r>
    </w:p>
    <w:p w14:paraId="72462ED5" w14:textId="77777777" w:rsidR="009C56E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Mestrado - PPGEdu UNIRIO</w:t>
      </w:r>
    </w:p>
    <w:p w14:paraId="097F8676" w14:textId="77777777" w:rsidR="009C56ED" w:rsidRDefault="009C56ED">
      <w:pPr>
        <w:rPr>
          <w:rFonts w:ascii="Times New Roman" w:eastAsia="Times New Roman" w:hAnsi="Times New Roman" w:cs="Times New Roman"/>
        </w:rPr>
      </w:pPr>
    </w:p>
    <w:p w14:paraId="7C5611B0" w14:textId="77777777" w:rsidR="009C56ED" w:rsidRDefault="009C56ED">
      <w:pPr>
        <w:rPr>
          <w:rFonts w:ascii="Times New Roman" w:eastAsia="Times New Roman" w:hAnsi="Times New Roman" w:cs="Times New Roman"/>
        </w:rPr>
      </w:pPr>
    </w:p>
    <w:p w14:paraId="0CF18F51" w14:textId="77777777" w:rsidR="009C56E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2A13CC00" w14:textId="77777777" w:rsidR="009C56ED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trabalho analisa discursos de ódio na internet contra adolescentes LGBTQIAP+ e seus impactos na saúde. A análise focaliza narrativas retiradas de uma entrevista com grupo focal e faz parte de uma pesquisa maior (CLAVES/FIOCRUZ) que tinha como objetivo identificar e analisar as diferentes formas de violência do meio digital e seus impactos na trajetória de saúde dos estudantes. Como fruto de tal, o subprojeto PIBIC/CNPq, que deu origem ao presente trabalho, busca entender as construções injuriosas a nível linguístico, performático e, especialmente, seus impactos na saúde dos adolescentes em idade escolar. Junto a isso, busca reconhecer espaços hostis aos estudantes e o papel da escola diante de tais perpetrações.  Além disso, busca identificar a gradação da violência que reverbera em impactos significativos na saúde e na qualidade de vida dos adolescentes.</w:t>
      </w:r>
    </w:p>
    <w:p w14:paraId="5485F0F8" w14:textId="327A6A37" w:rsidR="009C56ED" w:rsidRDefault="00000000">
      <w:pPr>
        <w:widowControl w:val="0"/>
        <w:spacing w:before="189" w:line="344" w:lineRule="auto"/>
        <w:ind w:right="3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Violência; Adolescência; Impactos na saúde; Internet.</w:t>
      </w:r>
    </w:p>
    <w:p w14:paraId="317A332F" w14:textId="77777777" w:rsidR="009C56ED" w:rsidRDefault="009C56ED">
      <w:pPr>
        <w:jc w:val="both"/>
        <w:rPr>
          <w:rFonts w:ascii="Times New Roman" w:eastAsia="Times New Roman" w:hAnsi="Times New Roman" w:cs="Times New Roman"/>
        </w:rPr>
      </w:pPr>
    </w:p>
    <w:p w14:paraId="380A6ACA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2AFA3A0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relações interpessoais modificaram-se a partir do advento e disseminação do uso das redes sociais digitais, tendo em vista que todas as interações se tornaram possíveis no ciberespaço – desde venda e negócios, até relacionamentos afetivos a distância. Fato esse que transformou não só comportamentos, mas a saúde dos jovens e adolescentes. A criação incessante de conteúdos e redes virtuais reverberou na mudança expressiva de comportamento e da forma de se comunicar das novas gerações, uma vez que a internet surge não mais como uma mediadora de novas interações e possibilidades de fonte de informação, mas como uma extensão da vida real, passando a ser palco para debates e expressões - sejam elas preconceituosas ou não (MOITA LOPES, 2010). Cada rede social possui características distintas e objetivos comunicacionais também diferentes, o que torna complexa a relação entre indivíduo e ciberespaço, borrando a distinção entre o </w:t>
      </w:r>
      <w:r>
        <w:rPr>
          <w:rFonts w:ascii="Times New Roman" w:eastAsia="Times New Roman" w:hAnsi="Times New Roman" w:cs="Times New Roman"/>
        </w:rPr>
        <w:lastRenderedPageBreak/>
        <w:t xml:space="preserve">online e o offline, visto que tais incidências se entrelaçam e passam a ser um continuum das questões sociopolíticas e culturais que se efetivam no concreto e perpassam as telas. </w:t>
      </w:r>
    </w:p>
    <w:p w14:paraId="2724D53E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dessa realidade, novas questões sociais surgem. A internet transforma-se, então, na extensão de uma realidade social levando consigo as inúmeras opressões concretas vividas no dia a dia de uma vida offline. Dessa forma, jovens usuários passam a ocupar um lugar de vulnerabilidade atrás de telas, de modo que grupos minorizados seguem sendo oprimidos também na realidade virtual. Tal perpetração reverbera em diversos impactos na saúde física e mental dos adolescentes ainda em idade escolar, trazendo à tona a problemática antes encarada apenas como um fenômeno temporário do cenário virtual. </w:t>
      </w:r>
    </w:p>
    <w:p w14:paraId="4B157422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desse cenário, o presente trabalho tem como objetivo analisar os efeitos expressivos na saúde dos adolescentes vítimas de violências digitais. A pesquisa surge a partir de uma bolsa de Iniciação Científica na Fundação Oswaldo Cruz para tocar um subprojeto atrelado a uma pesquisa maior, intitulada “Violência na Comunicação Digital: análise dos discursos e práticas disseminados na internet sobre homofobia, autoperpetração de violências, cyber dating abuse e cyberbullying” coordenada pela professora doutora Kathie Njaine (CLAVES, FioCruz) e subdividida em diversos grupos de trabalho a fim de dar conta das diferentes violências recorrentes no mundo digital. A pesquisa maior, a partir da necessidade de mapear e entender os altos índices de vitimização por bullying e cyberbullying em suas nuances e manifestações diferentes, se debruçou sobre motivação e vulnerabilidade dos adolescentes em idade escolar numa pesquisa de campo realizada em dois estados do Brasil. </w:t>
      </w:r>
    </w:p>
    <w:p w14:paraId="11150735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EC24156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OBJETIVOS</w:t>
      </w:r>
    </w:p>
    <w:p w14:paraId="2D516C37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principal intenção da presente pesquisa é traçar relações e dar luz às temáticas pouco conhecidas e pouco debatidas pela sociedade, o que reverbera no agravamento dos fenômenos estudados. Portanto, ao observar as ocorrências de violência e o relato dos jovens sobre as consequências em suas vidas cotidianas, foi possível entender e identificar maneiras diferentes de perpetração e a força das falas injuriosas em diferentes contextos </w:t>
      </w:r>
      <w:r>
        <w:rPr>
          <w:rFonts w:ascii="Times New Roman" w:eastAsia="Times New Roman" w:hAnsi="Times New Roman" w:cs="Times New Roman"/>
        </w:rPr>
        <w:lastRenderedPageBreak/>
        <w:t xml:space="preserve">sociais, inclusive na escola. Identificar os ambientes hostis e entender como o ambiente escolar deve enfrentar tais questões é essencial para minimizar os impactos na trajetória acadêmica e de saúde dos estudantes. </w:t>
      </w:r>
    </w:p>
    <w:p w14:paraId="27B14A15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773C1C6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METODOLOGIA</w:t>
      </w:r>
    </w:p>
    <w:p w14:paraId="0EDDA0F9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da análise das narrativas obtidas através de entrevistas adquiridas nos grupos focais realizados durante a pesquisa nos estados do Espírito Santo e Mato Grosso, foi possível identificar os efeitos de sentido que são compartilhados pelos adolescentes e os impactos coletivos que são consequências de uma realidade violenta. </w:t>
      </w:r>
    </w:p>
    <w:p w14:paraId="67753457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escolha das capitais baseou-se em dados produzidos sobre as perpetuações do bullying e o índice de violência apresentado pelos dados da Pesquisa Nacional de Saúde Escolar (2015). Esta pesquisa constatou que a alta ocorrência de bullying também poderia significar possibilidade no aumento nas taxas de cyber dating abuse e cyberbullying, além da perpetração de autoviolência e manifestações da LGBTFobia.As capitais escolhidas possuíam dados expressivos no estudo citado e, por esse motivo, foram incluídas na pesquisa para a geração dos dados. </w:t>
      </w:r>
    </w:p>
    <w:p w14:paraId="1665DD2D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Organizados a partir de um roteiro semiestruturado, os grupos focais perpassam pelas diferentes vitimizações recorrentes por jovens no ciberespaço. O foco do presente trabalho é debruçar-se sobre os discursos que focalizam a LGBTIfobia e os impactos na saúde dos adolescentes, as consequências emocionais, físicas e sociais dessa perpetração. Provocados por perguntas, os estudantes das escolas tiveram um espaço livre para falar abertamente sobre as violências que sofreram ou que sabem diante da temática complexa e pouco tratada. </w:t>
      </w:r>
    </w:p>
    <w:p w14:paraId="5CE2CC94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CF43AE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1640BA1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ASPECTOS ÉTICOS</w:t>
      </w:r>
    </w:p>
    <w:p w14:paraId="361EF9C7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pesquisa mãe seguiu os preceitos éticos da Resolução 466/12, e Resolução 510/16. e foi aprovada sob o número </w:t>
      </w:r>
      <w:r>
        <w:rPr>
          <w:rFonts w:ascii="Times New Roman" w:eastAsia="Times New Roman" w:hAnsi="Times New Roman" w:cs="Times New Roman"/>
          <w:b/>
          <w:i/>
        </w:rPr>
        <w:t>CAAE 58943916.3.0000.5240.</w:t>
      </w:r>
      <w:r>
        <w:rPr>
          <w:rFonts w:ascii="Times New Roman" w:eastAsia="Times New Roman" w:hAnsi="Times New Roman" w:cs="Times New Roman"/>
        </w:rPr>
        <w:t xml:space="preserve"> Todos os escolares envolvidos nas entrevistas (tanto quantitativas quanto dos grupos focais) foram </w:t>
      </w:r>
      <w:r>
        <w:rPr>
          <w:rFonts w:ascii="Times New Roman" w:eastAsia="Times New Roman" w:hAnsi="Times New Roman" w:cs="Times New Roman"/>
        </w:rPr>
        <w:lastRenderedPageBreak/>
        <w:t xml:space="preserve">devidamente esclarecidos sobre a pesquisa e sua participação se deu a partir do consentimento de pais ou responsáveis no caso de idades inferiores a 18 anos. Quanto às comunidades virtuais, foram observadas apenas comunidades abertas, cujas informações fossem públicas, sem qualquer restrição de acesso, por parte de seus membros. </w:t>
      </w:r>
    </w:p>
    <w:p w14:paraId="5D611C69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Todos os dados de identidade foram omitidos com a finalidade de preservar a privacidade dos entrevistados. Além disso, informações como estas não se fazem importantes para a análise do presente trabalho, visto que não foi percebido diferença representativa nos grupos focais nas escolas públicas e privadas. </w:t>
      </w:r>
    </w:p>
    <w:p w14:paraId="718BCF2B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B979B76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RESULTADOS </w:t>
      </w:r>
    </w:p>
    <w:p w14:paraId="2233B4A4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das narrativas analisadas, pode-se perceber que a prática lgbtfóbica transpassa e invade todas as áreas da vida dos adolescentes. Durante a escuta dos grupos focais, as experiências relatadas revelam que a internet é, na verdade, a primeira porta que se abre no caminho da perpetração. É nela e a partir dela que se fortalecem os discursos de ódio que são, de todo modo, presentes no cotidiano dos alunos. </w:t>
      </w:r>
    </w:p>
    <w:p w14:paraId="34A5C8F4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 prática se potencializa a partir da impunidade e do anonimato, mas transforma-se e agrava-se para agressões físicas, perseguições e todos esses atos impactam diretamente na saúde dos adolescentes. A qualidade de vida afetada, consequentemente afeta a trajetória escolar e a segurança socioemocional dos alunos, tendo em vista que - como relatado pelos jovens - grande parte da violência acontece dentro dos muros da escola. As narrativas, por mais diversas que tenham sido, encontram-se num ponto sensível: vulnerabilidade da saúde. Ao serem provocados, muitos alunos trouxeram ao grupo focal relatos de adoecimento psíquico, como ansiedade, depressão e síndrome de pânico. Comprovando, então, o que a literatura científica já apresentava sobre o óbice. </w:t>
      </w:r>
    </w:p>
    <w:p w14:paraId="571AF628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Além disso, o ambiente escolar é citado como um lugar hostil aos jovens LGBTQIAP+ de modo que a pauta é invisibilizada pelas equipes pedagógicas, pelo currículo e pouco acolhida pelos docentes. É possível perceber que ainda encaramos a LGBTIFobia como uma questão social externa, não sendo de responsabilidade da escola </w:t>
      </w:r>
      <w:r>
        <w:rPr>
          <w:rFonts w:ascii="Times New Roman" w:eastAsia="Times New Roman" w:hAnsi="Times New Roman" w:cs="Times New Roman"/>
        </w:rPr>
        <w:lastRenderedPageBreak/>
        <w:t xml:space="preserve">tal abordagem e acolhimento para a construção de um bom senso coletivo, livre de preconceitos. </w:t>
      </w:r>
    </w:p>
    <w:p w14:paraId="40623B3E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38783C8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CONCLUSÃO</w:t>
      </w:r>
    </w:p>
    <w:p w14:paraId="50D7435B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"A saúde é resultante de diversas condições e determinantes" (NATARELLI ET. ALL) por isso, entende-se o adoecimento dos adolescentes, tendo em vista a rotina de vitimizações as quais estão expostos. </w:t>
      </w:r>
    </w:p>
    <w:p w14:paraId="6D3FE0A2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As narrativas analisadas determinam a conjuntura social e cruel encarada pela população LGBTQIA+ que, apesar de diversos estudos, pesquisas e leis, ainda caminha a passos lentos de desenvolvimento e desconstrução de estigmas e preconceitos. </w:t>
      </w:r>
    </w:p>
    <w:p w14:paraId="46999A3E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Os discursos de ódio são resultados de performances que visam subordinar o outro e estabelecer uma relação de hierarquia entre corpos (BUTLER, 1997). Desse modo, é crucial a continuidade de estudos que visem perceber a construção linguísticas de atos enunciados e mapear a causa e os efeitos propagados, além de dar à escola o protagonismo para também agir contra tais violências. </w:t>
      </w:r>
    </w:p>
    <w:p w14:paraId="0DBF0BE0" w14:textId="77777777" w:rsidR="009C56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linguagem é o canal que prolifera tais sentidos, mas ela por si só não responde às lacunas ideológicas. Todo discurso possui o viés social e político. Por isso, é necessário observar o avanço das redes sociais digitais, além de reformar seus termos de uso para tornar o virtual mais confortável e seguro para crianças e adolescentes, assim como para minorias sociais. O dizer pode ferir e deixar consequências irreversíveis aos jovens LGBTQIA+. </w:t>
      </w:r>
    </w:p>
    <w:p w14:paraId="7537518F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640DC33" w14:textId="77777777" w:rsidR="009C56ED" w:rsidRDefault="009C5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14C771A" w14:textId="77777777" w:rsidR="009C56E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14:paraId="4D8213D6" w14:textId="77777777" w:rsidR="009C56ED" w:rsidRDefault="00000000">
      <w:pPr>
        <w:widowControl w:val="0"/>
        <w:spacing w:before="307" w:line="248" w:lineRule="auto"/>
        <w:ind w:right="3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BUTLER, Judith. </w:t>
      </w:r>
      <w:r>
        <w:rPr>
          <w:rFonts w:ascii="Times New Roman" w:eastAsia="Times New Roman" w:hAnsi="Times New Roman" w:cs="Times New Roman"/>
          <w:b/>
          <w:highlight w:val="white"/>
        </w:rPr>
        <w:t>Discurso de ódio: uma política do performativo</w:t>
      </w:r>
      <w:r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Judith Butler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traduzido por Roberta Fabbri Viscardi. – São Paulo: Editora UNESP, 2021.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3FC818" w14:textId="77777777" w:rsidR="009C56ED" w:rsidRDefault="00000000">
      <w:pPr>
        <w:widowControl w:val="0"/>
        <w:spacing w:before="307" w:line="248" w:lineRule="auto"/>
        <w:ind w:right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CASTELLS, M. </w:t>
      </w:r>
      <w:r>
        <w:rPr>
          <w:rFonts w:ascii="Times New Roman" w:eastAsia="Times New Roman" w:hAnsi="Times New Roman" w:cs="Times New Roman"/>
          <w:b/>
          <w:highlight w:val="white"/>
        </w:rPr>
        <w:t>A galáxia da internet: reflexões sobre a internet, os negócios e 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sociedade. </w:t>
      </w:r>
      <w:r>
        <w:rPr>
          <w:rFonts w:ascii="Times New Roman" w:eastAsia="Times New Roman" w:hAnsi="Times New Roman" w:cs="Times New Roman"/>
          <w:highlight w:val="white"/>
        </w:rPr>
        <w:t>Rio de Janeiro: Zahar, 2003.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EC01E8" w14:textId="77777777" w:rsidR="009C56ED" w:rsidRDefault="00000000">
      <w:pPr>
        <w:widowControl w:val="0"/>
        <w:spacing w:before="307" w:line="248" w:lineRule="auto"/>
        <w:ind w:right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MINAYO, M.C. S. </w:t>
      </w:r>
      <w:r>
        <w:rPr>
          <w:rFonts w:ascii="Times New Roman" w:eastAsia="Times New Roman" w:hAnsi="Times New Roman" w:cs="Times New Roman"/>
          <w:b/>
        </w:rPr>
        <w:t>“O desafio do conhecimento. Pesquisa qualitativa em saúde.”</w:t>
      </w:r>
      <w:r>
        <w:rPr>
          <w:rFonts w:ascii="Times New Roman" w:eastAsia="Times New Roman" w:hAnsi="Times New Roman" w:cs="Times New Roman"/>
        </w:rPr>
        <w:t xml:space="preserve"> 2004. </w:t>
      </w:r>
    </w:p>
    <w:p w14:paraId="0011FC2C" w14:textId="77777777" w:rsidR="009C56ED" w:rsidRDefault="00000000">
      <w:pPr>
        <w:widowControl w:val="0"/>
        <w:spacing w:before="307" w:line="248" w:lineRule="auto"/>
        <w:ind w:right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MINAYO, M.C.S; ASSIS, S.G.; RAMOS, E.R. </w:t>
      </w:r>
      <w:r>
        <w:rPr>
          <w:rFonts w:ascii="Times New Roman" w:eastAsia="Times New Roman" w:hAnsi="Times New Roman" w:cs="Times New Roman"/>
          <w:b/>
        </w:rPr>
        <w:t>Os múltiplos tentáculos da violência que afeta a saúde.</w:t>
      </w:r>
      <w:r>
        <w:rPr>
          <w:rFonts w:ascii="Times New Roman" w:eastAsia="Times New Roman" w:hAnsi="Times New Roman" w:cs="Times New Roman"/>
        </w:rPr>
        <w:t xml:space="preserve"> In: MINAYO, M.C.S.; ASSIS, S.G. Novas e velhas faces da violência no Século XXI: Visão da literatura brasileira do campo da Saúde. Rio de Janeiro: Editora Fiocruz, 2017. </w:t>
      </w:r>
    </w:p>
    <w:p w14:paraId="4D03E41F" w14:textId="77777777" w:rsidR="009C56ED" w:rsidRDefault="00000000">
      <w:pPr>
        <w:widowControl w:val="0"/>
        <w:spacing w:before="307" w:line="248" w:lineRule="auto"/>
        <w:ind w:right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MOITA LOPES, Luiz Paulo da. </w:t>
      </w:r>
      <w:r>
        <w:rPr>
          <w:rFonts w:ascii="Times New Roman" w:eastAsia="Times New Roman" w:hAnsi="Times New Roman" w:cs="Times New Roman"/>
          <w:b/>
        </w:rPr>
        <w:t xml:space="preserve">OS NOVOS LETRAMENTOS DIGITAIS COMO LUGARES DE CONSTRUÇÃO DE ATIVISMO POLÍTICO SOBRE SEXUALIDADE E GÊNERO. </w:t>
      </w:r>
      <w:r>
        <w:rPr>
          <w:rFonts w:ascii="Times New Roman" w:eastAsia="Times New Roman" w:hAnsi="Times New Roman" w:cs="Times New Roman"/>
        </w:rPr>
        <w:t>Trab. Ling. Aplic., Campinas, 49(2): 393-417, Jul./Dez. 2010.</w:t>
      </w:r>
    </w:p>
    <w:p w14:paraId="295365B0" w14:textId="77777777" w:rsidR="009C56ED" w:rsidRDefault="00000000">
      <w:pPr>
        <w:widowControl w:val="0"/>
        <w:spacing w:before="307" w:line="248" w:lineRule="auto"/>
        <w:ind w:right="3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N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ATARELLI, Taison Regis Penariol et al.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The Impact of homophobia on adolescent</w:t>
      </w: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health. </w:t>
      </w:r>
      <w:r>
        <w:rPr>
          <w:rFonts w:ascii="Times New Roman" w:eastAsia="Times New Roman" w:hAnsi="Times New Roman" w:cs="Times New Roman"/>
          <w:b/>
          <w:highlight w:val="white"/>
        </w:rPr>
        <w:t>Escola Anna Nery - Revista de Enfermagem</w:t>
      </w:r>
      <w:r>
        <w:rPr>
          <w:rFonts w:ascii="Times New Roman" w:eastAsia="Times New Roman" w:hAnsi="Times New Roman" w:cs="Times New Roman"/>
          <w:highlight w:val="white"/>
        </w:rPr>
        <w:t>, [s.l.], v. 19, n. 4, p.664-670,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2015. GN1 Genesis Network. http://dx.doi.org/10.5935/1414-8145.20150089.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Disponível em: http://dx.doi.org/10.5935/1414-8145.20150089.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70CBAE" w14:textId="77777777" w:rsidR="009C56ED" w:rsidRDefault="009C56ED">
      <w:pPr>
        <w:widowControl w:val="0"/>
        <w:spacing w:before="307" w:line="248" w:lineRule="auto"/>
        <w:ind w:right="369"/>
        <w:jc w:val="both"/>
        <w:rPr>
          <w:rFonts w:ascii="Times New Roman" w:eastAsia="Times New Roman" w:hAnsi="Times New Roman" w:cs="Times New Roman"/>
        </w:rPr>
      </w:pPr>
    </w:p>
    <w:p w14:paraId="2542BBA3" w14:textId="77777777" w:rsidR="009C56ED" w:rsidRDefault="009C56ED">
      <w:pPr>
        <w:rPr>
          <w:rFonts w:ascii="Times New Roman" w:eastAsia="Times New Roman" w:hAnsi="Times New Roman" w:cs="Times New Roman"/>
        </w:rPr>
      </w:pPr>
    </w:p>
    <w:p w14:paraId="0C252593" w14:textId="77777777" w:rsidR="009C56ED" w:rsidRDefault="009C56ED">
      <w:pPr>
        <w:rPr>
          <w:rFonts w:ascii="Times New Roman" w:eastAsia="Times New Roman" w:hAnsi="Times New Roman" w:cs="Times New Roman"/>
        </w:rPr>
      </w:pPr>
    </w:p>
    <w:p w14:paraId="081F2537" w14:textId="77777777" w:rsidR="009C56ED" w:rsidRDefault="009C56ED">
      <w:pPr>
        <w:rPr>
          <w:rFonts w:ascii="Times New Roman" w:eastAsia="Times New Roman" w:hAnsi="Times New Roman" w:cs="Times New Roman"/>
        </w:rPr>
      </w:pPr>
    </w:p>
    <w:sectPr w:rsidR="009C5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98B8" w14:textId="77777777" w:rsidR="00655994" w:rsidRDefault="00655994">
      <w:r>
        <w:separator/>
      </w:r>
    </w:p>
  </w:endnote>
  <w:endnote w:type="continuationSeparator" w:id="0">
    <w:p w14:paraId="3008313D" w14:textId="77777777" w:rsidR="00655994" w:rsidRDefault="006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4A15" w14:textId="77777777" w:rsidR="009C56ED" w:rsidRDefault="009C5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98CF" w14:textId="77777777" w:rsidR="009C56ED" w:rsidRDefault="009C5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1978" w14:textId="77777777" w:rsidR="009C56ED" w:rsidRDefault="009C5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5741" w14:textId="77777777" w:rsidR="00655994" w:rsidRDefault="00655994">
      <w:r>
        <w:separator/>
      </w:r>
    </w:p>
  </w:footnote>
  <w:footnote w:type="continuationSeparator" w:id="0">
    <w:p w14:paraId="5EB008DC" w14:textId="77777777" w:rsidR="00655994" w:rsidRDefault="0065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19D4" w14:textId="77777777" w:rsidR="009C56ED" w:rsidRDefault="009C5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89FD" w14:textId="77777777" w:rsidR="009C56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94AFFAD" wp14:editId="0D3F6053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AE51" w14:textId="77777777" w:rsidR="009C56ED" w:rsidRDefault="009C5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ED"/>
    <w:rsid w:val="001B067A"/>
    <w:rsid w:val="003F3E4C"/>
    <w:rsid w:val="00655994"/>
    <w:rsid w:val="009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C3BA"/>
  <w15:docId w15:val="{727DAA03-1B7A-4C43-8AA0-9666804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fS1Gv9/14whTteLce2XJ7kxBw==">CgMxLjA4AHIhMUwzOEhFQjBBdm03LUx1WnBuaGlFRTg1Z3hNUS0yU3lE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1692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Mariana Thorpe</cp:lastModifiedBy>
  <cp:revision>2</cp:revision>
  <dcterms:created xsi:type="dcterms:W3CDTF">2024-02-22T21:42:00Z</dcterms:created>
  <dcterms:modified xsi:type="dcterms:W3CDTF">2024-05-31T23:38:00Z</dcterms:modified>
</cp:coreProperties>
</file>