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A7" w:rsidRDefault="009C25A7" w:rsidP="009C25A7">
      <w:pPr>
        <w:pStyle w:val="Ttulo1"/>
        <w:spacing w:before="60" w:line="360" w:lineRule="auto"/>
        <w:ind w:left="3156" w:right="228"/>
      </w:pPr>
      <w:r>
        <w:t>Abordagem Imediata em Emergências: Estratégias Cruciais para Lidar com Hemorragias Exsanguinantes</w:t>
      </w:r>
    </w:p>
    <w:p w:rsidR="000C1FDF" w:rsidRDefault="000C1FDF">
      <w:pPr>
        <w:pStyle w:val="Corpodetexto"/>
        <w:ind w:left="0"/>
        <w:rPr>
          <w:b/>
          <w:sz w:val="33"/>
        </w:rPr>
      </w:pPr>
      <w:bookmarkStart w:id="0" w:name="_GoBack"/>
      <w:bookmarkEnd w:id="0"/>
    </w:p>
    <w:p w:rsidR="000C1FDF" w:rsidRDefault="0011750B">
      <w:pPr>
        <w:spacing w:line="360" w:lineRule="auto"/>
        <w:ind w:left="100" w:right="228"/>
      </w:pPr>
      <w:r>
        <w:t>Catharina</w:t>
      </w:r>
      <w:r>
        <w:rPr>
          <w:spacing w:val="-8"/>
        </w:rPr>
        <w:t xml:space="preserve"> </w:t>
      </w:r>
      <w:r>
        <w:t>Carvalho</w:t>
      </w:r>
      <w:r>
        <w:rPr>
          <w:spacing w:val="-8"/>
        </w:rPr>
        <w:t xml:space="preserve"> </w:t>
      </w:r>
      <w:r>
        <w:t>Santana</w:t>
      </w:r>
      <w:r>
        <w:rPr>
          <w:vertAlign w:val="superscript"/>
        </w:rPr>
        <w:t>1</w:t>
      </w:r>
      <w:r>
        <w:t>,Daniela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Jesus</w:t>
      </w:r>
      <w:r>
        <w:rPr>
          <w:spacing w:val="-8"/>
        </w:rPr>
        <w:t xml:space="preserve"> </w:t>
      </w:r>
      <w:r>
        <w:t>Costa</w:t>
      </w:r>
      <w:r>
        <w:rPr>
          <w:vertAlign w:val="superscript"/>
        </w:rPr>
        <w:t>2</w:t>
      </w:r>
      <w:r>
        <w:t>,</w:t>
      </w:r>
      <w:r>
        <w:rPr>
          <w:spacing w:val="-8"/>
        </w:rPr>
        <w:t xml:space="preserve"> </w:t>
      </w:r>
      <w:r>
        <w:t>Eduarda</w:t>
      </w:r>
      <w:r>
        <w:rPr>
          <w:spacing w:val="-8"/>
        </w:rPr>
        <w:t xml:space="preserve"> </w:t>
      </w:r>
      <w:r>
        <w:t>Pereira</w:t>
      </w:r>
      <w:r>
        <w:rPr>
          <w:spacing w:val="-8"/>
        </w:rPr>
        <w:t xml:space="preserve"> </w:t>
      </w:r>
      <w:r>
        <w:t>Damião</w:t>
      </w:r>
      <w:r>
        <w:rPr>
          <w:vertAlign w:val="superscript"/>
        </w:rPr>
        <w:t>3</w:t>
      </w:r>
      <w:r>
        <w:t>,</w:t>
      </w:r>
      <w:r>
        <w:rPr>
          <w:spacing w:val="-8"/>
        </w:rPr>
        <w:t xml:space="preserve"> </w:t>
      </w:r>
      <w:r>
        <w:t>Adryane</w:t>
      </w:r>
      <w:r>
        <w:rPr>
          <w:spacing w:val="-8"/>
        </w:rPr>
        <w:t xml:space="preserve"> </w:t>
      </w:r>
      <w:r>
        <w:t>Gomes</w:t>
      </w:r>
      <w:r>
        <w:rPr>
          <w:spacing w:val="1"/>
        </w:rPr>
        <w:t xml:space="preserve"> </w:t>
      </w:r>
      <w:r>
        <w:t>Mascarenhas</w:t>
      </w:r>
      <w:r>
        <w:rPr>
          <w:vertAlign w:val="superscript"/>
        </w:rPr>
        <w:t>4</w:t>
      </w:r>
    </w:p>
    <w:p w:rsidR="000C1FDF" w:rsidRDefault="0011750B">
      <w:pPr>
        <w:spacing w:line="360" w:lineRule="auto"/>
        <w:ind w:left="100" w:right="228"/>
      </w:pPr>
      <w:r>
        <w:t>Unaerp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Ribeirão</w:t>
      </w:r>
      <w:r>
        <w:rPr>
          <w:spacing w:val="-7"/>
        </w:rPr>
        <w:t xml:space="preserve"> </w:t>
      </w:r>
      <w:r>
        <w:t>Preto</w:t>
      </w:r>
      <w:r>
        <w:rPr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UNEB-Universidade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Bahia</w:t>
      </w:r>
      <w:r>
        <w:rPr>
          <w:vertAlign w:val="superscript"/>
        </w:rPr>
        <w:t>23</w:t>
      </w:r>
      <w:r>
        <w:t>,</w:t>
      </w:r>
      <w:r>
        <w:rPr>
          <w:spacing w:val="-6"/>
        </w:rPr>
        <w:t xml:space="preserve"> </w:t>
      </w:r>
      <w:r>
        <w:t>UFSB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Bahia</w:t>
      </w: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t>(Adryanemascarenhas@gmail.com)</w:t>
      </w:r>
    </w:p>
    <w:p w:rsidR="000C1FDF" w:rsidRDefault="000C1FDF">
      <w:pPr>
        <w:pStyle w:val="Corpodetexto"/>
        <w:ind w:left="0"/>
        <w:rPr>
          <w:sz w:val="36"/>
        </w:rPr>
      </w:pPr>
    </w:p>
    <w:p w:rsidR="000C1FDF" w:rsidRDefault="0011750B">
      <w:pPr>
        <w:pStyle w:val="Corpodetexto"/>
        <w:spacing w:line="360" w:lineRule="auto"/>
        <w:ind w:right="113"/>
        <w:jc w:val="both"/>
      </w:pPr>
      <w:r>
        <w:rPr>
          <w:b/>
        </w:rPr>
        <w:t>Introdução</w:t>
      </w:r>
      <w:r>
        <w:t>: A hemorragia exsanguinante caracteriza-se como uma condição crítica em que o</w:t>
      </w:r>
      <w:r>
        <w:rPr>
          <w:spacing w:val="-57"/>
        </w:rPr>
        <w:t xml:space="preserve"> </w:t>
      </w:r>
      <w:r>
        <w:t>paciente enfrenta o risco iminente de óbito devido à significativa perda de sangue, a menos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prontamente</w:t>
      </w:r>
      <w:r>
        <w:rPr>
          <w:spacing w:val="1"/>
        </w:rPr>
        <w:t xml:space="preserve"> </w:t>
      </w:r>
      <w:r>
        <w:t>controlada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maneira</w:t>
      </w:r>
      <w:r>
        <w:rPr>
          <w:spacing w:val="1"/>
        </w:rPr>
        <w:t xml:space="preserve"> </w:t>
      </w:r>
      <w:r>
        <w:t>apropriada.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torna-se</w:t>
      </w:r>
      <w:r>
        <w:rPr>
          <w:spacing w:val="1"/>
        </w:rPr>
        <w:t xml:space="preserve"> </w:t>
      </w:r>
      <w:r>
        <w:t>particularmente evidente em casos traumáticos e penetrantes, nos quais a ocorrência de óbito</w:t>
      </w:r>
      <w:r>
        <w:rPr>
          <w:spacing w:val="1"/>
        </w:rPr>
        <w:t xml:space="preserve"> </w:t>
      </w:r>
      <w:r>
        <w:t>pode ser rápida e perceptível. É imperativo realizar intervenções imediatas, com o objetivo de</w:t>
      </w:r>
      <w:r>
        <w:rPr>
          <w:spacing w:val="-57"/>
        </w:rPr>
        <w:t xml:space="preserve"> </w:t>
      </w:r>
      <w:r>
        <w:t>mitigar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associados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choque</w:t>
      </w:r>
      <w:r>
        <w:rPr>
          <w:spacing w:val="1"/>
        </w:rPr>
        <w:t xml:space="preserve"> </w:t>
      </w:r>
      <w:r>
        <w:t>hemorrágico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preservar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paciente.</w:t>
      </w:r>
      <w:r>
        <w:rPr>
          <w:spacing w:val="1"/>
        </w:rPr>
        <w:t xml:space="preserve"> </w:t>
      </w:r>
      <w:r>
        <w:rPr>
          <w:b/>
        </w:rPr>
        <w:t>Objetivos</w:t>
      </w:r>
      <w:r>
        <w:t>: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imediatos de controle de</w:t>
      </w:r>
      <w:r>
        <w:rPr>
          <w:spacing w:val="1"/>
        </w:rPr>
        <w:t xml:space="preserve"> </w:t>
      </w:r>
      <w:r>
        <w:t>hemorragia</w:t>
      </w:r>
      <w:r>
        <w:rPr>
          <w:spacing w:val="1"/>
        </w:rPr>
        <w:t xml:space="preserve"> </w:t>
      </w:r>
      <w:r>
        <w:t>exsanguinante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traumas</w:t>
      </w:r>
      <w:r>
        <w:rPr>
          <w:spacing w:val="1"/>
        </w:rPr>
        <w:t xml:space="preserve"> </w:t>
      </w:r>
      <w:r>
        <w:t>traumáticos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penetrantes.</w:t>
      </w:r>
      <w:r>
        <w:rPr>
          <w:spacing w:val="1"/>
        </w:rPr>
        <w:t xml:space="preserve"> </w:t>
      </w:r>
      <w:r>
        <w:rPr>
          <w:b/>
        </w:rPr>
        <w:t>Metodologia</w:t>
      </w:r>
      <w:r>
        <w:t>: A revisão de literatura narrativa compreendeu a análise de artigos provenientes</w:t>
      </w:r>
      <w:r>
        <w:rPr>
          <w:spacing w:val="-57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(SciELO),</w:t>
      </w:r>
      <w:r>
        <w:rPr>
          <w:spacing w:val="1"/>
        </w:rPr>
        <w:t xml:space="preserve"> </w:t>
      </w:r>
      <w:r>
        <w:t>Revista</w:t>
      </w:r>
      <w:r>
        <w:rPr>
          <w:spacing w:val="1"/>
        </w:rPr>
        <w:t xml:space="preserve"> </w:t>
      </w:r>
      <w:r>
        <w:t>PubSaúde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Revista</w:t>
      </w:r>
      <w:r>
        <w:rPr>
          <w:spacing w:val="1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Universitário</w:t>
      </w:r>
      <w:r>
        <w:rPr>
          <w:spacing w:val="1"/>
        </w:rPr>
        <w:t xml:space="preserve"> </w:t>
      </w:r>
      <w:r>
        <w:t>Governador</w:t>
      </w:r>
      <w:r>
        <w:rPr>
          <w:spacing w:val="1"/>
        </w:rPr>
        <w:t xml:space="preserve"> </w:t>
      </w:r>
      <w:r>
        <w:t>Ozanam</w:t>
      </w:r>
      <w:r>
        <w:rPr>
          <w:spacing w:val="1"/>
        </w:rPr>
        <w:t xml:space="preserve"> </w:t>
      </w:r>
      <w:r>
        <w:t>Coelho</w:t>
      </w:r>
      <w:r>
        <w:rPr>
          <w:spacing w:val="1"/>
        </w:rPr>
        <w:t xml:space="preserve"> </w:t>
      </w:r>
      <w:r>
        <w:t>(UniFagoc),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 do Estado do Paraná e Dados Internacionais de Catalogação na Publicação</w:t>
      </w:r>
      <w:r>
        <w:rPr>
          <w:spacing w:val="1"/>
        </w:rPr>
        <w:t xml:space="preserve"> </w:t>
      </w:r>
      <w:r>
        <w:t>(CIP) Biblioteca Padre Joaquim Colaço Dourado No período de 2002 a 2021. Posteriormente,</w:t>
      </w:r>
      <w:r>
        <w:rPr>
          <w:spacing w:val="-57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cuidadosamente</w:t>
      </w:r>
      <w:r>
        <w:rPr>
          <w:spacing w:val="1"/>
        </w:rPr>
        <w:t xml:space="preserve"> </w:t>
      </w:r>
      <w:r>
        <w:t>escolhidos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revisados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resumo,considerando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 elegibilidade fundamentados na relevância para o tema.</w:t>
      </w:r>
      <w:r>
        <w:rPr>
          <w:spacing w:val="1"/>
        </w:rPr>
        <w:t xml:space="preserve"> </w:t>
      </w:r>
      <w:r>
        <w:rPr>
          <w:b/>
        </w:rPr>
        <w:t>Resultados</w:t>
      </w:r>
      <w:r>
        <w:t>: Neste contexto, a abordagem das hemorragias de alto risco demanda uma análise</w:t>
      </w:r>
      <w:r>
        <w:rPr>
          <w:spacing w:val="-57"/>
        </w:rPr>
        <w:t xml:space="preserve"> </w:t>
      </w:r>
      <w:r>
        <w:t>ágil e eficiente, exigindo intervenções específicas para conter a perda sanguínea. A aplicação</w:t>
      </w:r>
      <w:r>
        <w:rPr>
          <w:spacing w:val="1"/>
        </w:rPr>
        <w:t xml:space="preserve"> </w:t>
      </w:r>
      <w:r>
        <w:t>de pressão direta no ferimento revela-se essencial, podendo ser executada manualmente ou</w:t>
      </w:r>
      <w:r>
        <w:rPr>
          <w:spacing w:val="1"/>
        </w:rPr>
        <w:t xml:space="preserve"> </w:t>
      </w:r>
      <w:r>
        <w:t>por meio de tecidos apropriados ou com as próprias mãos. Entretanto, em situações mais</w:t>
      </w:r>
      <w:r>
        <w:rPr>
          <w:spacing w:val="1"/>
        </w:rPr>
        <w:t xml:space="preserve"> </w:t>
      </w:r>
      <w:r>
        <w:t>críticas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exsaguinantes),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amputação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esmagamento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membros,</w:t>
      </w:r>
      <w:r>
        <w:rPr>
          <w:spacing w:val="-57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inferiores,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torniquetes é imperativa. Estes devem ser aplicados de maneira firme no local apropriado, a</w:t>
      </w:r>
      <w:r>
        <w:rPr>
          <w:spacing w:val="1"/>
        </w:rPr>
        <w:t xml:space="preserve"> </w:t>
      </w:r>
      <w:r>
        <w:t>fim de interromper o fluxo sanguíneo. Adicionalmente, a elevação dos membros afetados</w:t>
      </w:r>
      <w:r>
        <w:rPr>
          <w:spacing w:val="1"/>
        </w:rPr>
        <w:t xml:space="preserve"> </w:t>
      </w:r>
      <w:r>
        <w:t>emerge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 redução da pressão sanguínea, proporcionando</w:t>
      </w:r>
      <w:r>
        <w:rPr>
          <w:spacing w:val="1"/>
        </w:rPr>
        <w:t xml:space="preserve"> </w:t>
      </w:r>
      <w:r>
        <w:t>suporte em eventuais ocorrências de fraturas associadas. A efetiva gestão dessas medidas é de</w:t>
      </w:r>
      <w:r>
        <w:rPr>
          <w:spacing w:val="-57"/>
        </w:rPr>
        <w:t xml:space="preserve"> </w:t>
      </w:r>
      <w:r>
        <w:t>vital</w:t>
      </w:r>
      <w:r>
        <w:rPr>
          <w:spacing w:val="30"/>
        </w:rPr>
        <w:t xml:space="preserve"> </w:t>
      </w:r>
      <w:r>
        <w:t>importância,</w:t>
      </w:r>
      <w:r>
        <w:rPr>
          <w:spacing w:val="30"/>
        </w:rPr>
        <w:t xml:space="preserve"> </w:t>
      </w:r>
      <w:r>
        <w:t>dada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extrema</w:t>
      </w:r>
      <w:r>
        <w:rPr>
          <w:spacing w:val="30"/>
        </w:rPr>
        <w:t xml:space="preserve"> </w:t>
      </w:r>
      <w:r>
        <w:t>gravidade</w:t>
      </w:r>
      <w:r>
        <w:rPr>
          <w:spacing w:val="3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perda</w:t>
      </w:r>
      <w:r>
        <w:rPr>
          <w:spacing w:val="15"/>
        </w:rPr>
        <w:t xml:space="preserve"> </w:t>
      </w:r>
      <w:r>
        <w:t>sanguínea,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objetivo</w:t>
      </w:r>
      <w:r>
        <w:rPr>
          <w:spacing w:val="15"/>
        </w:rPr>
        <w:t xml:space="preserve"> </w:t>
      </w:r>
      <w:r>
        <w:t>primordial</w:t>
      </w:r>
    </w:p>
    <w:p w:rsidR="000C1FDF" w:rsidRDefault="000C1FDF">
      <w:pPr>
        <w:spacing w:line="360" w:lineRule="auto"/>
        <w:jc w:val="both"/>
        <w:sectPr w:rsidR="000C1FDF">
          <w:type w:val="continuous"/>
          <w:pgSz w:w="11920" w:h="16840"/>
          <w:pgMar w:top="1380" w:right="1340" w:bottom="280" w:left="1340" w:header="720" w:footer="720" w:gutter="0"/>
          <w:cols w:space="720"/>
        </w:sectPr>
      </w:pPr>
    </w:p>
    <w:p w:rsidR="000C1FDF" w:rsidRDefault="0011750B">
      <w:pPr>
        <w:pStyle w:val="Corpodetexto"/>
        <w:spacing w:before="60" w:line="360" w:lineRule="auto"/>
        <w:ind w:right="115"/>
        <w:jc w:val="both"/>
      </w:pPr>
      <w:r>
        <w:lastRenderedPageBreak/>
        <w:t>de</w:t>
      </w:r>
      <w:r>
        <w:rPr>
          <w:spacing w:val="1"/>
        </w:rPr>
        <w:t xml:space="preserve"> </w:t>
      </w:r>
      <w:r>
        <w:t>preservar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paciente.</w:t>
      </w:r>
      <w:r>
        <w:rPr>
          <w:spacing w:val="1"/>
        </w:rPr>
        <w:t xml:space="preserve"> </w:t>
      </w:r>
      <w:r>
        <w:rPr>
          <w:b/>
        </w:rPr>
        <w:t>Conclusão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hemorragias</w:t>
      </w:r>
      <w:r>
        <w:rPr>
          <w:spacing w:val="1"/>
        </w:rPr>
        <w:t xml:space="preserve"> </w:t>
      </w:r>
      <w:r>
        <w:t>exsanguinantes,</w:t>
      </w:r>
      <w:r>
        <w:rPr>
          <w:spacing w:val="1"/>
        </w:rPr>
        <w:t xml:space="preserve"> </w:t>
      </w:r>
      <w:r>
        <w:t>englobando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compressões</w:t>
      </w:r>
      <w:r>
        <w:rPr>
          <w:spacing w:val="1"/>
        </w:rPr>
        <w:t xml:space="preserve"> </w:t>
      </w:r>
      <w:r>
        <w:t>arteriais,</w:t>
      </w:r>
      <w:r>
        <w:rPr>
          <w:spacing w:val="1"/>
        </w:rPr>
        <w:t xml:space="preserve"> </w:t>
      </w:r>
      <w:r>
        <w:t>elevação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membros,</w:t>
      </w:r>
      <w:r>
        <w:rPr>
          <w:spacing w:val="-57"/>
        </w:rPr>
        <w:t xml:space="preserve"> </w:t>
      </w:r>
      <w:r>
        <w:t>aplicação de pressão direta e, em situações críticas, o uso de torniquetes, revela-se de vital</w:t>
      </w:r>
      <w:r>
        <w:rPr>
          <w:spacing w:val="1"/>
        </w:rPr>
        <w:t xml:space="preserve"> </w:t>
      </w:r>
      <w:r>
        <w:t>importância. A revisão literária ressalta a eficácia dessas medidas na contenção da perda</w:t>
      </w:r>
      <w:r>
        <w:rPr>
          <w:spacing w:val="1"/>
        </w:rPr>
        <w:t xml:space="preserve"> </w:t>
      </w:r>
      <w:r>
        <w:t>sanguínea, sublinhando sua importância crucial na preservação da vida do paciente.</w:t>
      </w:r>
    </w:p>
    <w:p w:rsidR="000C1FDF" w:rsidRDefault="000C1FDF">
      <w:pPr>
        <w:pStyle w:val="Corpodetexto"/>
        <w:ind w:left="0"/>
        <w:rPr>
          <w:sz w:val="33"/>
        </w:rPr>
      </w:pPr>
    </w:p>
    <w:p w:rsidR="000C1FDF" w:rsidRDefault="00587B72" w:rsidP="00587B72">
      <w:r>
        <w:rPr>
          <w:b/>
        </w:rPr>
        <w:t>P</w:t>
      </w:r>
      <w:r w:rsidR="0011750B">
        <w:rPr>
          <w:b/>
        </w:rPr>
        <w:t>alavras-chaves:</w:t>
      </w:r>
      <w:r w:rsidR="0011750B">
        <w:rPr>
          <w:b/>
          <w:spacing w:val="-12"/>
        </w:rPr>
        <w:t xml:space="preserve"> </w:t>
      </w:r>
      <w:r w:rsidR="0011750B">
        <w:t>Trauma.</w:t>
      </w:r>
      <w:r w:rsidR="0011750B">
        <w:rPr>
          <w:spacing w:val="-11"/>
        </w:rPr>
        <w:t xml:space="preserve"> </w:t>
      </w:r>
      <w:r w:rsidR="0011750B">
        <w:t>Intervenção</w:t>
      </w:r>
      <w:r w:rsidR="0011750B">
        <w:rPr>
          <w:spacing w:val="-11"/>
        </w:rPr>
        <w:t xml:space="preserve"> </w:t>
      </w:r>
      <w:r w:rsidR="0011750B">
        <w:t>imediata.</w:t>
      </w:r>
      <w:r w:rsidR="0011750B">
        <w:rPr>
          <w:spacing w:val="-12"/>
        </w:rPr>
        <w:t xml:space="preserve"> </w:t>
      </w:r>
      <w:r w:rsidR="0011750B">
        <w:t>Hemorragia</w:t>
      </w:r>
    </w:p>
    <w:p w:rsidR="000C1FDF" w:rsidRDefault="0011750B" w:rsidP="00587B72">
      <w:pPr>
        <w:spacing w:before="126"/>
      </w:pPr>
      <w:r>
        <w:rPr>
          <w:b/>
        </w:rPr>
        <w:t>Área</w:t>
      </w:r>
      <w:r>
        <w:rPr>
          <w:b/>
          <w:spacing w:val="-6"/>
        </w:rPr>
        <w:t xml:space="preserve"> </w:t>
      </w:r>
      <w:r>
        <w:rPr>
          <w:b/>
        </w:rPr>
        <w:t>temática:</w:t>
      </w:r>
      <w:r>
        <w:rPr>
          <w:b/>
          <w:spacing w:val="-6"/>
        </w:rPr>
        <w:t xml:space="preserve"> </w:t>
      </w:r>
      <w:r>
        <w:t>Manej</w:t>
      </w:r>
      <w:r w:rsidR="00D3221E">
        <w:t>o do</w:t>
      </w:r>
      <w:r>
        <w:rPr>
          <w:spacing w:val="-6"/>
        </w:rPr>
        <w:t xml:space="preserve"> </w:t>
      </w:r>
      <w:r>
        <w:t>Paciente</w:t>
      </w:r>
      <w:r>
        <w:rPr>
          <w:spacing w:val="-6"/>
        </w:rPr>
        <w:t xml:space="preserve"> </w:t>
      </w:r>
      <w:r>
        <w:t>Grave</w:t>
      </w:r>
    </w:p>
    <w:p w:rsidR="000C1FDF" w:rsidRDefault="000C1FDF">
      <w:pPr>
        <w:pStyle w:val="Corpodetexto"/>
        <w:ind w:left="0"/>
      </w:pPr>
    </w:p>
    <w:p w:rsidR="000C1FDF" w:rsidRDefault="000C1FDF">
      <w:pPr>
        <w:pStyle w:val="Corpodetexto"/>
        <w:ind w:left="0"/>
        <w:rPr>
          <w:sz w:val="20"/>
        </w:rPr>
      </w:pPr>
    </w:p>
    <w:p w:rsidR="000C1FDF" w:rsidRDefault="0011750B">
      <w:pPr>
        <w:ind w:left="100"/>
      </w:pPr>
      <w:bookmarkStart w:id="1" w:name="_Hlk157365882"/>
      <w:r>
        <w:rPr>
          <w:b/>
        </w:rPr>
        <w:t>Referências</w:t>
      </w:r>
      <w:r>
        <w:t>:</w:t>
      </w:r>
    </w:p>
    <w:p w:rsidR="000C1FDF" w:rsidRDefault="000C1FDF">
      <w:pPr>
        <w:pStyle w:val="Corpodetexto"/>
        <w:ind w:left="0"/>
      </w:pPr>
    </w:p>
    <w:p w:rsidR="000C1FDF" w:rsidRDefault="000C1FDF">
      <w:pPr>
        <w:pStyle w:val="Corpodetexto"/>
        <w:ind w:left="0"/>
        <w:rPr>
          <w:sz w:val="20"/>
        </w:rPr>
      </w:pPr>
    </w:p>
    <w:p w:rsidR="000C1FDF" w:rsidRDefault="0011750B" w:rsidP="0011750B">
      <w:pPr>
        <w:pStyle w:val="Corpodetexto"/>
        <w:ind w:left="161"/>
      </w:pPr>
      <w:r>
        <w:t>BENÍTEZ,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torniquete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hemorragias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extremidades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população</w:t>
      </w:r>
    </w:p>
    <w:p w:rsidR="000C1FDF" w:rsidRDefault="0011750B" w:rsidP="0011750B">
      <w:pPr>
        <w:pStyle w:val="Corpodetexto"/>
        <w:spacing w:before="138"/>
        <w:ind w:right="345"/>
      </w:pPr>
      <w:r>
        <w:t>civil:</w:t>
      </w:r>
      <w:r>
        <w:rPr>
          <w:spacing w:val="-3"/>
        </w:rPr>
        <w:t xml:space="preserve"> </w:t>
      </w:r>
      <w:r>
        <w:t>revisão</w:t>
      </w:r>
      <w:r>
        <w:rPr>
          <w:spacing w:val="-3"/>
        </w:rPr>
        <w:t xml:space="preserve"> </w:t>
      </w:r>
      <w:r>
        <w:t>sistemática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literatura.</w:t>
      </w:r>
      <w:r>
        <w:rPr>
          <w:spacing w:val="-2"/>
        </w:rPr>
        <w:t xml:space="preserve"> </w:t>
      </w:r>
      <w:r>
        <w:t>Revista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Brasileiro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Cirurgioes,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48,</w:t>
      </w:r>
      <w:r>
        <w:rPr>
          <w:spacing w:val="-3"/>
        </w:rPr>
        <w:t xml:space="preserve"> </w:t>
      </w:r>
      <w:r>
        <w:t>p.</w:t>
      </w:r>
      <w:r>
        <w:rPr>
          <w:spacing w:val="-57"/>
        </w:rPr>
        <w:t xml:space="preserve"> </w:t>
      </w:r>
      <w:r>
        <w:t>e20202783, 2021.</w:t>
      </w:r>
    </w:p>
    <w:p w:rsidR="000C1FDF" w:rsidRPr="0011750B" w:rsidRDefault="000C1FDF" w:rsidP="0011750B">
      <w:pPr>
        <w:pStyle w:val="Corpodetexto"/>
        <w:ind w:left="0"/>
        <w:rPr>
          <w:sz w:val="20"/>
          <w:szCs w:val="20"/>
        </w:rPr>
      </w:pPr>
    </w:p>
    <w:p w:rsidR="000C1FDF" w:rsidRDefault="0011750B" w:rsidP="0011750B">
      <w:pPr>
        <w:pStyle w:val="Corpodetexto"/>
      </w:pPr>
      <w:r>
        <w:t>CAPITÃO</w:t>
      </w:r>
      <w:r>
        <w:rPr>
          <w:spacing w:val="-7"/>
        </w:rPr>
        <w:t xml:space="preserve"> </w:t>
      </w:r>
      <w:r>
        <w:t>QQBM</w:t>
      </w:r>
      <w:r>
        <w:rPr>
          <w:spacing w:val="-6"/>
        </w:rPr>
        <w:t xml:space="preserve"> </w:t>
      </w:r>
      <w:r>
        <w:t>DORICO</w:t>
      </w:r>
      <w:r>
        <w:rPr>
          <w:spacing w:val="-6"/>
        </w:rPr>
        <w:t xml:space="preserve"> </w:t>
      </w:r>
      <w:r>
        <w:t>GABRIEL</w:t>
      </w:r>
      <w:r>
        <w:rPr>
          <w:spacing w:val="-7"/>
        </w:rPr>
        <w:t xml:space="preserve"> </w:t>
      </w:r>
      <w:r>
        <w:t>BORBA</w:t>
      </w:r>
      <w:r>
        <w:rPr>
          <w:spacing w:val="-6"/>
        </w:rPr>
        <w:t xml:space="preserve"> </w:t>
      </w:r>
      <w:r>
        <w:t>SARGENTO</w:t>
      </w:r>
      <w:r>
        <w:rPr>
          <w:spacing w:val="-6"/>
        </w:rPr>
        <w:t xml:space="preserve"> </w:t>
      </w:r>
      <w:r>
        <w:t>LUIZ</w:t>
      </w:r>
      <w:r>
        <w:rPr>
          <w:spacing w:val="-7"/>
        </w:rPr>
        <w:t xml:space="preserve"> </w:t>
      </w:r>
      <w:r>
        <w:t>FERNANDO</w:t>
      </w:r>
      <w:r>
        <w:rPr>
          <w:spacing w:val="-6"/>
        </w:rPr>
        <w:t xml:space="preserve"> </w:t>
      </w:r>
      <w:r>
        <w:t>SILVA</w:t>
      </w:r>
    </w:p>
    <w:p w:rsidR="000C1FDF" w:rsidRDefault="0011750B" w:rsidP="0011750B">
      <w:pPr>
        <w:pStyle w:val="Corpodetexto"/>
        <w:spacing w:before="138"/>
      </w:pPr>
      <w:r>
        <w:t>BAUMEL.</w:t>
      </w:r>
      <w:r>
        <w:rPr>
          <w:spacing w:val="-1"/>
        </w:rPr>
        <w:t xml:space="preserve"> </w:t>
      </w:r>
      <w:r>
        <w:t>Socorros de</w:t>
      </w:r>
      <w:r>
        <w:rPr>
          <w:spacing w:val="-1"/>
        </w:rPr>
        <w:t xml:space="preserve"> </w:t>
      </w:r>
      <w:r>
        <w:t>urgência -</w:t>
      </w:r>
      <w:r>
        <w:rPr>
          <w:spacing w:val="-1"/>
        </w:rPr>
        <w:t xml:space="preserve"> </w:t>
      </w:r>
      <w:r>
        <w:t>manual de procedimentos.</w:t>
      </w:r>
      <w:r>
        <w:rPr>
          <w:spacing w:val="-1"/>
        </w:rPr>
        <w:t xml:space="preserve"> </w:t>
      </w:r>
      <w:r>
        <w:t>[s.l: s.n.].</w:t>
      </w:r>
      <w:r>
        <w:rPr>
          <w:spacing w:val="-1"/>
        </w:rPr>
        <w:t xml:space="preserve"> </w:t>
      </w:r>
      <w:r>
        <w:t xml:space="preserve">Disponível em: </w:t>
      </w:r>
      <w:hyperlink r:id="rId4">
        <w:r>
          <w:rPr>
            <w:spacing w:val="-1"/>
          </w:rPr>
          <w:t>&lt;http://www.educadores.diaadia.pr.gov.br/arquivos/File/marco2015/cursobrigada/modulo5_s</w:t>
        </w:r>
      </w:hyperlink>
      <w:r>
        <w:rPr>
          <w:spacing w:val="-57"/>
        </w:rPr>
        <w:t xml:space="preserve"> </w:t>
      </w:r>
      <w:r>
        <w:t>ocorrosdeurgencia.pdf&gt;.</w:t>
      </w:r>
    </w:p>
    <w:p w:rsidR="000C1FDF" w:rsidRPr="0011750B" w:rsidRDefault="000C1FDF" w:rsidP="0011750B">
      <w:pPr>
        <w:pStyle w:val="Corpodetexto"/>
        <w:ind w:left="0"/>
        <w:rPr>
          <w:sz w:val="20"/>
          <w:szCs w:val="20"/>
        </w:rPr>
      </w:pPr>
    </w:p>
    <w:p w:rsidR="000C1FDF" w:rsidRDefault="0011750B" w:rsidP="0011750B">
      <w:pPr>
        <w:pStyle w:val="Corpodetexto"/>
        <w:ind w:right="356"/>
      </w:pPr>
      <w:r>
        <w:t>De</w:t>
      </w:r>
      <w:r>
        <w:rPr>
          <w:spacing w:val="-7"/>
        </w:rPr>
        <w:t xml:space="preserve"> </w:t>
      </w:r>
      <w:r>
        <w:t>Farias</w:t>
      </w:r>
      <w:r>
        <w:rPr>
          <w:spacing w:val="-7"/>
        </w:rPr>
        <w:t xml:space="preserve"> </w:t>
      </w:r>
      <w:r>
        <w:t>Karelline</w:t>
      </w:r>
      <w:r>
        <w:rPr>
          <w:spacing w:val="-7"/>
        </w:rPr>
        <w:t xml:space="preserve"> </w:t>
      </w:r>
      <w:r>
        <w:t>Izaltemberg</w:t>
      </w:r>
      <w:r>
        <w:rPr>
          <w:spacing w:val="-7"/>
        </w:rPr>
        <w:t xml:space="preserve"> </w:t>
      </w:r>
      <w:r>
        <w:t>Vasconcelos</w:t>
      </w:r>
      <w:r>
        <w:rPr>
          <w:spacing w:val="-6"/>
        </w:rPr>
        <w:t xml:space="preserve"> </w:t>
      </w:r>
      <w:r>
        <w:t>Rosenstock,</w:t>
      </w:r>
      <w:r>
        <w:rPr>
          <w:spacing w:val="-7"/>
        </w:rPr>
        <w:t xml:space="preserve"> </w:t>
      </w:r>
      <w:r>
        <w:t>B.</w:t>
      </w:r>
      <w:r>
        <w:rPr>
          <w:spacing w:val="-7"/>
        </w:rPr>
        <w:t xml:space="preserve"> </w:t>
      </w:r>
      <w:r>
        <w:t>K.</w:t>
      </w:r>
      <w:r>
        <w:rPr>
          <w:spacing w:val="-7"/>
        </w:rPr>
        <w:t xml:space="preserve"> </w:t>
      </w:r>
      <w:r>
        <w:t>G.</w:t>
      </w:r>
      <w:r>
        <w:rPr>
          <w:spacing w:val="-7"/>
        </w:rPr>
        <w:t xml:space="preserve"> </w:t>
      </w:r>
      <w:r>
        <w:t>(2020).</w:t>
      </w:r>
      <w:r>
        <w:rPr>
          <w:spacing w:val="-6"/>
        </w:rPr>
        <w:t xml:space="preserve"> </w:t>
      </w:r>
      <w:r>
        <w:t>ALTERAÇÕES</w:t>
      </w:r>
      <w:r>
        <w:rPr>
          <w:spacing w:val="-5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ATUALIZAÇÃO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PHTLS:</w:t>
      </w:r>
      <w:r>
        <w:rPr>
          <w:spacing w:val="-3"/>
        </w:rPr>
        <w:t xml:space="preserve"> </w:t>
      </w:r>
      <w:r>
        <w:t>XABCDE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PHTLS:</w:t>
      </w:r>
    </w:p>
    <w:p w:rsidR="000C1FDF" w:rsidRDefault="0011750B" w:rsidP="0011750B">
      <w:pPr>
        <w:pStyle w:val="Corpodetexto"/>
        <w:ind w:right="578"/>
      </w:pPr>
      <w:r>
        <w:t>XABCDE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TRAUMA</w:t>
      </w:r>
      <w:r>
        <w:rPr>
          <w:spacing w:val="-5"/>
        </w:rPr>
        <w:t xml:space="preserve"> </w:t>
      </w:r>
      <w:r>
        <w:t>UPDATE.</w:t>
      </w:r>
      <w:r>
        <w:rPr>
          <w:spacing w:val="-4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Internacionais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Catalogação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Publicação</w:t>
      </w:r>
      <w:r>
        <w:rPr>
          <w:spacing w:val="-57"/>
        </w:rPr>
        <w:t xml:space="preserve"> </w:t>
      </w:r>
      <w:r>
        <w:t>(CIP) Biblioteca Padre Joaquim Colaço Dourado.</w:t>
      </w:r>
    </w:p>
    <w:p w:rsidR="000C1FDF" w:rsidRPr="0011750B" w:rsidRDefault="000C1FDF" w:rsidP="0011750B">
      <w:pPr>
        <w:pStyle w:val="Corpodetexto"/>
        <w:ind w:left="0"/>
      </w:pPr>
    </w:p>
    <w:p w:rsidR="000C1FDF" w:rsidRDefault="0011750B" w:rsidP="0011750B">
      <w:pPr>
        <w:pStyle w:val="Corpodetexto"/>
        <w:ind w:right="428"/>
      </w:pPr>
      <w:r>
        <w:t>GOMES,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C.;</w:t>
      </w:r>
      <w:r>
        <w:rPr>
          <w:spacing w:val="-3"/>
        </w:rPr>
        <w:t xml:space="preserve"> </w:t>
      </w:r>
      <w:r>
        <w:t>MACHADO,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T.;</w:t>
      </w:r>
      <w:r>
        <w:rPr>
          <w:spacing w:val="-3"/>
        </w:rPr>
        <w:t xml:space="preserve"> </w:t>
      </w:r>
      <w:r>
        <w:t>MACHADO,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Hemorragia</w:t>
      </w:r>
      <w:r>
        <w:rPr>
          <w:spacing w:val="-3"/>
        </w:rPr>
        <w:t xml:space="preserve"> </w:t>
      </w:r>
      <w:r>
        <w:t>exsanguinante:</w:t>
      </w:r>
      <w:r>
        <w:rPr>
          <w:spacing w:val="-57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introdução</w:t>
      </w:r>
      <w:r>
        <w:rPr>
          <w:spacing w:val="-1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na avaliação</w:t>
      </w:r>
      <w:r>
        <w:rPr>
          <w:spacing w:val="-1"/>
        </w:rPr>
        <w:t xml:space="preserve"> </w:t>
      </w:r>
      <w:r>
        <w:t>primária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trauma. v.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2, p.</w:t>
      </w:r>
      <w:r>
        <w:rPr>
          <w:spacing w:val="-1"/>
        </w:rPr>
        <w:t xml:space="preserve"> </w:t>
      </w:r>
      <w:r>
        <w:t>75–87,</w:t>
      </w:r>
      <w:r>
        <w:rPr>
          <w:spacing w:val="-1"/>
        </w:rPr>
        <w:t xml:space="preserve"> </w:t>
      </w:r>
      <w:r>
        <w:t>2021.</w:t>
      </w:r>
    </w:p>
    <w:p w:rsidR="000C1FDF" w:rsidRPr="0011750B" w:rsidRDefault="000C1FDF" w:rsidP="0011750B">
      <w:pPr>
        <w:pStyle w:val="Corpodetexto"/>
        <w:ind w:left="0"/>
      </w:pPr>
    </w:p>
    <w:p w:rsidR="000C1FDF" w:rsidRDefault="0011750B" w:rsidP="0011750B">
      <w:pPr>
        <w:pStyle w:val="Corpodetexto"/>
        <w:ind w:right="183"/>
      </w:pPr>
      <w:r>
        <w:t>PARREIRA, J. G.; SOLDÁ, S.; RASSLAN, S. Controle de danos: uma opção tática no</w:t>
      </w:r>
      <w:r>
        <w:rPr>
          <w:spacing w:val="1"/>
        </w:rPr>
        <w:t xml:space="preserve"> </w:t>
      </w:r>
      <w:r>
        <w:t>tratamento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traumatizados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hemorragia</w:t>
      </w:r>
      <w:r>
        <w:rPr>
          <w:spacing w:val="-3"/>
        </w:rPr>
        <w:t xml:space="preserve"> </w:t>
      </w:r>
      <w:r>
        <w:t>grave.</w:t>
      </w:r>
      <w:r>
        <w:rPr>
          <w:spacing w:val="-3"/>
        </w:rPr>
        <w:t xml:space="preserve"> </w:t>
      </w:r>
      <w:r>
        <w:t>Arquivos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gastroenterologia,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39,</w:t>
      </w:r>
      <w:r>
        <w:rPr>
          <w:spacing w:val="-3"/>
        </w:rPr>
        <w:t xml:space="preserve"> </w:t>
      </w:r>
      <w:r>
        <w:t>n.</w:t>
      </w:r>
      <w:r>
        <w:rPr>
          <w:spacing w:val="-57"/>
        </w:rPr>
        <w:t xml:space="preserve"> </w:t>
      </w:r>
      <w:r>
        <w:t>3, p. 188–197, 2002.</w:t>
      </w:r>
    </w:p>
    <w:p w:rsidR="000C1FDF" w:rsidRPr="0011750B" w:rsidRDefault="000C1FDF" w:rsidP="0011750B">
      <w:pPr>
        <w:pStyle w:val="Corpodetexto"/>
        <w:ind w:left="0"/>
      </w:pPr>
    </w:p>
    <w:p w:rsidR="000C1FDF" w:rsidRDefault="0011750B" w:rsidP="0011750B">
      <w:pPr>
        <w:pStyle w:val="Corpodetexto"/>
      </w:pPr>
      <w:r>
        <w:rPr>
          <w:spacing w:val="-2"/>
        </w:rPr>
        <w:t>SANTOS,</w:t>
      </w:r>
      <w:r>
        <w:rPr>
          <w:spacing w:val="-13"/>
        </w:rPr>
        <w:t xml:space="preserve"> </w:t>
      </w:r>
      <w:r>
        <w:rPr>
          <w:spacing w:val="-2"/>
        </w:rPr>
        <w:t>W.F.,</w:t>
      </w:r>
      <w:r>
        <w:rPr>
          <w:spacing w:val="-13"/>
        </w:rPr>
        <w:t xml:space="preserve"> </w:t>
      </w:r>
      <w:r>
        <w:rPr>
          <w:spacing w:val="-2"/>
        </w:rPr>
        <w:t>ARRUDA,</w:t>
      </w:r>
      <w:r>
        <w:rPr>
          <w:spacing w:val="-12"/>
        </w:rPr>
        <w:t xml:space="preserve"> </w:t>
      </w:r>
      <w:r>
        <w:rPr>
          <w:spacing w:val="-2"/>
        </w:rPr>
        <w:t>T.R.,</w:t>
      </w:r>
      <w:r>
        <w:rPr>
          <w:spacing w:val="-13"/>
        </w:rPr>
        <w:t xml:space="preserve"> </w:t>
      </w:r>
      <w:r>
        <w:rPr>
          <w:spacing w:val="-2"/>
        </w:rPr>
        <w:t>SILVA,</w:t>
      </w:r>
      <w:r>
        <w:rPr>
          <w:spacing w:val="-12"/>
        </w:rPr>
        <w:t xml:space="preserve"> </w:t>
      </w:r>
      <w:r>
        <w:rPr>
          <w:spacing w:val="-1"/>
        </w:rPr>
        <w:t>J.V.,</w:t>
      </w:r>
      <w:r>
        <w:rPr>
          <w:spacing w:val="-13"/>
        </w:rPr>
        <w:t xml:space="preserve"> </w:t>
      </w:r>
      <w:r>
        <w:rPr>
          <w:spacing w:val="-1"/>
        </w:rPr>
        <w:t>ALENCAR,</w:t>
      </w:r>
      <w:r>
        <w:rPr>
          <w:spacing w:val="-12"/>
        </w:rPr>
        <w:t xml:space="preserve"> </w:t>
      </w:r>
      <w:r>
        <w:rPr>
          <w:spacing w:val="-1"/>
        </w:rPr>
        <w:t>M.F.V.,</w:t>
      </w:r>
      <w:r>
        <w:rPr>
          <w:spacing w:val="-13"/>
        </w:rPr>
        <w:t xml:space="preserve"> </w:t>
      </w:r>
      <w:r>
        <w:rPr>
          <w:spacing w:val="-1"/>
        </w:rPr>
        <w:t>&amp;</w:t>
      </w:r>
      <w:r>
        <w:rPr>
          <w:spacing w:val="-13"/>
        </w:rPr>
        <w:t xml:space="preserve"> </w:t>
      </w:r>
      <w:r>
        <w:rPr>
          <w:spacing w:val="-1"/>
        </w:rPr>
        <w:t>SANTOS,</w:t>
      </w:r>
      <w:r>
        <w:rPr>
          <w:spacing w:val="-12"/>
        </w:rPr>
        <w:t xml:space="preserve"> </w:t>
      </w:r>
      <w:r>
        <w:rPr>
          <w:spacing w:val="-1"/>
        </w:rPr>
        <w:t>J.P.F.</w:t>
      </w:r>
      <w:r>
        <w:rPr>
          <w:spacing w:val="-13"/>
        </w:rPr>
        <w:t xml:space="preserve"> </w:t>
      </w:r>
      <w:r>
        <w:rPr>
          <w:spacing w:val="-1"/>
        </w:rPr>
        <w:t xml:space="preserve">2021. </w:t>
      </w:r>
      <w:r>
        <w:t>Relato de Caso Clínico: Atendimento Pré Hospitalar (APH) a Hemorragia Exsanguinante</w:t>
      </w:r>
    </w:p>
    <w:p w:rsidR="000C1FDF" w:rsidRDefault="0011750B" w:rsidP="0011750B">
      <w:pPr>
        <w:pStyle w:val="Corpodetexto"/>
        <w:spacing w:before="60"/>
        <w:ind w:right="2114"/>
      </w:pPr>
      <w:r>
        <w:t>relacionada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Crânio</w:t>
      </w:r>
      <w:r>
        <w:rPr>
          <w:spacing w:val="-2"/>
        </w:rPr>
        <w:t xml:space="preserve"> </w:t>
      </w:r>
      <w:r>
        <w:t>Encefálico</w:t>
      </w:r>
      <w:r>
        <w:rPr>
          <w:spacing w:val="-3"/>
        </w:rPr>
        <w:t xml:space="preserve"> </w:t>
      </w:r>
      <w:r>
        <w:t>(TCE).</w:t>
      </w:r>
      <w:r>
        <w:rPr>
          <w:spacing w:val="-3"/>
        </w:rPr>
        <w:t xml:space="preserve"> </w:t>
      </w:r>
      <w:r>
        <w:t>Pubsaúde,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a235.</w:t>
      </w:r>
      <w:r>
        <w:rPr>
          <w:spacing w:val="-3"/>
        </w:rPr>
        <w:t xml:space="preserve"> </w:t>
      </w:r>
      <w:r>
        <w:t>DOI:</w:t>
      </w:r>
      <w:r>
        <w:rPr>
          <w:spacing w:val="-57"/>
        </w:rPr>
        <w:t xml:space="preserve"> </w:t>
      </w:r>
      <w:r>
        <w:t>https://dx.doi.org/10.31533/pubsaude7.a235.</w:t>
      </w:r>
      <w:bookmarkEnd w:id="1"/>
    </w:p>
    <w:sectPr w:rsidR="000C1FDF">
      <w:pgSz w:w="1192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1FDF"/>
    <w:rsid w:val="000C1FDF"/>
    <w:rsid w:val="0011750B"/>
    <w:rsid w:val="00587B72"/>
    <w:rsid w:val="009C25A7"/>
    <w:rsid w:val="00D3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B37F2-4D66-4244-B5D9-CADB21A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9C25A7"/>
    <w:pPr>
      <w:spacing w:before="41"/>
      <w:ind w:left="100" w:hanging="29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0"/>
      <w:ind w:left="3156" w:right="228" w:hanging="292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9C25A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dores.diaadia.pr.gov.br/arquivos/File/marco2015/cursobrigada/modulo5_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</dc:title>
  <cp:lastModifiedBy>EDUARDA</cp:lastModifiedBy>
  <cp:revision>5</cp:revision>
  <dcterms:created xsi:type="dcterms:W3CDTF">2024-01-28T23:21:00Z</dcterms:created>
  <dcterms:modified xsi:type="dcterms:W3CDTF">2024-01-28T23:57:00Z</dcterms:modified>
</cp:coreProperties>
</file>