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PROFILAXIA DE COMPLICAÇÕES NEONATAIS POR INFECÇÃO ESTREPTOCÓCICA DO GRUPO B: UMA REVISÃO DE LITERATURA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Roboto" w:cs="Roboto" w:eastAsia="Roboto" w:hAnsi="Roboto"/>
          <w:b w:val="1"/>
          <w:sz w:val="27"/>
          <w:szCs w:val="27"/>
          <w:shd w:fill="f9fb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Laura Borges de </w:t>
      </w:r>
      <w:r w:rsidDel="00000000" w:rsidR="00000000" w:rsidRPr="00000000">
        <w:rPr>
          <w:sz w:val="24"/>
          <w:szCs w:val="24"/>
          <w:rtl w:val="0"/>
        </w:rPr>
        <w:t xml:space="preserve">Andrade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sz w:val="24"/>
          <w:szCs w:val="24"/>
          <w:rtl w:val="0"/>
        </w:rPr>
        <w:t xml:space="preserve">Giovana</w:t>
      </w:r>
      <w:r w:rsidDel="00000000" w:rsidR="00000000" w:rsidRPr="00000000">
        <w:rPr>
          <w:sz w:val="24"/>
          <w:szCs w:val="24"/>
          <w:rtl w:val="0"/>
        </w:rPr>
        <w:t xml:space="preserve"> Santos </w:t>
      </w:r>
      <w:r w:rsidDel="00000000" w:rsidR="00000000" w:rsidRPr="00000000">
        <w:rPr>
          <w:sz w:val="24"/>
          <w:szCs w:val="24"/>
          <w:rtl w:val="0"/>
        </w:rPr>
        <w:t xml:space="preserve">Viana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Kerolyn Keshyley de </w:t>
      </w:r>
      <w:r w:rsidDel="00000000" w:rsidR="00000000" w:rsidRPr="00000000">
        <w:rPr>
          <w:sz w:val="24"/>
          <w:szCs w:val="24"/>
          <w:rtl w:val="0"/>
        </w:rPr>
        <w:t xml:space="preserve">Sousa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; Marcelo de Pina Vaz Monteiro Filho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4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Graduando</w:t>
      </w:r>
      <w:r w:rsidDel="00000000" w:rsidR="00000000" w:rsidRPr="00000000">
        <w:rPr>
          <w:sz w:val="24"/>
          <w:szCs w:val="24"/>
          <w:rtl w:val="0"/>
        </w:rPr>
        <w:t xml:space="preserve"> em medicina pelo UniCEUB, Brasília - DF, llaura.borges@sempreceub.com;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Graduando</w:t>
      </w:r>
      <w:r w:rsidDel="00000000" w:rsidR="00000000" w:rsidRPr="00000000">
        <w:rPr>
          <w:sz w:val="24"/>
          <w:szCs w:val="24"/>
          <w:rtl w:val="0"/>
        </w:rPr>
        <w:t xml:space="preserve"> em medicina pelo UniCEUB, Brasília - DF, giovana.viana@sempreceub.com;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Graduando</w:t>
      </w:r>
      <w:r w:rsidDel="00000000" w:rsidR="00000000" w:rsidRPr="00000000">
        <w:rPr>
          <w:sz w:val="24"/>
          <w:szCs w:val="24"/>
          <w:rtl w:val="0"/>
        </w:rPr>
        <w:t xml:space="preserve"> em medicina pelo UniCEUB, Brasília - DF,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kerolynks@sempreceub.com;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Médico, Brasília - DF, marcelo.depina93@gmail.com.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Os estreptococos do Grupo B de Lancefield (EGB) são bactérias que colonizam a microbiota genital e </w:t>
      </w:r>
      <w:r w:rsidDel="00000000" w:rsidR="00000000" w:rsidRPr="00000000">
        <w:rPr>
          <w:sz w:val="24"/>
          <w:szCs w:val="24"/>
          <w:rtl w:val="0"/>
        </w:rPr>
        <w:t xml:space="preserve">gastrintestinal</w:t>
      </w:r>
      <w:r w:rsidDel="00000000" w:rsidR="00000000" w:rsidRPr="00000000">
        <w:rPr>
          <w:sz w:val="24"/>
          <w:szCs w:val="24"/>
          <w:rtl w:val="0"/>
        </w:rPr>
        <w:t xml:space="preserve"> dos seres humanos. Sua relevância é associada à transmissão vertical de parturientes colonizadas aos seus neonatos, a qual pode ocorrer ainda no útero ou durante o parto. São descritos 3 padrões de doença perinatal por EGB: início precoce (ocorre até a primeira semana de vida); início tardio (entre o 7º e 89º dia de vida); e a forma muito tardia (entre o 90º dia e o 1º ano de vida, associada à doença em prematuros com internação prolongada). O EGB é considerado um dos principais causadores de infecções neonatais, podendo evoluir com septicemia e óbito, por isso, ressalta-se a importância da atual profilaxia indicada.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sz w:val="24"/>
          <w:szCs w:val="24"/>
          <w:rtl w:val="0"/>
        </w:rPr>
        <w:t xml:space="preserve">O objetivo do estudo é apresentar uma revisão de dados recentes acerca da infecção estreptocócica do grupo B, os riscos à saúde do neonato e sua profilaxia.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Realizou-se uma revisão bibliográfica da literatura com buscas nas bases de dados </w:t>
      </w:r>
      <w:r w:rsidDel="00000000" w:rsidR="00000000" w:rsidRPr="00000000">
        <w:rPr>
          <w:sz w:val="24"/>
          <w:szCs w:val="24"/>
          <w:rtl w:val="0"/>
        </w:rPr>
        <w:t xml:space="preserve">PubMed, SciELO e Google Acadêmico,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no período de</w:t>
      </w:r>
      <w:r w:rsidDel="00000000" w:rsidR="00000000" w:rsidRPr="00000000">
        <w:rPr>
          <w:sz w:val="24"/>
          <w:szCs w:val="24"/>
          <w:rtl w:val="0"/>
        </w:rPr>
        <w:t xml:space="preserve"> 2010 a 2023, a pa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rtir dos </w:t>
      </w:r>
      <w:r w:rsidDel="00000000" w:rsidR="00000000" w:rsidRPr="00000000">
        <w:rPr>
          <w:sz w:val="24"/>
          <w:szCs w:val="24"/>
          <w:rtl w:val="0"/>
        </w:rPr>
        <w:t xml:space="preserve">descritores: "Sepse Neonatal", "Infecções Estreptocócicas" e “Infecção Estreptocócica do Grupo B”. Apó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 leitura criteriosa dos resulta</w:t>
      </w:r>
      <w:r w:rsidDel="00000000" w:rsidR="00000000" w:rsidRPr="00000000">
        <w:rPr>
          <w:sz w:val="24"/>
          <w:szCs w:val="24"/>
          <w:rtl w:val="0"/>
        </w:rPr>
        <w:t xml:space="preserve">dos, selecionou-se 9 artigos em português, inglês e espanhol que abordam o tema em que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stão.</w:t>
      </w:r>
      <w:r w:rsidDel="00000000" w:rsidR="00000000" w:rsidRPr="00000000">
        <w:rPr>
          <w:b w:val="1"/>
          <w:sz w:val="24"/>
          <w:szCs w:val="24"/>
          <w:rtl w:val="0"/>
        </w:rPr>
        <w:t xml:space="preserve"> REVISÃO DE LITERATURA: </w:t>
      </w:r>
      <w:r w:rsidDel="00000000" w:rsidR="00000000" w:rsidRPr="00000000">
        <w:rPr>
          <w:sz w:val="24"/>
          <w:szCs w:val="24"/>
          <w:rtl w:val="0"/>
        </w:rPr>
        <w:t xml:space="preserve"> A doença perinatal causada por infecção por EGB é uma problemática que deve receber atenção dados os possíveis riscos fatais, especialmente aos prematuros, os quais apresentam taxa de letalidade 17% maior que nascidos a termo. Entre esses riscos, encontram-se complicações como insuficiência </w:t>
      </w:r>
      <w:r w:rsidDel="00000000" w:rsidR="00000000" w:rsidRPr="00000000">
        <w:rPr>
          <w:sz w:val="24"/>
          <w:szCs w:val="24"/>
          <w:rtl w:val="0"/>
        </w:rPr>
        <w:t xml:space="preserve">cardiorrespiratória</w:t>
      </w:r>
      <w:r w:rsidDel="00000000" w:rsidR="00000000" w:rsidRPr="00000000">
        <w:rPr>
          <w:sz w:val="24"/>
          <w:szCs w:val="24"/>
          <w:rtl w:val="0"/>
        </w:rPr>
        <w:t xml:space="preserve">, hipertensão pulmonar e encefalopatia na infecção de início precoce e meningite com acometimento neurológico, perda auditiva e convulsões em caso de infecção de início tardio. Tendo em vista tais danos, com o rastreio pré-natal materno e a antibioticoprofilaxia intraparto adequada, a incidência de infecção neonatal pelo EGB tem diminuído. Um estudo demonstrou redução na taxa de incidência de 1,8 casos para 0,23 casos/1000 nascidos vivos em um intervalo de 9 anos após introdução da profilaxia. A profilaxia consiste em diminuição temporária da carga de colonização bacteriana vaginal materna e consequente prevenção de colonização de superfície e mucosas do feto por uso de antibióticos </w:t>
      </w:r>
      <w:r w:rsidDel="00000000" w:rsidR="00000000" w:rsidRPr="00000000">
        <w:rPr>
          <w:sz w:val="24"/>
          <w:szCs w:val="24"/>
          <w:rtl w:val="0"/>
        </w:rPr>
        <w:t xml:space="preserve">betalactâmicos</w:t>
      </w:r>
      <w:r w:rsidDel="00000000" w:rsidR="00000000" w:rsidRPr="00000000">
        <w:rPr>
          <w:sz w:val="24"/>
          <w:szCs w:val="24"/>
          <w:rtl w:val="0"/>
        </w:rPr>
        <w:t xml:space="preserve">, sendo penicilina G a principal escolha pois age de forma rápida atravessando a placenta e assim previne a infecção de início precoce. Apesar da evolução da profilaxia antibiótica intraparto, a infecção por EGB continua sendo uma das principais causas de sepse neonatal precoce. Estudos recentes têm associado exposição precoce a antibióticos no período neonatal à alteração da microbiota intestinal e efeitos a longo prazo, como maior risco de distúrbios alérgicos e aumento no ganho de peso na criança. Ainda assim, a conduta é efetiva na redução da mortalidade neonatal por EGB e tem uso prático bem estabelecido.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Considerando o desafio associado aos riscos e complicações decorrentes d</w:t>
      </w:r>
      <w:r w:rsidDel="00000000" w:rsidR="00000000" w:rsidRPr="00000000">
        <w:rPr>
          <w:sz w:val="24"/>
          <w:szCs w:val="24"/>
          <w:rtl w:val="0"/>
        </w:rPr>
        <w:t xml:space="preserve">a infecção</w:t>
      </w:r>
      <w:r w:rsidDel="00000000" w:rsidR="00000000" w:rsidRPr="00000000">
        <w:rPr>
          <w:sz w:val="24"/>
          <w:szCs w:val="24"/>
          <w:rtl w:val="0"/>
        </w:rPr>
        <w:t xml:space="preserve"> perinatal por EGB, ressalta-se a necessidade de prevenção e tratamento eficazes. Conclui-se que o progresso na antibioticoprofilaxia intraparto com Penicilina G e a implementação de estratégias de rastreamento pré-natal tem impacto positivo na redução da incidência da infecção neonatal. Contudo, são necessários mais estudos em relação aos efeitos da profilaxia a curto e longo prazo na microbiota intestinal.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“Infecção Estreptocócica do Grupo B”; "Infecções Estreptocócicas"; "Sepse Neonatal".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American College of Obstetricians and Gynecologists. Prevention of group B streptococcal early-onset disease in newborns: ACOG Committee Opinion, Number 782. Obstet Gynecol. 2019.</w:t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BERARDI A, et al. “Group B Streptococcus Late-Onset Disease: 2003-2010.” Pediatrics, 2013.</w:t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BIANCHI-JASSIR F, et al. “Preterm Birth Associated with Group B Streptococcus Maternal Colonization Worldwide: Systematic Review and Meta-Analyses.” Clinical Infectious Diseases, 2017.</w:t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JORNADA KREBS VL, et al. Infecções por Estreptococo do Grupo B. Neonatologia 2a ed. (Coleção Pediatria). Barueri [SP]: ed. Manole, 2020. p. 640-649.</w:t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NANDURI SA, et al. Epidemiology of invasive early-onset and late-onset group B streptococcal disease in the United States, 2006 to 2015: multistate laboratory and population-based surveillance. JAMA Pediatr, 2019.</w:t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PUOPOLO KM, et al. “Management of Infants at Risk for Group B Streptococcal Disease.” Pediatrics, 2019. 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RODRÍGUEZ A, et al. Infección Grave por Estreptococo del Grupo B en la Unidad de Cuidados Intensivos Pediátricos del Centro Hospitalario Pereira Rossell entre los años 2007 y 2017. Archivos de Pediatría del Uruguay, v. 92, 2021.</w:t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SCHRAG SJ, et al. Intrapartum antibiotic prophylaxis for the prevention of perinatal group B streptococcal disease: experience in the United States and implications for a potential group B streptococcal vaccine. Vaccine, 2013.</w:t>
      </w:r>
    </w:p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VERANI JR et al. Prevention of perinatal group B streptococcal disease - revised guidelines from CDC, 2010. MMWR Recommendations and Reports: Morbidity and Mortality Weekly Report. Recommendations and Reports, vol. 59, 2010.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anchor allowOverlap="1" behindDoc="0" distB="144000" distT="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15250" cy="1009650"/>
          <wp:effectExtent b="0" l="0" r="0" t="0"/>
          <wp:wrapTopAndBottom distB="14400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9428" l="0" r="-1758" t="0"/>
                  <a:stretch>
                    <a:fillRect/>
                  </a:stretch>
                </pic:blipFill>
                <pic:spPr>
                  <a:xfrm>
                    <a:off x="0" y="0"/>
                    <a:ext cx="7715250" cy="1009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6uWbBfBIprYOgBbXNJiUnOsh6A==">CgMxLjA4AHIhMTBkM3J6Q3A5YkY4ZnlPVlBNcU1GaHc4dHFaWDFhS0ot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