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05"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4" w:after="0" w:line="240"/>
        <w:ind w:right="0" w:left="0" w:firstLine="0"/>
        <w:jc w:val="left"/>
        <w:rPr>
          <w:rFonts w:ascii="Calibri" w:hAnsi="Calibri" w:cs="Calibri" w:eastAsia="Calibri"/>
          <w:color w:val="auto"/>
          <w:spacing w:val="0"/>
          <w:position w:val="0"/>
          <w:sz w:val="31"/>
          <w:shd w:fill="auto" w:val="clear"/>
        </w:rPr>
      </w:pPr>
    </w:p>
    <w:p>
      <w:pPr>
        <w:spacing w:before="4" w:after="0" w:line="240"/>
        <w:ind w:right="0" w:left="0" w:firstLine="0"/>
        <w:jc w:val="center"/>
        <w:rPr>
          <w:rFonts w:ascii="Calibri" w:hAnsi="Calibri" w:cs="Calibri" w:eastAsia="Calibri"/>
          <w:color w:val="auto"/>
          <w:spacing w:val="0"/>
          <w:position w:val="0"/>
          <w:sz w:val="31"/>
          <w:shd w:fill="auto" w:val="clear"/>
        </w:rPr>
      </w:pPr>
      <w:r>
        <w:object w:dxaOrig="4589" w:dyaOrig="4305">
          <v:rect xmlns:o="urn:schemas-microsoft-com:office:office" xmlns:v="urn:schemas-microsoft-com:vml" id="rectole0000000000" style="width:229.450000pt;height:215.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4" w:after="0" w:line="240"/>
        <w:ind w:right="0" w:left="0" w:firstLine="0"/>
        <w:jc w:val="left"/>
        <w:rPr>
          <w:rFonts w:ascii="Calibri" w:hAnsi="Calibri" w:cs="Calibri" w:eastAsia="Calibri"/>
          <w:color w:val="auto"/>
          <w:spacing w:val="0"/>
          <w:position w:val="0"/>
          <w:sz w:val="31"/>
          <w:shd w:fill="auto" w:val="clear"/>
        </w:rPr>
      </w:pPr>
    </w:p>
    <w:p>
      <w:pPr>
        <w:spacing w:before="4" w:after="0" w:line="240"/>
        <w:ind w:right="0" w:left="0" w:firstLine="0"/>
        <w:jc w:val="left"/>
        <w:rPr>
          <w:rFonts w:ascii="Calibri" w:hAnsi="Calibri" w:cs="Calibri" w:eastAsia="Calibri"/>
          <w:color w:val="auto"/>
          <w:spacing w:val="0"/>
          <w:position w:val="0"/>
          <w:sz w:val="31"/>
          <w:shd w:fill="auto" w:val="clear"/>
        </w:rPr>
      </w:pPr>
    </w:p>
    <w:p>
      <w:pPr>
        <w:spacing w:before="4" w:after="0" w:line="240"/>
        <w:ind w:right="0" w:left="0" w:firstLine="0"/>
        <w:jc w:val="left"/>
        <w:rPr>
          <w:rFonts w:ascii="Calibri" w:hAnsi="Calibri" w:cs="Calibri" w:eastAsia="Calibri"/>
          <w:color w:val="auto"/>
          <w:spacing w:val="0"/>
          <w:position w:val="0"/>
          <w:sz w:val="31"/>
          <w:shd w:fill="auto" w:val="clear"/>
        </w:rPr>
      </w:pPr>
    </w:p>
    <w:p>
      <w:pPr>
        <w:tabs>
          <w:tab w:val="left" w:pos="6816" w:leader="none"/>
        </w:tabs>
        <w:spacing w:before="0" w:after="0" w:line="240"/>
        <w:ind w:right="1206" w:left="3266" w:firstLine="102"/>
        <w:jc w:val="center"/>
        <w:rPr>
          <w:rFonts w:ascii="Times New Roman" w:hAnsi="Times New Roman" w:cs="Times New Roman" w:eastAsia="Times New Roman"/>
          <w:b/>
          <w:color w:val="auto"/>
          <w:spacing w:val="-3"/>
          <w:position w:val="0"/>
          <w:sz w:val="32"/>
          <w:shd w:fill="auto" w:val="clear"/>
        </w:rPr>
      </w:pPr>
      <w:r>
        <w:rPr>
          <w:rFonts w:ascii="Times New Roman" w:hAnsi="Times New Roman" w:cs="Times New Roman" w:eastAsia="Times New Roman"/>
          <w:b/>
          <w:color w:val="auto"/>
          <w:spacing w:val="-3"/>
          <w:position w:val="0"/>
          <w:sz w:val="32"/>
          <w:shd w:fill="auto" w:val="clear"/>
        </w:rPr>
        <w:t xml:space="preserve">Tratamento cirúrgico de malformações arteriovenosas cerebrais em pacientes pediátricos.</w:t>
      </w:r>
    </w:p>
    <w:p>
      <w:pPr>
        <w:tabs>
          <w:tab w:val="left" w:pos="6816" w:leader="none"/>
        </w:tabs>
        <w:spacing w:before="0" w:after="0" w:line="240"/>
        <w:ind w:right="1206" w:left="3266" w:firstLine="102"/>
        <w:jc w:val="center"/>
        <w:rPr>
          <w:rFonts w:ascii="Times New Roman" w:hAnsi="Times New Roman" w:cs="Times New Roman" w:eastAsia="Times New Roman"/>
          <w:b/>
          <w:color w:val="auto"/>
          <w:spacing w:val="-3"/>
          <w:position w:val="0"/>
          <w:sz w:val="32"/>
          <w:shd w:fill="auto" w:val="clear"/>
        </w:rPr>
      </w:pPr>
    </w:p>
    <w:p>
      <w:pPr>
        <w:tabs>
          <w:tab w:val="left" w:pos="6816" w:leader="none"/>
        </w:tabs>
        <w:spacing w:before="0" w:after="0" w:line="240"/>
        <w:ind w:right="1206" w:left="3266" w:firstLine="102"/>
        <w:jc w:val="center"/>
        <w:rPr>
          <w:rFonts w:ascii="Calibri Light" w:hAnsi="Calibri Light" w:cs="Calibri Light" w:eastAsia="Calibri Light"/>
          <w:i/>
          <w:color w:val="auto"/>
          <w:spacing w:val="0"/>
          <w:position w:val="0"/>
          <w:sz w:val="28"/>
          <w:shd w:fill="auto" w:val="clear"/>
        </w:rPr>
      </w:pPr>
      <w:r>
        <w:rPr>
          <w:rFonts w:ascii="Times New Roman" w:hAnsi="Times New Roman" w:cs="Times New Roman" w:eastAsia="Times New Roman"/>
          <w:color w:val="auto"/>
          <w:spacing w:val="-3"/>
          <w:position w:val="0"/>
          <w:sz w:val="22"/>
          <w:shd w:fill="auto" w:val="clear"/>
        </w:rPr>
        <w:t xml:space="preserve">Felipe José Cavalcanti de Albuquerque Holanda, Arlan Arcanjo Angelo Milani, Sérgio Anick da Silva Brito Segundo, Alan Guillermo Avila Westry, Maria Eduarda Amaral Martfeld, Carlos Eduardo Pinheiro Leal Brigido, Arthur Machado Diniz Júnior, Gabriel Francisco Ferrari Peres, Gabriel Azevedo Marques, João Gustavo Lima dos Anjos, Lillian Socorro Menezes de Souza, Lara Leite Fernandes, Enzo Barco Francesco, Nikolau Theodoro Rosler Stamborowski, Eduardo Henrique Fernandes Fagundes. </w:t>
      </w:r>
    </w:p>
    <w:p>
      <w:pPr>
        <w:spacing w:before="6" w:after="0" w:line="240"/>
        <w:ind w:right="0" w:left="0" w:firstLine="0"/>
        <w:jc w:val="left"/>
        <w:rPr>
          <w:rFonts w:ascii="Calibri Light" w:hAnsi="Calibri Light" w:cs="Calibri Light" w:eastAsia="Calibri Light"/>
          <w:i/>
          <w:color w:val="auto"/>
          <w:spacing w:val="0"/>
          <w:position w:val="0"/>
          <w:sz w:val="29"/>
          <w:shd w:fill="auto" w:val="clear"/>
        </w:rPr>
      </w:pPr>
    </w:p>
    <w:p>
      <w:pPr>
        <w:spacing w:before="52" w:after="0" w:line="240"/>
        <w:ind w:right="0" w:left="1135"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RESUMO</w:t>
      </w:r>
    </w:p>
    <w:p>
      <w:pPr>
        <w:spacing w:before="7"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1095"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essencial para o tratamento dessas condições complexas. Essas anomalias vasculares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intracranianas,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caracterizadas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conexões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anômalas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artérias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hemorragias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convulsões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problemas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neurológicos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debilitantes.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Objetivos:</w:t>
      </w:r>
      <w:r>
        <w:rPr>
          <w:rFonts w:ascii="Times New Roman" w:hAnsi="Times New Roman" w:cs="Times New Roman" w:eastAsia="Times New Roman"/>
          <w:b/>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diversas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estratégias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utilizadas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abordar as malformações arteriovenosas cerebrais. </w:t>
      </w:r>
      <w:r>
        <w:rPr>
          <w:rFonts w:ascii="Times New Roman" w:hAnsi="Times New Roman" w:cs="Times New Roman" w:eastAsia="Times New Roman"/>
          <w:b/>
          <w:color w:val="auto"/>
          <w:spacing w:val="0"/>
          <w:position w:val="0"/>
          <w:sz w:val="24"/>
          <w:shd w:fill="auto" w:val="clear"/>
        </w:rPr>
        <w:t xml:space="preserve">Materiais e Métodos</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coleta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conduzida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meio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bancos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Scientific</w:t>
      </w:r>
      <w:r>
        <w:rPr>
          <w:rFonts w:ascii="Times New Roman" w:hAnsi="Times New Roman" w:cs="Times New Roman" w:eastAsia="Times New Roman"/>
          <w:i/>
          <w:color w:val="auto"/>
          <w:spacing w:val="-2"/>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Electronic</w:t>
      </w:r>
      <w:r>
        <w:rPr>
          <w:rFonts w:ascii="Times New Roman" w:hAnsi="Times New Roman" w:cs="Times New Roman" w:eastAsia="Times New Roman"/>
          <w:i/>
          <w:color w:val="auto"/>
          <w:spacing w:val="-2"/>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Library</w:t>
      </w:r>
      <w:r>
        <w:rPr>
          <w:rFonts w:ascii="Times New Roman" w:hAnsi="Times New Roman" w:cs="Times New Roman" w:eastAsia="Times New Roman"/>
          <w:i/>
          <w:color w:val="auto"/>
          <w:spacing w:val="-57"/>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Online </w:t>
      </w:r>
      <w:r>
        <w:rPr>
          <w:rFonts w:ascii="Times New Roman" w:hAnsi="Times New Roman" w:cs="Times New Roman" w:eastAsia="Times New Roman"/>
          <w:color w:val="auto"/>
          <w:spacing w:val="0"/>
          <w:position w:val="0"/>
          <w:sz w:val="24"/>
          <w:shd w:fill="auto" w:val="clear"/>
        </w:rPr>
        <w:t xml:space="preserve">(SCIELO), PubMed, Literatura Latino-Americana do Caribe em Ciências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 (LILACS). Foram consultados diversos tipos de publicações, incluindo artigos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científicos,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monografias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revistas,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informações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relevantes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tema. </w:t>
      </w:r>
      <w:r>
        <w:rPr>
          <w:rFonts w:ascii="Times New Roman" w:hAnsi="Times New Roman" w:cs="Times New Roman" w:eastAsia="Times New Roman"/>
          <w:b/>
          <w:color w:val="auto"/>
          <w:spacing w:val="0"/>
          <w:position w:val="0"/>
          <w:sz w:val="24"/>
          <w:shd w:fill="auto" w:val="clear"/>
        </w:rPr>
        <w:t xml:space="preserve">Resultados e Discussões: </w:t>
      </w:r>
      <w:r>
        <w:rPr>
          <w:rFonts w:ascii="Times New Roman" w:hAnsi="Times New Roman" w:cs="Times New Roman" w:eastAsia="Times New Roman"/>
          <w:color w:val="auto"/>
          <w:spacing w:val="0"/>
          <w:position w:val="0"/>
          <w:sz w:val="24"/>
          <w:shd w:fill="auto" w:val="clear"/>
        </w:rPr>
        <w:t xml:space="preserve">A eficácia e segurança das estratégias cirúrgicas 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algumas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tenham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demonstrado alta taxa de sucesso na resolução das MAVs, outras foram associadas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pós-operatórias.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Destaca-se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importância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multidisciplinar e da necessidade de estudos adicionais para avaliar os desfechos a longo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prazo. Em suma, os resultados e discussão destacam a necessidade de personalização do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tratamento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colaboração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interdisciplinar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otimizar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Conclusão:</w:t>
      </w:r>
      <w:r>
        <w:rPr>
          <w:rFonts w:ascii="Times New Roman" w:hAnsi="Times New Roman" w:cs="Times New Roman" w:eastAsia="Times New Roman"/>
          <w:b/>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conclusão,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estratégias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destacando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diversidade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relevância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fundamental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reconhecer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importância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personalização do tratamento com base nas características individuais de cada paciente 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colaboração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interdisciplinar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profissionais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Esperamos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trabalho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contribua para uma melhor compreensão e manejo dessas condições complexas, visando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melhorar os resultados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clínicos e a qualidade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vida dos pacientes afetados pelas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p>
    <w:p>
      <w:pPr>
        <w:spacing w:before="1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1100"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 Chaves: </w:t>
      </w:r>
      <w:r>
        <w:rPr>
          <w:rFonts w:ascii="Times New Roman" w:hAnsi="Times New Roman" w:cs="Times New Roman" w:eastAsia="Times New Roman"/>
          <w:color w:val="auto"/>
          <w:spacing w:val="0"/>
          <w:position w:val="0"/>
          <w:sz w:val="24"/>
          <w:shd w:fill="auto" w:val="clear"/>
        </w:rPr>
        <w:t xml:space="preserve">Neurocirurgia; Pediatria; Malformações.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2" w:after="0" w:line="240"/>
        <w:ind w:right="0" w:left="0" w:firstLine="0"/>
        <w:jc w:val="left"/>
        <w:rPr>
          <w:rFonts w:ascii="Times New Roman" w:hAnsi="Times New Roman" w:cs="Times New Roman" w:eastAsia="Times New Roman"/>
          <w:color w:val="auto"/>
          <w:spacing w:val="0"/>
          <w:position w:val="0"/>
          <w:sz w:val="35"/>
          <w:shd w:fill="auto" w:val="clear"/>
        </w:rPr>
      </w:pPr>
    </w:p>
    <w:p>
      <w:pPr>
        <w:spacing w:before="1" w:after="0" w:line="240"/>
        <w:ind w:right="756" w:left="1162"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9"/>
          <w:shd w:fill="auto" w:val="clear"/>
        </w:rPr>
      </w:pPr>
    </w:p>
    <w:p>
      <w:pPr>
        <w:numPr>
          <w:ilvl w:val="0"/>
          <w:numId w:val="17"/>
        </w:numPr>
        <w:tabs>
          <w:tab w:val="left" w:pos="2242" w:leader="none"/>
        </w:tabs>
        <w:spacing w:before="35" w:after="0" w:line="240"/>
        <w:ind w:right="0" w:left="2242" w:hanging="360"/>
        <w:jc w:val="left"/>
        <w:rPr>
          <w:rFonts w:ascii="Calibri" w:hAnsi="Calibri" w:cs="Calibri" w:eastAsia="Calibri"/>
          <w:b/>
          <w:i/>
          <w:color w:val="1F467A"/>
          <w:spacing w:val="0"/>
          <w:position w:val="0"/>
          <w:sz w:val="32"/>
          <w:shd w:fill="auto" w:val="clear"/>
        </w:rPr>
      </w:pPr>
      <w:r>
        <w:rPr>
          <w:rFonts w:ascii="Calibri" w:hAnsi="Calibri" w:cs="Calibri" w:eastAsia="Calibri"/>
          <w:b/>
          <w:i/>
          <w:color w:val="auto"/>
          <w:spacing w:val="0"/>
          <w:position w:val="0"/>
          <w:sz w:val="32"/>
          <w:shd w:fill="auto" w:val="clear"/>
        </w:rPr>
        <w:t xml:space="preserve">INTRODUÇÃO</w:t>
      </w:r>
    </w:p>
    <w:p>
      <w:pPr>
        <w:spacing w:before="194" w:after="0" w:line="360"/>
        <w:ind w:right="1100"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condições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vasculares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desafiadoras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nervoso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central.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Embora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haja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 diagnóstico e no tratamento, essas condições ainda representam grande morbidade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 Aneurismas cerebrais, que são dilatações anormais em artérias do cérebro,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 resultar em hemorragias graves. Por outro lado, as MAVs são conexões anormais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artérias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veias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cérebro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medula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espinhal,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convulsões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problemas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neurológicos (Júnior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2023).</w:t>
      </w:r>
    </w:p>
    <w:p>
      <w:pPr>
        <w:spacing w:before="0" w:after="0" w:line="360"/>
        <w:ind w:right="1100"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tratamento tradicional dessas condições envolve cirurgias abertas, como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clipagem de aneurismas e a ressecção cirúrgica de MAVs, mas esses procedimentos têm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alto risco de complicações e recuperação difícil. Recentemente, técnicas endovasculares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minimamente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têm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recebido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atenção,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embolização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MAVs, além do uso de stents. Essas técnicas oferecem a vantagem de evitar cirurgias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abertas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minimizar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tecidos cerebrais normais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(Júnior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 </w:t>
      </w:r>
      <w:r>
        <w:rPr>
          <w:rFonts w:ascii="Times New Roman" w:hAnsi="Times New Roman" w:cs="Times New Roman" w:eastAsia="Times New Roman"/>
          <w:color w:val="auto"/>
          <w:spacing w:val="0"/>
          <w:position w:val="0"/>
          <w:sz w:val="24"/>
          <w:shd w:fill="auto" w:val="clear"/>
        </w:rPr>
        <w:t xml:space="preserve">2023).</w:t>
      </w:r>
    </w:p>
    <w:p>
      <w:pPr>
        <w:spacing w:before="0" w:after="0" w:line="360"/>
        <w:ind w:right="1095"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raras,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incidência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cerca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0,89 a 1,34 casos por 100.000 pessoas por ano, mas essa incidência está aumentando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 ao uso crescente de técnicas de imagem mais sensíveis para detectar MAVs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assintomáticas.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Estima-se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100.000</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adultos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possam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diagnosticadas.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tendem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ocorrer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frequentemente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homens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geralmente identificadas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 as idades de 20 e 40 anos, embora algumas possam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permanecer assintomáticas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1101"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causa das MAVs não é totalmente compreendida, mas a teoria mais aceita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atualmente é que são congênitas, ocorrendo durante o desenvolvimento embrionário 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fetal. Na maioria dos casos, não são hereditárias, embora casos familiares tenham sido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relatados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mecanismos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patogenéticos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precisamente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conhecidos.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crescer,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estabilizar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regredir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2015).</w:t>
      </w:r>
    </w:p>
    <w:p>
      <w:pPr>
        <w:spacing w:before="0" w:after="0" w:line="360"/>
        <w:ind w:right="1097"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Diferentes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teorias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propõem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anormalidades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 embrionário com a persistência de comunicações entre artérias e veias.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Estas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teorias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incluem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formação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anômala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capilares,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coalescência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capilares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início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desenvolvimento vascular, disfunção do processo de remodelação nas junções entre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capilares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veias,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representação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angiomas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venosos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fistulizados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(Novakovic</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2014).</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25"/>
        </w:numPr>
        <w:tabs>
          <w:tab w:val="left" w:pos="2202" w:leader="none"/>
        </w:tabs>
        <w:spacing w:before="0" w:after="0" w:line="240"/>
        <w:ind w:right="0" w:left="2201" w:hanging="320"/>
        <w:jc w:val="left"/>
        <w:rPr>
          <w:rFonts w:ascii="Calibri" w:hAnsi="Calibri" w:cs="Calibri" w:eastAsia="Calibri"/>
          <w:b/>
          <w:color w:val="001F5F"/>
          <w:spacing w:val="0"/>
          <w:position w:val="0"/>
          <w:sz w:val="32"/>
          <w:shd w:fill="auto" w:val="clear"/>
        </w:rPr>
      </w:pPr>
      <w:r>
        <w:rPr>
          <w:rFonts w:ascii="Calibri" w:hAnsi="Calibri" w:cs="Calibri" w:eastAsia="Calibri"/>
          <w:b/>
          <w:color w:val="auto"/>
          <w:spacing w:val="0"/>
          <w:position w:val="0"/>
          <w:sz w:val="32"/>
          <w:shd w:fill="auto" w:val="clear"/>
        </w:rPr>
        <w:t xml:space="preserve">METODOLOGIA</w:t>
      </w:r>
    </w:p>
    <w:p>
      <w:pPr>
        <w:spacing w:before="194" w:after="0" w:line="360"/>
        <w:ind w:right="1097"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método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exploratório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analítico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caráter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descritivo,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empregando a técnica da Revisão Integrativa da Literatura (RIL). A RIL tem 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reunir,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resumir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analisar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científicos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previamente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publicados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específico,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integrando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informações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disponíveis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produzir uma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síntese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crítica 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sistemática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conhecimento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acumulado.</w:t>
      </w:r>
    </w:p>
    <w:p>
      <w:pPr>
        <w:spacing w:before="0" w:after="0" w:line="360"/>
        <w:ind w:right="1099"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coleta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bancos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Scientific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Electronic</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Library</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Online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(SCIELO),</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PubMed</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Literatura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Latino-Americana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Caribe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Ciências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Saúde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(LILACS).</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Diversos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publicações,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científicos,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monografias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revistas,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consultados 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relevantes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tema.</w:t>
      </w:r>
    </w:p>
    <w:p>
      <w:pPr>
        <w:spacing w:before="0" w:after="0" w:line="360"/>
        <w:ind w:right="1099" w:left="1162" w:firstLine="707"/>
        <w:jc w:val="both"/>
        <w:rPr>
          <w:rFonts w:ascii="Times New Roman" w:hAnsi="Times New Roman" w:cs="Times New Roman" w:eastAsia="Times New Roman"/>
          <w:color w:val="auto"/>
          <w:spacing w:val="0"/>
          <w:position w:val="0"/>
          <w:sz w:val="24"/>
          <w:shd w:fill="auto" w:val="clear"/>
        </w:rPr>
      </w:pPr>
    </w:p>
    <w:p>
      <w:pPr>
        <w:numPr>
          <w:ilvl w:val="0"/>
          <w:numId w:val="28"/>
        </w:numPr>
        <w:spacing w:before="0" w:after="0" w:line="360"/>
        <w:ind w:right="1099" w:left="2589" w:hanging="360"/>
        <w:jc w:val="both"/>
        <w:rPr>
          <w:rFonts w:ascii="Calibri" w:hAnsi="Calibri" w:cs="Calibri" w:eastAsia="Calibri"/>
          <w:b/>
          <w:color w:val="001F5F"/>
          <w:spacing w:val="0"/>
          <w:position w:val="0"/>
          <w:sz w:val="32"/>
          <w:shd w:fill="auto" w:val="clear"/>
        </w:rPr>
      </w:pPr>
      <w:r>
        <w:rPr>
          <w:rFonts w:ascii="Calibri" w:hAnsi="Calibri" w:cs="Calibri" w:eastAsia="Calibri"/>
          <w:b/>
          <w:color w:val="auto"/>
          <w:spacing w:val="0"/>
          <w:position w:val="0"/>
          <w:sz w:val="32"/>
          <w:shd w:fill="auto" w:val="clear"/>
        </w:rPr>
        <w:t xml:space="preserve">RESULTADOS</w:t>
      </w:r>
      <w:r>
        <w:rPr>
          <w:rFonts w:ascii="Calibri" w:hAnsi="Calibri" w:cs="Calibri" w:eastAsia="Calibri"/>
          <w:b/>
          <w:color w:val="auto"/>
          <w:spacing w:val="-3"/>
          <w:position w:val="0"/>
          <w:sz w:val="32"/>
          <w:shd w:fill="auto" w:val="clear"/>
        </w:rPr>
        <w:t xml:space="preserve"> </w:t>
      </w:r>
      <w:r>
        <w:rPr>
          <w:rFonts w:ascii="Calibri" w:hAnsi="Calibri" w:cs="Calibri" w:eastAsia="Calibri"/>
          <w:b/>
          <w:color w:val="auto"/>
          <w:spacing w:val="0"/>
          <w:position w:val="0"/>
          <w:sz w:val="32"/>
          <w:shd w:fill="auto" w:val="clear"/>
        </w:rPr>
        <w:t xml:space="preserve">E</w:t>
      </w:r>
      <w:r>
        <w:rPr>
          <w:rFonts w:ascii="Calibri" w:hAnsi="Calibri" w:cs="Calibri" w:eastAsia="Calibri"/>
          <w:b/>
          <w:color w:val="auto"/>
          <w:spacing w:val="-1"/>
          <w:position w:val="0"/>
          <w:sz w:val="32"/>
          <w:shd w:fill="auto" w:val="clear"/>
        </w:rPr>
        <w:t xml:space="preserve"> </w:t>
      </w:r>
      <w:r>
        <w:rPr>
          <w:rFonts w:ascii="Calibri" w:hAnsi="Calibri" w:cs="Calibri" w:eastAsia="Calibri"/>
          <w:b/>
          <w:color w:val="auto"/>
          <w:spacing w:val="0"/>
          <w:position w:val="0"/>
          <w:sz w:val="32"/>
          <w:shd w:fill="auto" w:val="clear"/>
        </w:rPr>
        <w:t xml:space="preserve">DISCUSSÕES</w:t>
      </w:r>
    </w:p>
    <w:p>
      <w:pPr>
        <w:spacing w:before="159" w:after="0" w:line="360"/>
        <w:ind w:right="1099"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sanguíneo no cérebro se alarga de forma anormal devido ao enfraquecimento de sua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parede. Geralmente, não está presente ao nascimento, mas se desenvolve ao longo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vida,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certos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genéticos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aumentando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suscetibilidade.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apresentar</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sintomas,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especialmente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pequenos,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aqueles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largo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causar dor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cabeça, 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facial 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problemas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visão (Silva,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p>
    <w:p>
      <w:pPr>
        <w:spacing w:before="1" w:after="0" w:line="360"/>
        <w:ind w:right="1098"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ocorrer ruptura, os sintomas comuns incluem uma súbita e intensa dor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cabeça, rigidez do pescoço, náuseas, vômitos e até perda de consciência. Sua incidência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 mais alta em adultos, especialmente entre a quarta e a quinta décadas de vida, e é 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aterosclerose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hipertensão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contribuir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Existem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diferentes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comuns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 saculares, que são bolsas que se formam nas bifurcações das artérias cerebrais, e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fusiformes,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dilatações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alongadas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artérias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p>
    <w:p>
      <w:pPr>
        <w:spacing w:before="0" w:after="0" w:line="360"/>
        <w:ind w:right="1098"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Além disso, existem aneurismas traumáticos, micóticos e gigantes, cada um 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suas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características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complicações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específicas.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localizada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 circulação anterior do cérebro, com locais específicos incluindo o Polígono de Willis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outras áreas importantes. Os aneurismas podem ser classificados como rotos ou não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rotos, sendo os primeiros uma emergência médica devido ao risco aumentado de ruptura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adicional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hemorragia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subaracnóide.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Embora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muitos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assintomáticos,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ruptura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sérios problemas,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 morte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p>
    <w:p>
      <w:pPr>
        <w:spacing w:before="2" w:after="0" w:line="360"/>
        <w:ind w:right="1098"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depende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características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paciente,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anatomia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habilidade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profissional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opções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convencional,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endovascular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combinação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ambos.</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escolha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métodos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depende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vários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tamanho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localização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técnicas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endovasculares têm se tornado mais comuns e parecem estar associadas a uma menor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morbidade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comparação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convencional,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especialmente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pequenos (Fahed, R.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2019).</w:t>
      </w:r>
    </w:p>
    <w:p>
      <w:pPr>
        <w:spacing w:before="1" w:after="0" w:line="360"/>
        <w:ind w:right="1097" w:left="1162" w:firstLine="707"/>
        <w:jc w:val="both"/>
        <w:rPr>
          <w:rFonts w:ascii="Times New Roman" w:hAnsi="Times New Roman" w:cs="Times New Roman" w:eastAsia="Times New Roman"/>
          <w:b/>
          <w:color w:val="auto"/>
          <w:spacing w:val="0"/>
          <w:position w:val="0"/>
          <w:sz w:val="35"/>
          <w:shd w:fill="auto" w:val="clear"/>
        </w:rPr>
      </w:pPr>
      <w:r>
        <w:rPr>
          <w:rFonts w:ascii="Times New Roman" w:hAnsi="Times New Roman" w:cs="Times New Roman" w:eastAsia="Times New Roman"/>
          <w:color w:val="auto"/>
          <w:spacing w:val="0"/>
          <w:position w:val="0"/>
          <w:sz w:val="24"/>
          <w:shd w:fill="auto" w:val="clear"/>
        </w:rPr>
        <w:t xml:space="preserve">No entanto, a decisão sobre o tratamento a ser realizado pode variar entre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médicos, dependendo de sua experiência, preferências pessoais e disponibilidade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recursos.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Portanto,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 de aneurismas cerebrais para garantir o melhor resultado para cada 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(Fahed,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2019).</w:t>
      </w:r>
    </w:p>
    <w:p>
      <w:pPr>
        <w:spacing w:before="0" w:after="0" w:line="360"/>
        <w:ind w:right="1100"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significativo para médicos e cirurgiões devido à sua complexidade. Embora a cirurgia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remoção tenha sido tradicionalmente preferida, o tratamento endovascular surgiu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 uma alternativa menos invasiva, especialmente para MAVs consideradas de alto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inoperáveis.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geralmente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envolve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embolização,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embolizante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injetado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cateter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diretamente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agentes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bloqueiam o fluxo sanguíneo na MAV, o que pode levar à sua diminuição ou até mesmo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regressão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(Spears, J.</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 2019).</w:t>
      </w:r>
    </w:p>
    <w:p>
      <w:pPr>
        <w:spacing w:before="1" w:after="0" w:line="360"/>
        <w:ind w:right="1099"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Recentemente, houve interesse crescente no uso de stents para o tratamento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MAVs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cerebrais,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visando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desviar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fluxo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sanguíneo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longe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anomalia.</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agentes embolizantes líquidos, como o n-butil-cianoacrilato (NBCA) e os polímeros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álcool polivinílico (PVA), tem se mostrado promissor. Estudos têm comparado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NBCA e o PVA, destacando suas vantagens e desvantagens, incluindo taxas de oclusão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completa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incidência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isquêmicas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(Parkhutik,</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al.,</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p>
    <w:p>
      <w:pPr>
        <w:spacing w:before="0" w:after="0" w:line="360"/>
        <w:ind w:right="1098"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tratamento das pessoas com aneurismas intracranianos (AINR) pode seguir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abordagens conservadoras, cirúrgicas ou endovasculares. A abordagem conservadora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envolve monitoramento regular do tamanho do aneurisma por meio de imagens, sem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intervenções diretas, sendo preferida quando os riscos do procedimento superam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benefícios.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terapia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médica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rompidos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evoluiu,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destaque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uso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aspirina,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ajuda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reduzir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inflamação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antiplaquetários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(Parkhutik,</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2016)</w:t>
      </w:r>
    </w:p>
    <w:p>
      <w:pPr>
        <w:spacing w:before="0" w:after="0" w:line="360"/>
        <w:ind w:right="1098"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escolha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terapêuticas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depende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tamanho,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localização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anatomia do aneurisma, sendo a cirurgia preferida para aneurismas em pacientes jovens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circulação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anterior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endovascular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idosos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circulação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posterior.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entanto,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qualquer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artérias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intracranianas pode ter riscos de comprometer o fluxo sanguíneo cerebral e causar novos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déficits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neurológicos (Zhang, J.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2018).</w:t>
      </w:r>
    </w:p>
    <w:p>
      <w:pPr>
        <w:spacing w:before="0" w:after="0" w:line="360"/>
        <w:ind w:right="1100" w:left="1162" w:firstLine="707"/>
        <w:jc w:val="both"/>
        <w:rPr>
          <w:rFonts w:ascii="Times New Roman" w:hAnsi="Times New Roman" w:cs="Times New Roman" w:eastAsia="Times New Roman"/>
          <w:b/>
          <w:color w:val="auto"/>
          <w:spacing w:val="0"/>
          <w:position w:val="0"/>
          <w:sz w:val="34"/>
          <w:shd w:fill="auto" w:val="clear"/>
        </w:rPr>
      </w:pPr>
      <w:r>
        <w:rPr>
          <w:rFonts w:ascii="Times New Roman" w:hAnsi="Times New Roman" w:cs="Times New Roman" w:eastAsia="Times New Roman"/>
          <w:color w:val="auto"/>
          <w:spacing w:val="-1"/>
          <w:position w:val="0"/>
          <w:sz w:val="24"/>
          <w:shd w:fill="auto" w:val="clear"/>
        </w:rPr>
        <w:t xml:space="preserve">A</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padronização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abordagem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situações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desafiadoras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escolha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aneurismas cerebrais é uma área pouco explorada. A decisão sobre a melhor opção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terapêutica é influenciada por vários fatores, incluindo características do aneurisma,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recursos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experiência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profissional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2019).</w:t>
      </w:r>
    </w:p>
    <w:p>
      <w:pPr>
        <w:spacing w:before="1" w:after="0" w:line="360"/>
        <w:ind w:right="1104"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técnicas endovasculares minimamente invasivas, como a embolização e o uso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stents,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revolucionaram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vasculares,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p>
    <w:p>
      <w:pPr>
        <w:spacing w:before="0" w:after="0" w:line="360"/>
        <w:ind w:right="1100"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embolização endovascular envolve a inserção de um cateter através de 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artéria periférica, que é guiado até o local da anomalia vascular no cérebro. Uma vez</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posicionado, um agente embolizante, como molas ou agentes líquidos, é liberado 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preencher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espaço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dentro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interrompendo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fluxo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sanguíneo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área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afetada.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Isso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promove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formação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coágulo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eventualmente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oclusão 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anormal,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reduzindo,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sangramento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(Zhao,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2021).</w:t>
      </w:r>
    </w:p>
    <w:p>
      <w:pPr>
        <w:spacing w:before="2" w:after="0" w:line="360"/>
        <w:ind w:right="1101"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ressecção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craniotomia,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também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apresenta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próprios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riscos.</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intrinsecamente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arriscada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pode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resultar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sangramento,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infecção,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danos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tecidos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 circundantes e déficits neurológicos permanentes, dependendo da localização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complexidade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 Além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há</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sempre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anestésicas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surgir após o tratamento incluem edema cerebral, que é o inchaço do cérebro devido à</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resposta inflamatória ao trauma cirúrgico ou embólico. Isso pode causar sintomas 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 de cabeça, confusão, náusea e vômito, e pode exigir tratamento adicional 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controlar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(Parkhutik,</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 </w:t>
      </w:r>
      <w:r>
        <w:rPr>
          <w:rFonts w:ascii="Times New Roman" w:hAnsi="Times New Roman" w:cs="Times New Roman" w:eastAsia="Times New Roman"/>
          <w:i/>
          <w:color w:val="auto"/>
          <w:spacing w:val="0"/>
          <w:position w:val="0"/>
          <w:sz w:val="24"/>
          <w:shd w:fill="auto" w:val="clear"/>
        </w:rPr>
        <w:t xml:space="preserve">et al., </w:t>
      </w:r>
      <w:r>
        <w:rPr>
          <w:rFonts w:ascii="Times New Roman" w:hAnsi="Times New Roman" w:cs="Times New Roman" w:eastAsia="Times New Roman"/>
          <w:color w:val="auto"/>
          <w:spacing w:val="0"/>
          <w:position w:val="0"/>
          <w:sz w:val="24"/>
          <w:shd w:fill="auto" w:val="clear"/>
        </w:rPr>
        <w:t xml:space="preserve">2016).</w:t>
      </w:r>
    </w:p>
    <w:p>
      <w:pPr>
        <w:spacing w:before="1" w:after="0" w:line="360"/>
        <w:ind w:right="1103"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Portanto, antes de decidir sobre o tratamento de uma MAV cerebral, os pacientes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devem ser cuidadosamente avaliados quanto aos riscos e benefícios de cada opção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terapêutica, levando em consideração sua condição clínica, a localização e o tamanho da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preferência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pessoal.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essencial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discutam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abertamente suas preocupações e dúvidas com suas equipes médicas para tomar 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decisão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individualizada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 (Novakovic</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4"/>
        </w:numPr>
        <w:tabs>
          <w:tab w:val="left" w:pos="2202" w:leader="none"/>
        </w:tabs>
        <w:spacing w:before="0" w:after="0" w:line="240"/>
        <w:ind w:right="0" w:left="2201" w:hanging="320"/>
        <w:jc w:val="left"/>
        <w:rPr>
          <w:rFonts w:ascii="Calibri" w:hAnsi="Calibri" w:cs="Calibri" w:eastAsia="Calibri"/>
          <w:b/>
          <w:color w:val="001F5F"/>
          <w:spacing w:val="0"/>
          <w:position w:val="0"/>
          <w:sz w:val="32"/>
          <w:shd w:fill="auto" w:val="clear"/>
        </w:rPr>
      </w:pPr>
      <w:r>
        <w:rPr>
          <w:rFonts w:ascii="Calibri" w:hAnsi="Calibri" w:cs="Calibri" w:eastAsia="Calibri"/>
          <w:color w:val="auto"/>
          <w:spacing w:val="0"/>
          <w:position w:val="0"/>
          <w:sz w:val="32"/>
          <w:shd w:fill="auto" w:val="clear"/>
        </w:rPr>
        <w:t xml:space="preserve">CONSIDERAÇÕES</w:t>
      </w:r>
      <w:r>
        <w:rPr>
          <w:rFonts w:ascii="Calibri" w:hAnsi="Calibri" w:cs="Calibri" w:eastAsia="Calibri"/>
          <w:color w:val="auto"/>
          <w:spacing w:val="-7"/>
          <w:position w:val="0"/>
          <w:sz w:val="32"/>
          <w:shd w:fill="auto" w:val="clear"/>
        </w:rPr>
        <w:t xml:space="preserve"> </w:t>
      </w:r>
      <w:r>
        <w:rPr>
          <w:rFonts w:ascii="Calibri" w:hAnsi="Calibri" w:cs="Calibri" w:eastAsia="Calibri"/>
          <w:color w:val="auto"/>
          <w:spacing w:val="0"/>
          <w:position w:val="0"/>
          <w:sz w:val="32"/>
          <w:shd w:fill="auto" w:val="clear"/>
        </w:rPr>
        <w:t xml:space="preserve">FINAIS</w:t>
      </w:r>
    </w:p>
    <w:p>
      <w:pPr>
        <w:spacing w:before="194" w:after="0" w:line="360"/>
        <w:ind w:right="1100"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resumo, a abordagem cirúrgica das malformações arteriovenosas cerebrais 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 aspecto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crucial 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 dessas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condições complexas. Este artigo destacou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diversidade de estratégias cirúrgicas disponíveis, ressaltando a importância da seleção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adequada da técnica com base nas características individuais do paciente. Além disso,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enfatizou-se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multidisciplinar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colaborativa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garantir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 melhores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 clínicos.</w:t>
      </w:r>
    </w:p>
    <w:p>
      <w:pPr>
        <w:spacing w:before="90" w:after="0" w:line="360"/>
        <w:ind w:right="1097" w:left="116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Embora existam variações na eficácia e na segurança das diferentes abordagens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evidente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personalização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fundamental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otimizar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desfechos dos pacientes. Através da integração de avanços tecnológicos, experiência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clínica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trabalho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equipe,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continuar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aprimorar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estratégias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 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prognóstico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afetados 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condição desafiadora.</w:t>
      </w:r>
    </w:p>
    <w:p>
      <w:pPr>
        <w:numPr>
          <w:ilvl w:val="0"/>
          <w:numId w:val="47"/>
        </w:numPr>
        <w:spacing w:before="90" w:after="0" w:line="360"/>
        <w:ind w:right="1097" w:left="2589" w:hanging="360"/>
        <w:jc w:val="both"/>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 xml:space="preserve">REFERÊNCIAS</w:t>
      </w:r>
      <w:r>
        <w:rPr>
          <w:rFonts w:ascii="Calibri" w:hAnsi="Calibri" w:cs="Calibri" w:eastAsia="Calibri"/>
          <w:color w:val="auto"/>
          <w:spacing w:val="-7"/>
          <w:position w:val="0"/>
          <w:sz w:val="32"/>
          <w:shd w:fill="auto" w:val="clear"/>
        </w:rPr>
        <w:t xml:space="preserve"> </w:t>
      </w:r>
    </w:p>
    <w:p>
      <w:pPr>
        <w:spacing w:before="3" w:after="0" w:line="240"/>
        <w:ind w:right="0" w:left="0" w:firstLine="0"/>
        <w:jc w:val="left"/>
        <w:rPr>
          <w:rFonts w:ascii="Calibri" w:hAnsi="Calibri" w:cs="Calibri" w:eastAsia="Calibri"/>
          <w:b/>
          <w:color w:val="auto"/>
          <w:spacing w:val="0"/>
          <w:position w:val="0"/>
          <w:sz w:val="30"/>
          <w:shd w:fill="auto" w:val="clear"/>
        </w:rPr>
      </w:pPr>
    </w:p>
    <w:p>
      <w:pPr>
        <w:spacing w:before="0" w:after="0" w:line="240"/>
        <w:ind w:right="1097"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COSTA, G. O. F</w:t>
      </w:r>
      <w:r>
        <w:rPr>
          <w:rFonts w:ascii="Times New Roman" w:hAnsi="Times New Roman" w:cs="Times New Roman" w:eastAsia="Times New Roman"/>
          <w:b/>
          <w:color w:val="auto"/>
          <w:spacing w:val="0"/>
          <w:position w:val="0"/>
          <w:sz w:val="24"/>
          <w:shd w:fill="auto" w:val="clear"/>
        </w:rPr>
        <w:t xml:space="preserve">. Modelo de treinamento para avaliar a progressão da competência</w:t>
      </w:r>
      <w:r>
        <w:rPr>
          <w:rFonts w:ascii="Times New Roman" w:hAnsi="Times New Roman" w:cs="Times New Roman" w:eastAsia="Times New Roman"/>
          <w:b/>
          <w:color w:val="auto"/>
          <w:spacing w:val="-5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na realização de nós e pontos em simulação de cirurgia laparoscópica</w:t>
      </w:r>
      <w:r>
        <w:rPr>
          <w:rFonts w:ascii="Times New Roman" w:hAnsi="Times New Roman" w:cs="Times New Roman" w:eastAsia="Times New Roman"/>
          <w:color w:val="auto"/>
          <w:spacing w:val="0"/>
          <w:position w:val="0"/>
          <w:sz w:val="24"/>
          <w:shd w:fill="auto" w:val="clear"/>
        </w:rPr>
        <w:t xml:space="preserve">. 2018. 124 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Tese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(Doutorado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Ciências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Médico-Cirúrgicas)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Faculdade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Medicina,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Universidade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Federal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Ceará, Fortaleza, 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02"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DAY,</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et</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Training</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standards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neuroendovascular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surgery: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program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accreditation</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practitioner certification.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Stroke.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48, 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2318-25). 2017.</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097"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FAHED,</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al.</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The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introduction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of</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stents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flow</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diverters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brain</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arteriovenous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malformations: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something</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worth</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trying?.</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w:t>
      </w:r>
      <w:r>
        <w:rPr>
          <w:rFonts w:ascii="Times New Roman" w:hAnsi="Times New Roman" w:cs="Times New Roman" w:eastAsia="Times New Roman"/>
          <w:b/>
          <w:color w:val="auto"/>
          <w:spacing w:val="-1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NeuroIntervent</w:t>
      </w:r>
      <w:r>
        <w:rPr>
          <w:rFonts w:ascii="Times New Roman" w:hAnsi="Times New Roman" w:cs="Times New Roman" w:eastAsia="Times New Roman"/>
          <w:b/>
          <w:color w:val="auto"/>
          <w:spacing w:val="-1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Surg</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 310-312, 2019.</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097"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JÚNIOR, Ademar Bretas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Avanços na neurocirurgia endovascular: tratamento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malformações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arteriovenosas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(MAVs)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cateterismo. </w:t>
      </w:r>
      <w:r>
        <w:rPr>
          <w:rFonts w:ascii="Times New Roman" w:hAnsi="Times New Roman" w:cs="Times New Roman" w:eastAsia="Times New Roman"/>
          <w:b/>
          <w:color w:val="auto"/>
          <w:spacing w:val="0"/>
          <w:position w:val="0"/>
          <w:sz w:val="24"/>
          <w:shd w:fill="auto" w:val="clear"/>
        </w:rPr>
        <w:t xml:space="preserve">Brazilian</w:t>
      </w:r>
      <w:r>
        <w:rPr>
          <w:rFonts w:ascii="Times New Roman" w:hAnsi="Times New Roman" w:cs="Times New Roman" w:eastAsia="Times New Roman"/>
          <w:b/>
          <w:color w:val="auto"/>
          <w:spacing w:val="-5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Journal</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Health Review</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S.</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l.</w:t>
      </w:r>
      <w:r>
        <w:rPr>
          <w:rFonts w:ascii="Times New Roman" w:hAnsi="Times New Roman" w:cs="Times New Roman" w:eastAsia="Times New Roman"/>
          <w:color w:val="auto"/>
          <w:spacing w:val="0"/>
          <w:position w:val="0"/>
          <w:sz w:val="24"/>
          <w:shd w:fill="auto" w:val="clear"/>
        </w:rPr>
        <w:t xml:space="preserve">], 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 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 19192-19203,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ago. 2023.</w:t>
      </w:r>
    </w:p>
    <w:p>
      <w:pPr>
        <w:spacing w:before="9"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1103"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Laakso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Hernesniemi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 Arteriovenous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malformations: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epidemiology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clinical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presentation.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Neurosurg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Clin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Elsevier</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Inc</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v.23, n.1, p.1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6, 2014.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098"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LAN Q. CHEN, et al. Development of three-dimensional printed Craniocerebral models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simulated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neurosurgery.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World</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Neurosurg.</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91:434-442,</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05"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MORAIS, D. et al. Endovascular treatment of cerebral aneurysms: Review of current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practices. </w:t>
      </w:r>
      <w:r>
        <w:rPr>
          <w:rFonts w:ascii="Times New Roman" w:hAnsi="Times New Roman" w:cs="Times New Roman" w:eastAsia="Times New Roman"/>
          <w:b/>
          <w:color w:val="auto"/>
          <w:spacing w:val="0"/>
          <w:position w:val="0"/>
          <w:sz w:val="24"/>
          <w:shd w:fill="auto" w:val="clear"/>
        </w:rPr>
        <w:t xml:space="preserve">World Neurosurgery,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133-148,</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097"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Novakovic RL, Lazzaro M a, Castonguay a C, Zaidat et al OO. The Diagnosis 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 of Brain Arteriovenous Malformations. </w:t>
      </w:r>
      <w:r>
        <w:rPr>
          <w:rFonts w:ascii="Times New Roman" w:hAnsi="Times New Roman" w:cs="Times New Roman" w:eastAsia="Times New Roman"/>
          <w:b/>
          <w:color w:val="auto"/>
          <w:spacing w:val="0"/>
          <w:position w:val="0"/>
          <w:sz w:val="24"/>
          <w:shd w:fill="auto" w:val="clear"/>
        </w:rPr>
        <w:t xml:space="preserve">Neurol Clin</w:t>
      </w:r>
      <w:r>
        <w:rPr>
          <w:rFonts w:ascii="Times New Roman" w:hAnsi="Times New Roman" w:cs="Times New Roman" w:eastAsia="Times New Roman"/>
          <w:color w:val="auto"/>
          <w:spacing w:val="0"/>
          <w:position w:val="0"/>
          <w:sz w:val="24"/>
          <w:shd w:fill="auto" w:val="clear"/>
        </w:rPr>
        <w:t xml:space="preserve">; v.31, n.3, p.749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01"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PARKHUTIK, V. et al. Long-term outcome after arterial embolization for unruptured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cerebral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arteriovenous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malformations. </w:t>
      </w:r>
      <w:r>
        <w:rPr>
          <w:rFonts w:ascii="Times New Roman" w:hAnsi="Times New Roman" w:cs="Times New Roman" w:eastAsia="Times New Roman"/>
          <w:b/>
          <w:color w:val="auto"/>
          <w:spacing w:val="0"/>
          <w:position w:val="0"/>
          <w:sz w:val="24"/>
          <w:shd w:fill="auto" w:val="clear"/>
        </w:rPr>
        <w:t xml:space="preserve">J</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Neurosurg</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125,</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423-430,</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097"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Carlos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Michel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Albuquerque. </w:t>
      </w:r>
      <w:r>
        <w:rPr>
          <w:rFonts w:ascii="Times New Roman" w:hAnsi="Times New Roman" w:cs="Times New Roman" w:eastAsia="Times New Roman"/>
          <w:b/>
          <w:color w:val="auto"/>
          <w:spacing w:val="0"/>
          <w:position w:val="0"/>
          <w:sz w:val="24"/>
          <w:shd w:fill="auto" w:val="clear"/>
        </w:rPr>
        <w:t xml:space="preserve">Malformações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Arteriovenosas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Encefálicas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Impacto da Angioarquitetura Nidal no Resultado do Tratamento Radiocirúrgico Isolado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 Procedimento de Embolização. 2017. 106 f. Tese (Doutorado) - Universidade de 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Paulo,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S. l.</w:t>
      </w:r>
      <w:r>
        <w:rPr>
          <w:rFonts w:ascii="Times New Roman" w:hAnsi="Times New Roman" w:cs="Times New Roman" w:eastAsia="Times New Roman"/>
          <w:color w:val="auto"/>
          <w:spacing w:val="0"/>
          <w:position w:val="0"/>
          <w:sz w:val="24"/>
          <w:shd w:fill="auto" w:val="clear"/>
        </w:rPr>
        <w:t xml:space="preserve">], 2017.</w:t>
      </w:r>
    </w:p>
    <w:p>
      <w:pPr>
        <w:spacing w:before="5"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90" w:after="0" w:line="240"/>
        <w:ind w:right="1096" w:left="116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SILVA, Beatriz Carneiro Gondim. </w:t>
      </w:r>
      <w:r>
        <w:rPr>
          <w:rFonts w:ascii="Times New Roman" w:hAnsi="Times New Roman" w:cs="Times New Roman" w:eastAsia="Times New Roman"/>
          <w:b/>
          <w:color w:val="auto"/>
          <w:spacing w:val="0"/>
          <w:position w:val="0"/>
          <w:sz w:val="24"/>
          <w:shd w:fill="auto" w:val="clear"/>
        </w:rPr>
        <w:t xml:space="preserve">Condutas no tratamento de aneurismas cerebrais:</w:t>
      </w:r>
      <w:r>
        <w:rPr>
          <w:rFonts w:ascii="Times New Roman" w:hAnsi="Times New Roman" w:cs="Times New Roman" w:eastAsia="Times New Roman"/>
          <w:b/>
          <w:color w:val="auto"/>
          <w:spacing w:val="-5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Concordância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entre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neurologistas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Manografia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(Especialização)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Universidade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Federal 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Bahia, [</w:t>
      </w:r>
      <w:r>
        <w:rPr>
          <w:rFonts w:ascii="Times New Roman" w:hAnsi="Times New Roman" w:cs="Times New Roman" w:eastAsia="Times New Roman"/>
          <w:i/>
          <w:color w:val="auto"/>
          <w:spacing w:val="0"/>
          <w:position w:val="0"/>
          <w:sz w:val="24"/>
          <w:shd w:fill="auto" w:val="clear"/>
        </w:rPr>
        <w:t xml:space="preserve">S. l.</w:t>
      </w:r>
      <w:r>
        <w:rPr>
          <w:rFonts w:ascii="Times New Roman" w:hAnsi="Times New Roman" w:cs="Times New Roman" w:eastAsia="Times New Roman"/>
          <w:color w:val="auto"/>
          <w:spacing w:val="0"/>
          <w:position w:val="0"/>
          <w:sz w:val="24"/>
          <w:shd w:fill="auto" w:val="clear"/>
        </w:rPr>
        <w:t xml:space="preserve">], 2013.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7">
    <w:abstractNumId w:val="24"/>
  </w:num>
  <w:num w:numId="25">
    <w:abstractNumId w:val="18"/>
  </w:num>
  <w:num w:numId="28">
    <w:abstractNumId w:val="12"/>
  </w:num>
  <w:num w:numId="44">
    <w:abstractNumId w:val="6"/>
  </w:num>
  <w:num w:numId="4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