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E88F" w14:textId="02691B0A" w:rsidR="00383726" w:rsidRDefault="00A15248" w:rsidP="000C4882">
      <w:pPr>
        <w:spacing w:after="0" w:line="360" w:lineRule="auto"/>
        <w:jc w:val="center"/>
        <w:rPr>
          <w:rFonts w:ascii="Times New Roman" w:eastAsia="Times New Roman" w:hAnsi="Times New Roman" w:cs="Times New Roman"/>
          <w:b/>
          <w:sz w:val="28"/>
          <w:szCs w:val="28"/>
          <w:lang w:eastAsia="pt-BR"/>
        </w:rPr>
      </w:pPr>
      <w:bookmarkStart w:id="0" w:name="_GoBack"/>
      <w:bookmarkEnd w:id="0"/>
      <w:r>
        <w:rPr>
          <w:rFonts w:ascii="Times New Roman" w:eastAsia="Times New Roman" w:hAnsi="Times New Roman" w:cs="Times New Roman"/>
          <w:b/>
          <w:sz w:val="28"/>
          <w:szCs w:val="28"/>
          <w:lang w:eastAsia="pt-BR"/>
        </w:rPr>
        <w:t>ELABORA</w:t>
      </w:r>
      <w:r w:rsidR="00FC5BA6" w:rsidRPr="00FC5BA6">
        <w:rPr>
          <w:rFonts w:ascii="Times New Roman" w:eastAsia="Times New Roman" w:hAnsi="Times New Roman" w:cs="Times New Roman"/>
          <w:b/>
          <w:sz w:val="28"/>
          <w:szCs w:val="28"/>
          <w:lang w:eastAsia="pt-BR"/>
        </w:rPr>
        <w:t xml:space="preserve">ÇÃO DE SIMULADORES COM </w:t>
      </w:r>
      <w:r>
        <w:rPr>
          <w:rFonts w:ascii="Times New Roman" w:eastAsia="Times New Roman" w:hAnsi="Times New Roman" w:cs="Times New Roman"/>
          <w:b/>
          <w:sz w:val="28"/>
          <w:szCs w:val="28"/>
          <w:lang w:eastAsia="pt-BR"/>
        </w:rPr>
        <w:t>O</w:t>
      </w:r>
      <w:r w:rsidR="00FC5BA6" w:rsidRPr="00FC5BA6">
        <w:rPr>
          <w:rFonts w:ascii="Times New Roman" w:eastAsia="Times New Roman" w:hAnsi="Times New Roman" w:cs="Times New Roman"/>
          <w:b/>
          <w:sz w:val="28"/>
          <w:szCs w:val="28"/>
          <w:lang w:eastAsia="pt-BR"/>
        </w:rPr>
        <w:t xml:space="preserve"> GEOGEBRA</w:t>
      </w:r>
      <w:r w:rsidR="004C22AE">
        <w:rPr>
          <w:rFonts w:ascii="Times New Roman" w:eastAsia="Times New Roman" w:hAnsi="Times New Roman" w:cs="Times New Roman"/>
          <w:b/>
          <w:sz w:val="28"/>
          <w:szCs w:val="28"/>
          <w:lang w:eastAsia="pt-BR"/>
        </w:rPr>
        <w:t>:</w:t>
      </w:r>
      <w:r w:rsidR="000C4882" w:rsidRPr="000C4882">
        <w:rPr>
          <w:rFonts w:ascii="Times New Roman" w:eastAsia="Times New Roman" w:hAnsi="Times New Roman" w:cs="Times New Roman"/>
          <w:b/>
          <w:sz w:val="28"/>
          <w:szCs w:val="28"/>
          <w:lang w:eastAsia="pt-BR"/>
        </w:rPr>
        <w:t xml:space="preserve"> </w:t>
      </w:r>
      <w:r w:rsidR="000C4882" w:rsidRPr="00FC5BA6">
        <w:rPr>
          <w:rFonts w:ascii="Times New Roman" w:eastAsia="Times New Roman" w:hAnsi="Times New Roman" w:cs="Times New Roman"/>
          <w:b/>
          <w:sz w:val="28"/>
          <w:szCs w:val="28"/>
          <w:lang w:eastAsia="pt-BR"/>
        </w:rPr>
        <w:t>UM ITINERÁRIO DE PESQUISA EM TORNO A</w:t>
      </w:r>
      <w:r w:rsidR="004C22AE">
        <w:rPr>
          <w:rFonts w:ascii="Times New Roman" w:eastAsia="Times New Roman" w:hAnsi="Times New Roman" w:cs="Times New Roman"/>
          <w:b/>
          <w:sz w:val="28"/>
          <w:szCs w:val="28"/>
          <w:lang w:eastAsia="pt-BR"/>
        </w:rPr>
        <w:t xml:space="preserve"> ESSA ATIVIDADE</w:t>
      </w:r>
    </w:p>
    <w:p w14:paraId="0A50151A" w14:textId="77777777" w:rsidR="005C473F" w:rsidRDefault="005C473F" w:rsidP="005C473F">
      <w:pPr>
        <w:spacing w:after="0" w:line="360" w:lineRule="auto"/>
        <w:jc w:val="right"/>
        <w:rPr>
          <w:rFonts w:ascii="Times New Roman" w:eastAsia="Times New Roman" w:hAnsi="Times New Roman" w:cs="Times New Roman"/>
          <w:b/>
          <w:sz w:val="28"/>
          <w:szCs w:val="28"/>
          <w:lang w:eastAsia="pt-BR"/>
        </w:rPr>
      </w:pPr>
    </w:p>
    <w:p w14:paraId="1205B751" w14:textId="77777777" w:rsidR="00383726" w:rsidRPr="00A15248" w:rsidRDefault="00383726" w:rsidP="00383726">
      <w:pPr>
        <w:spacing w:after="0" w:line="240" w:lineRule="auto"/>
        <w:jc w:val="right"/>
        <w:rPr>
          <w:rFonts w:ascii="Times New Roman" w:eastAsia="Times New Roman" w:hAnsi="Times New Roman" w:cs="Times New Roman"/>
          <w:sz w:val="24"/>
          <w:szCs w:val="20"/>
          <w:lang w:val="es-VE" w:eastAsia="pt-BR"/>
        </w:rPr>
      </w:pPr>
      <w:r w:rsidRPr="00A15248">
        <w:rPr>
          <w:rFonts w:ascii="Times New Roman" w:eastAsia="Times New Roman" w:hAnsi="Times New Roman" w:cs="Times New Roman"/>
          <w:sz w:val="24"/>
          <w:szCs w:val="20"/>
          <w:lang w:val="es-VE" w:eastAsia="pt-BR"/>
        </w:rPr>
        <w:t xml:space="preserve">Stephanie Díaz-Urdaneta </w:t>
      </w:r>
      <w:r w:rsidRPr="000B2884">
        <w:rPr>
          <w:rFonts w:ascii="Times New Roman" w:eastAsia="Times New Roman" w:hAnsi="Times New Roman" w:cs="Times New Roman"/>
          <w:sz w:val="24"/>
          <w:szCs w:val="20"/>
          <w:vertAlign w:val="superscript"/>
          <w:lang w:eastAsia="pt-BR"/>
        </w:rPr>
        <w:footnoteReference w:id="1"/>
      </w:r>
    </w:p>
    <w:p w14:paraId="06233770" w14:textId="77777777" w:rsidR="00383726" w:rsidRPr="00A15248" w:rsidRDefault="00383726" w:rsidP="00383726">
      <w:pPr>
        <w:spacing w:after="0" w:line="240" w:lineRule="auto"/>
        <w:jc w:val="right"/>
        <w:rPr>
          <w:rFonts w:ascii="Times New Roman" w:eastAsia="Times New Roman" w:hAnsi="Times New Roman" w:cs="Times New Roman"/>
          <w:sz w:val="24"/>
          <w:szCs w:val="20"/>
          <w:vertAlign w:val="superscript"/>
          <w:lang w:val="es-VE" w:eastAsia="pt-BR"/>
        </w:rPr>
      </w:pPr>
      <w:r w:rsidRPr="00A15248">
        <w:rPr>
          <w:rFonts w:ascii="Times New Roman" w:eastAsia="Times New Roman" w:hAnsi="Times New Roman" w:cs="Times New Roman"/>
          <w:sz w:val="24"/>
          <w:szCs w:val="20"/>
          <w:lang w:val="es-VE" w:eastAsia="pt-BR"/>
        </w:rPr>
        <w:t xml:space="preserve">Irene Sánchez Noroño </w:t>
      </w:r>
      <w:r w:rsidRPr="000B2884">
        <w:rPr>
          <w:rFonts w:ascii="Times New Roman" w:eastAsia="Times New Roman" w:hAnsi="Times New Roman" w:cs="Times New Roman"/>
          <w:sz w:val="24"/>
          <w:szCs w:val="20"/>
          <w:vertAlign w:val="superscript"/>
          <w:lang w:eastAsia="pt-BR"/>
        </w:rPr>
        <w:footnoteReference w:id="2"/>
      </w:r>
      <w:r w:rsidRPr="00A15248">
        <w:rPr>
          <w:rFonts w:ascii="Times New Roman" w:eastAsia="Times New Roman" w:hAnsi="Times New Roman" w:cs="Times New Roman"/>
          <w:sz w:val="24"/>
          <w:szCs w:val="20"/>
          <w:lang w:val="es-VE" w:eastAsia="pt-BR"/>
        </w:rPr>
        <w:t xml:space="preserve"> </w:t>
      </w:r>
    </w:p>
    <w:p w14:paraId="10C94E85" w14:textId="1A4FDCDB" w:rsidR="000B2884" w:rsidRPr="00A15248" w:rsidRDefault="00383726" w:rsidP="00383726">
      <w:pPr>
        <w:spacing w:after="0" w:line="240" w:lineRule="auto"/>
        <w:jc w:val="right"/>
        <w:rPr>
          <w:rFonts w:ascii="Times New Roman" w:eastAsia="Times New Roman" w:hAnsi="Times New Roman" w:cs="Times New Roman"/>
          <w:sz w:val="24"/>
          <w:szCs w:val="20"/>
          <w:vertAlign w:val="superscript"/>
          <w:lang w:val="es-VE" w:eastAsia="pt-BR"/>
        </w:rPr>
      </w:pPr>
      <w:r w:rsidRPr="00A15248">
        <w:rPr>
          <w:rFonts w:ascii="Times New Roman" w:eastAsia="Times New Roman" w:hAnsi="Times New Roman" w:cs="Times New Roman"/>
          <w:sz w:val="24"/>
          <w:szCs w:val="20"/>
          <w:lang w:val="es-VE" w:eastAsia="pt-BR"/>
        </w:rPr>
        <w:t xml:space="preserve">Juan Luis Prieto G. </w:t>
      </w:r>
      <w:r w:rsidRPr="000B2884">
        <w:rPr>
          <w:rFonts w:ascii="Times New Roman" w:eastAsia="Times New Roman" w:hAnsi="Times New Roman" w:cs="Times New Roman"/>
          <w:sz w:val="24"/>
          <w:szCs w:val="20"/>
          <w:vertAlign w:val="superscript"/>
          <w:lang w:eastAsia="pt-BR"/>
        </w:rPr>
        <w:footnoteReference w:id="3"/>
      </w:r>
      <w:r w:rsidR="000B2884" w:rsidRPr="00A15248">
        <w:rPr>
          <w:rFonts w:ascii="Times New Roman" w:eastAsia="Times New Roman" w:hAnsi="Times New Roman" w:cs="Times New Roman"/>
          <w:sz w:val="24"/>
          <w:szCs w:val="20"/>
          <w:lang w:val="es-VE" w:eastAsia="pt-BR"/>
        </w:rPr>
        <w:t xml:space="preserve"> </w:t>
      </w:r>
    </w:p>
    <w:p w14:paraId="15D606EE" w14:textId="77777777" w:rsidR="000B2884" w:rsidRPr="00A15248" w:rsidRDefault="000B2884" w:rsidP="000B2884">
      <w:pPr>
        <w:spacing w:after="0" w:line="360" w:lineRule="auto"/>
        <w:rPr>
          <w:rFonts w:ascii="Times New Roman" w:eastAsia="Times New Roman" w:hAnsi="Times New Roman" w:cs="Times New Roman"/>
          <w:sz w:val="24"/>
          <w:szCs w:val="24"/>
          <w:lang w:val="es-VE" w:eastAsia="pt-BR"/>
        </w:rPr>
      </w:pPr>
    </w:p>
    <w:p w14:paraId="4DC9882D" w14:textId="64B0E3B4" w:rsidR="000B2884" w:rsidRDefault="000B2884" w:rsidP="000B2884">
      <w:pPr>
        <w:spacing w:after="0" w:line="240" w:lineRule="auto"/>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t>RESUMO</w:t>
      </w:r>
    </w:p>
    <w:p w14:paraId="711C4CA0" w14:textId="77777777" w:rsidR="005C473F" w:rsidRPr="00654C88" w:rsidRDefault="005C473F" w:rsidP="000B2884">
      <w:pPr>
        <w:spacing w:after="0" w:line="240" w:lineRule="auto"/>
        <w:rPr>
          <w:rFonts w:ascii="Times New Roman" w:eastAsia="Times New Roman" w:hAnsi="Times New Roman" w:cs="Times New Roman"/>
          <w:bCs/>
          <w:sz w:val="24"/>
          <w:szCs w:val="24"/>
          <w:lang w:eastAsia="pt-BR"/>
        </w:rPr>
      </w:pPr>
    </w:p>
    <w:p w14:paraId="2439CE87" w14:textId="5B2C6B9D" w:rsidR="0024116E" w:rsidRDefault="0063493A" w:rsidP="005C473F">
      <w:pPr>
        <w:spacing w:after="0" w:line="240" w:lineRule="auto"/>
        <w:jc w:val="both"/>
        <w:rPr>
          <w:rFonts w:ascii="Times New Roman" w:eastAsia="Times New Roman" w:hAnsi="Times New Roman" w:cs="Times New Roman"/>
          <w:sz w:val="24"/>
          <w:szCs w:val="28"/>
          <w:lang w:eastAsia="pt-BR"/>
        </w:rPr>
      </w:pPr>
      <w:r w:rsidRPr="0063493A">
        <w:rPr>
          <w:rFonts w:ascii="Times New Roman" w:eastAsia="Times New Roman" w:hAnsi="Times New Roman" w:cs="Times New Roman"/>
          <w:sz w:val="24"/>
          <w:szCs w:val="28"/>
          <w:lang w:eastAsia="pt-BR"/>
        </w:rPr>
        <w:t xml:space="preserve">Desde </w:t>
      </w:r>
      <w:r w:rsidR="00ED57AD">
        <w:rPr>
          <w:rFonts w:ascii="Times New Roman" w:eastAsia="Times New Roman" w:hAnsi="Times New Roman" w:cs="Times New Roman"/>
          <w:sz w:val="24"/>
          <w:szCs w:val="28"/>
          <w:lang w:eastAsia="pt-BR"/>
        </w:rPr>
        <w:t xml:space="preserve">o ano </w:t>
      </w:r>
      <w:r w:rsidRPr="0063493A">
        <w:rPr>
          <w:rFonts w:ascii="Times New Roman" w:eastAsia="Times New Roman" w:hAnsi="Times New Roman" w:cs="Times New Roman"/>
          <w:sz w:val="24"/>
          <w:szCs w:val="28"/>
          <w:lang w:eastAsia="pt-BR"/>
        </w:rPr>
        <w:t xml:space="preserve">2013, nosso grupo de pesquisa na Venezuela promove o </w:t>
      </w:r>
      <w:r w:rsidR="00363BAB">
        <w:rPr>
          <w:rFonts w:ascii="Times New Roman" w:eastAsia="Times New Roman" w:hAnsi="Times New Roman" w:cs="Times New Roman"/>
          <w:sz w:val="24"/>
          <w:szCs w:val="28"/>
          <w:lang w:eastAsia="pt-BR"/>
        </w:rPr>
        <w:t xml:space="preserve">Elaboração de Simuladores </w:t>
      </w:r>
      <w:r w:rsidRPr="0063493A">
        <w:rPr>
          <w:rFonts w:ascii="Times New Roman" w:eastAsia="Times New Roman" w:hAnsi="Times New Roman" w:cs="Times New Roman"/>
          <w:sz w:val="24"/>
          <w:szCs w:val="28"/>
          <w:lang w:eastAsia="pt-BR"/>
        </w:rPr>
        <w:t>com GeoGebra (ESG) como uma atividade educacional não convenc</w:t>
      </w:r>
      <w:r w:rsidR="00670A95">
        <w:rPr>
          <w:rFonts w:ascii="Times New Roman" w:eastAsia="Times New Roman" w:hAnsi="Times New Roman" w:cs="Times New Roman"/>
          <w:sz w:val="24"/>
          <w:szCs w:val="28"/>
          <w:lang w:eastAsia="pt-BR"/>
        </w:rPr>
        <w:t xml:space="preserve">ional desenvolvida em clubes </w:t>
      </w:r>
      <w:r w:rsidRPr="0063493A">
        <w:rPr>
          <w:rFonts w:ascii="Times New Roman" w:eastAsia="Times New Roman" w:hAnsi="Times New Roman" w:cs="Times New Roman"/>
          <w:sz w:val="24"/>
          <w:szCs w:val="28"/>
          <w:lang w:eastAsia="pt-BR"/>
        </w:rPr>
        <w:t xml:space="preserve">GeoGebra com o </w:t>
      </w:r>
      <w:r w:rsidR="002B7121">
        <w:rPr>
          <w:rFonts w:ascii="Times New Roman" w:eastAsia="Times New Roman" w:hAnsi="Times New Roman" w:cs="Times New Roman"/>
          <w:sz w:val="24"/>
          <w:szCs w:val="28"/>
          <w:lang w:eastAsia="pt-BR"/>
        </w:rPr>
        <w:t>intuito</w:t>
      </w:r>
      <w:r w:rsidRPr="0063493A">
        <w:rPr>
          <w:rFonts w:ascii="Times New Roman" w:eastAsia="Times New Roman" w:hAnsi="Times New Roman" w:cs="Times New Roman"/>
          <w:sz w:val="24"/>
          <w:szCs w:val="28"/>
          <w:lang w:eastAsia="pt-BR"/>
        </w:rPr>
        <w:t xml:space="preserve"> de facilitar </w:t>
      </w:r>
      <w:r w:rsidR="002B7121">
        <w:rPr>
          <w:rFonts w:ascii="Times New Roman" w:eastAsia="Times New Roman" w:hAnsi="Times New Roman" w:cs="Times New Roman"/>
          <w:sz w:val="24"/>
          <w:szCs w:val="28"/>
          <w:lang w:eastAsia="pt-BR"/>
        </w:rPr>
        <w:t>a</w:t>
      </w:r>
      <w:r w:rsidRPr="0063493A">
        <w:rPr>
          <w:rFonts w:ascii="Times New Roman" w:eastAsia="Times New Roman" w:hAnsi="Times New Roman" w:cs="Times New Roman"/>
          <w:sz w:val="24"/>
          <w:szCs w:val="28"/>
          <w:lang w:eastAsia="pt-BR"/>
        </w:rPr>
        <w:t xml:space="preserve"> aprendiza</w:t>
      </w:r>
      <w:r w:rsidR="002B7121">
        <w:rPr>
          <w:rFonts w:ascii="Times New Roman" w:eastAsia="Times New Roman" w:hAnsi="Times New Roman" w:cs="Times New Roman"/>
          <w:sz w:val="24"/>
          <w:szCs w:val="28"/>
          <w:lang w:eastAsia="pt-BR"/>
        </w:rPr>
        <w:t>gem geométrica</w:t>
      </w:r>
      <w:r w:rsidRPr="0063493A">
        <w:rPr>
          <w:rFonts w:ascii="Times New Roman" w:eastAsia="Times New Roman" w:hAnsi="Times New Roman" w:cs="Times New Roman"/>
          <w:sz w:val="24"/>
          <w:szCs w:val="28"/>
          <w:lang w:eastAsia="pt-BR"/>
        </w:rPr>
        <w:t xml:space="preserve"> em ambientes dinâmicos. Para </w:t>
      </w:r>
      <w:r w:rsidR="002B7121">
        <w:rPr>
          <w:rFonts w:ascii="Times New Roman" w:eastAsia="Times New Roman" w:hAnsi="Times New Roman" w:cs="Times New Roman"/>
          <w:sz w:val="24"/>
          <w:szCs w:val="28"/>
          <w:lang w:eastAsia="pt-BR"/>
        </w:rPr>
        <w:t>compreender</w:t>
      </w:r>
      <w:r w:rsidRPr="0063493A">
        <w:rPr>
          <w:rFonts w:ascii="Times New Roman" w:eastAsia="Times New Roman" w:hAnsi="Times New Roman" w:cs="Times New Roman"/>
          <w:sz w:val="24"/>
          <w:szCs w:val="28"/>
          <w:lang w:eastAsia="pt-BR"/>
        </w:rPr>
        <w:t xml:space="preserve"> as implicações do ESG no processo de ensino e aprendizagem que ocorre nos clubes, foi necessário realizar uma série de investigações relacionadas a essa atividade, enfocando uma variedade de aspectos que são analisados sob diferentes perspectivas teóricas. Como um todo, essas investigações formam um itinerário de pesquisa que descrevemos sucintamente nesta comunicação, destacando os trabalhos que nos permitiram responder às preocupações de pesquisa decorrentes da implementação dessa atividade nos clubes GeoGebra.</w:t>
      </w:r>
    </w:p>
    <w:p w14:paraId="60FA5576" w14:textId="7EAD80DB" w:rsidR="00654C88" w:rsidRDefault="00654C88" w:rsidP="005C473F">
      <w:pPr>
        <w:spacing w:after="0" w:line="240" w:lineRule="auto"/>
        <w:jc w:val="both"/>
        <w:rPr>
          <w:rFonts w:ascii="Times New Roman" w:eastAsia="Times New Roman" w:hAnsi="Times New Roman" w:cs="Times New Roman"/>
          <w:sz w:val="24"/>
          <w:szCs w:val="28"/>
          <w:lang w:eastAsia="pt-BR"/>
        </w:rPr>
      </w:pPr>
    </w:p>
    <w:p w14:paraId="550FFD47" w14:textId="0F4B9D7C" w:rsidR="00654C88" w:rsidRPr="0063493A" w:rsidRDefault="00654C88" w:rsidP="00654C88">
      <w:pPr>
        <w:spacing w:after="0" w:line="360" w:lineRule="auto"/>
        <w:jc w:val="both"/>
        <w:rPr>
          <w:rFonts w:ascii="Times New Roman" w:eastAsia="Times New Roman" w:hAnsi="Times New Roman" w:cs="Times New Roman"/>
          <w:sz w:val="24"/>
          <w:szCs w:val="24"/>
          <w:lang w:eastAsia="pt-BR"/>
        </w:rPr>
      </w:pPr>
      <w:r w:rsidRPr="0063493A">
        <w:rPr>
          <w:rFonts w:ascii="Times New Roman" w:eastAsia="Times New Roman" w:hAnsi="Times New Roman" w:cs="Times New Roman"/>
          <w:b/>
          <w:sz w:val="24"/>
          <w:szCs w:val="24"/>
          <w:lang w:eastAsia="pt-BR"/>
        </w:rPr>
        <w:t>Palavras-chave:</w:t>
      </w:r>
      <w:r w:rsidRPr="0063493A">
        <w:rPr>
          <w:rFonts w:ascii="Times New Roman" w:eastAsia="Times New Roman" w:hAnsi="Times New Roman" w:cs="Times New Roman"/>
          <w:sz w:val="24"/>
          <w:szCs w:val="24"/>
          <w:lang w:eastAsia="pt-BR"/>
        </w:rPr>
        <w:t xml:space="preserve"> </w:t>
      </w:r>
      <w:r w:rsidR="0063493A" w:rsidRPr="0063493A">
        <w:rPr>
          <w:rFonts w:ascii="Times New Roman" w:eastAsia="Times New Roman" w:hAnsi="Times New Roman" w:cs="Times New Roman"/>
          <w:sz w:val="24"/>
          <w:szCs w:val="24"/>
        </w:rPr>
        <w:t>Elaboração de simuladores, Geometria, GeoGebra</w:t>
      </w:r>
      <w:r w:rsidRPr="0063493A">
        <w:rPr>
          <w:rFonts w:ascii="Times New Roman" w:eastAsia="Times New Roman" w:hAnsi="Times New Roman" w:cs="Times New Roman"/>
          <w:sz w:val="24"/>
          <w:szCs w:val="24"/>
          <w:lang w:eastAsia="pt-BR"/>
        </w:rPr>
        <w:t>.</w:t>
      </w:r>
    </w:p>
    <w:p w14:paraId="61354E76" w14:textId="77777777" w:rsidR="00654C88" w:rsidRPr="00654C88" w:rsidRDefault="00654C88" w:rsidP="005C473F">
      <w:pPr>
        <w:spacing w:after="0" w:line="240" w:lineRule="auto"/>
        <w:jc w:val="both"/>
        <w:rPr>
          <w:rFonts w:ascii="Times New Roman" w:eastAsia="Times New Roman" w:hAnsi="Times New Roman" w:cs="Times New Roman"/>
          <w:sz w:val="24"/>
          <w:szCs w:val="24"/>
          <w:lang w:eastAsia="pt-BR"/>
        </w:rPr>
      </w:pPr>
    </w:p>
    <w:p w14:paraId="5F2132D4" w14:textId="20501A9D" w:rsidR="000B2884" w:rsidRDefault="00654C88" w:rsidP="00654C88">
      <w:pPr>
        <w:spacing w:before="120" w:after="120" w:line="360" w:lineRule="auto"/>
        <w:jc w:val="both"/>
        <w:rPr>
          <w:rStyle w:val="Forte"/>
          <w:rFonts w:ascii="Times New Roman" w:hAnsi="Times New Roman" w:cs="Times New Roman"/>
          <w:sz w:val="24"/>
          <w:szCs w:val="24"/>
        </w:rPr>
      </w:pPr>
      <w:r w:rsidRPr="00654C88">
        <w:rPr>
          <w:rStyle w:val="Forte"/>
          <w:rFonts w:ascii="Times New Roman" w:hAnsi="Times New Roman" w:cs="Times New Roman"/>
          <w:sz w:val="24"/>
          <w:szCs w:val="24"/>
        </w:rPr>
        <w:t xml:space="preserve">INTRODUÇÃO </w:t>
      </w:r>
    </w:p>
    <w:p w14:paraId="07704D28" w14:textId="5085614F" w:rsidR="00654C88" w:rsidRDefault="00654C88" w:rsidP="00654C88">
      <w:pPr>
        <w:spacing w:after="0" w:line="360" w:lineRule="auto"/>
        <w:jc w:val="both"/>
        <w:rPr>
          <w:rFonts w:ascii="Times New Roman" w:eastAsia="Times New Roman" w:hAnsi="Times New Roman" w:cs="Times New Roman"/>
          <w:b/>
          <w:sz w:val="24"/>
          <w:szCs w:val="24"/>
          <w:lang w:eastAsia="pt-BR"/>
        </w:rPr>
      </w:pPr>
    </w:p>
    <w:p w14:paraId="3BA2EAB1" w14:textId="7016A70E" w:rsidR="004C00DB" w:rsidRPr="004C00DB" w:rsidRDefault="00423453" w:rsidP="0085029F">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Elaboração de Simuladores</w:t>
      </w:r>
      <w:r w:rsidR="004C00DB" w:rsidRPr="004C00DB">
        <w:rPr>
          <w:rFonts w:ascii="Times New Roman" w:eastAsia="Times New Roman" w:hAnsi="Times New Roman" w:cs="Times New Roman"/>
          <w:sz w:val="24"/>
          <w:szCs w:val="24"/>
          <w:lang w:eastAsia="pt-BR"/>
        </w:rPr>
        <w:t xml:space="preserve"> com GeoGebra (ESG) é uma atividade não convencional que busca promover a aprendizagem matemática em um ambiente que combina o uso de tecnologias digitais, </w:t>
      </w:r>
      <w:r w:rsidR="00E95B57">
        <w:rPr>
          <w:rFonts w:ascii="Times New Roman" w:eastAsia="Times New Roman" w:hAnsi="Times New Roman" w:cs="Times New Roman"/>
          <w:sz w:val="24"/>
          <w:szCs w:val="24"/>
          <w:lang w:eastAsia="pt-BR"/>
        </w:rPr>
        <w:t>a compreensão</w:t>
      </w:r>
      <w:r w:rsidR="004C00DB" w:rsidRPr="004C00DB">
        <w:rPr>
          <w:rFonts w:ascii="Times New Roman" w:eastAsia="Times New Roman" w:hAnsi="Times New Roman" w:cs="Times New Roman"/>
          <w:sz w:val="24"/>
          <w:szCs w:val="24"/>
          <w:lang w:eastAsia="pt-BR"/>
        </w:rPr>
        <w:t xml:space="preserve"> responsável da teoria geométrica e a modelagem matemática (</w:t>
      </w:r>
      <w:r w:rsidR="00BD7CFB" w:rsidRPr="004C00DB">
        <w:rPr>
          <w:rFonts w:ascii="Times New Roman" w:eastAsia="Times New Roman" w:hAnsi="Times New Roman" w:cs="Times New Roman"/>
          <w:sz w:val="24"/>
          <w:szCs w:val="24"/>
          <w:lang w:eastAsia="pt-BR"/>
        </w:rPr>
        <w:t>PRIETO</w:t>
      </w:r>
      <w:r w:rsidR="004C00DB" w:rsidRPr="004C00DB">
        <w:rPr>
          <w:rFonts w:ascii="Times New Roman" w:eastAsia="Times New Roman" w:hAnsi="Times New Roman" w:cs="Times New Roman"/>
          <w:sz w:val="24"/>
          <w:szCs w:val="24"/>
          <w:lang w:eastAsia="pt-BR"/>
        </w:rPr>
        <w:t xml:space="preserve">, 2017). </w:t>
      </w:r>
      <w:r w:rsidR="00E95B57">
        <w:rPr>
          <w:rFonts w:ascii="Times New Roman" w:eastAsia="Times New Roman" w:hAnsi="Times New Roman" w:cs="Times New Roman"/>
          <w:sz w:val="24"/>
          <w:szCs w:val="24"/>
          <w:lang w:eastAsia="pt-BR"/>
        </w:rPr>
        <w:t xml:space="preserve">Essa atividade é promovida pela Associação </w:t>
      </w:r>
      <w:r w:rsidR="00E95B57" w:rsidRPr="00E95B57">
        <w:rPr>
          <w:rFonts w:ascii="Times New Roman" w:eastAsia="Times New Roman" w:hAnsi="Times New Roman" w:cs="Times New Roman"/>
          <w:i/>
          <w:sz w:val="24"/>
          <w:szCs w:val="24"/>
          <w:lang w:eastAsia="pt-BR"/>
        </w:rPr>
        <w:t>Aprender en Red</w:t>
      </w:r>
      <w:r w:rsidR="00E95B57">
        <w:rPr>
          <w:rFonts w:ascii="Times New Roman" w:eastAsia="Times New Roman" w:hAnsi="Times New Roman" w:cs="Times New Roman"/>
          <w:sz w:val="24"/>
          <w:szCs w:val="24"/>
          <w:lang w:eastAsia="pt-BR"/>
        </w:rPr>
        <w:t xml:space="preserve"> </w:t>
      </w:r>
      <w:r w:rsidR="004C00DB" w:rsidRPr="004C00DB">
        <w:rPr>
          <w:rFonts w:ascii="Times New Roman" w:eastAsia="Times New Roman" w:hAnsi="Times New Roman" w:cs="Times New Roman"/>
          <w:sz w:val="24"/>
          <w:szCs w:val="24"/>
          <w:lang w:eastAsia="pt-BR"/>
        </w:rPr>
        <w:t xml:space="preserve">desde 2013, através da </w:t>
      </w:r>
      <w:r w:rsidR="00A61A9C">
        <w:rPr>
          <w:rFonts w:ascii="Times New Roman" w:eastAsia="Times New Roman" w:hAnsi="Times New Roman" w:cs="Times New Roman"/>
          <w:sz w:val="24"/>
          <w:szCs w:val="24"/>
          <w:lang w:eastAsia="pt-BR"/>
        </w:rPr>
        <w:t>formação dos chamados “Clubes</w:t>
      </w:r>
      <w:r w:rsidR="004C00DB" w:rsidRPr="004C00DB">
        <w:rPr>
          <w:rFonts w:ascii="Times New Roman" w:eastAsia="Times New Roman" w:hAnsi="Times New Roman" w:cs="Times New Roman"/>
          <w:sz w:val="24"/>
          <w:szCs w:val="24"/>
          <w:lang w:eastAsia="pt-BR"/>
        </w:rPr>
        <w:t xml:space="preserve"> GeoGebra”, espaços através dos quais a atividade de ESG busca romper com as práticas matemáticas nas escolas na memorização de fórmulas, algoritmos e fatos discretos, nos quais os alunos se limitam a observar, copiar e reproduzir as "explicações" do professor. O potencial educacional dessa atividade foi reconhecido dentro e fora da Venezuela. Prova disso é o prêmio EDUTEC concedido aos clubes </w:t>
      </w:r>
      <w:r w:rsidR="004C00DB" w:rsidRPr="004C00DB">
        <w:rPr>
          <w:rFonts w:ascii="Times New Roman" w:eastAsia="Times New Roman" w:hAnsi="Times New Roman" w:cs="Times New Roman"/>
          <w:sz w:val="24"/>
          <w:szCs w:val="24"/>
          <w:lang w:eastAsia="pt-BR"/>
        </w:rPr>
        <w:lastRenderedPageBreak/>
        <w:t xml:space="preserve">GeoGebra em 2016, </w:t>
      </w:r>
      <w:r w:rsidR="0085029F">
        <w:rPr>
          <w:rFonts w:ascii="Times New Roman" w:eastAsia="Times New Roman" w:hAnsi="Times New Roman" w:cs="Times New Roman"/>
          <w:sz w:val="24"/>
          <w:szCs w:val="24"/>
          <w:lang w:eastAsia="pt-BR"/>
        </w:rPr>
        <w:t xml:space="preserve">ao ser esse projeto </w:t>
      </w:r>
      <w:r w:rsidR="004C00DB" w:rsidRPr="004C00DB">
        <w:rPr>
          <w:rFonts w:ascii="Times New Roman" w:eastAsia="Times New Roman" w:hAnsi="Times New Roman" w:cs="Times New Roman"/>
          <w:sz w:val="24"/>
          <w:szCs w:val="24"/>
          <w:lang w:eastAsia="pt-BR"/>
        </w:rPr>
        <w:t xml:space="preserve">uma das três inovações educacionais </w:t>
      </w:r>
      <w:r w:rsidR="0085029F">
        <w:rPr>
          <w:rFonts w:ascii="Times New Roman" w:eastAsia="Times New Roman" w:hAnsi="Times New Roman" w:cs="Times New Roman"/>
          <w:sz w:val="24"/>
          <w:szCs w:val="24"/>
          <w:lang w:eastAsia="pt-BR"/>
        </w:rPr>
        <w:t>com TIC mais representativa da Ibero</w:t>
      </w:r>
      <w:r w:rsidR="00A20785">
        <w:rPr>
          <w:rFonts w:ascii="Times New Roman" w:eastAsia="Times New Roman" w:hAnsi="Times New Roman" w:cs="Times New Roman"/>
          <w:sz w:val="24"/>
          <w:szCs w:val="24"/>
          <w:lang w:eastAsia="pt-BR"/>
        </w:rPr>
        <w:t>-</w:t>
      </w:r>
      <w:r w:rsidR="0085029F">
        <w:rPr>
          <w:rFonts w:ascii="Times New Roman" w:eastAsia="Times New Roman" w:hAnsi="Times New Roman" w:cs="Times New Roman"/>
          <w:sz w:val="24"/>
          <w:szCs w:val="24"/>
          <w:lang w:eastAsia="pt-BR"/>
        </w:rPr>
        <w:t>américa</w:t>
      </w:r>
      <w:r w:rsidR="004C00DB" w:rsidRPr="004C00DB">
        <w:rPr>
          <w:rFonts w:ascii="Times New Roman" w:eastAsia="Times New Roman" w:hAnsi="Times New Roman" w:cs="Times New Roman"/>
          <w:sz w:val="24"/>
          <w:szCs w:val="24"/>
          <w:lang w:eastAsia="pt-BR"/>
        </w:rPr>
        <w:t xml:space="preserve"> naquele ano.</w:t>
      </w:r>
    </w:p>
    <w:p w14:paraId="74124C8F" w14:textId="0543F436" w:rsidR="004C00DB" w:rsidRPr="004C00DB" w:rsidRDefault="004C00DB" w:rsidP="004C00DB">
      <w:pPr>
        <w:spacing w:after="0" w:line="360" w:lineRule="auto"/>
        <w:ind w:firstLine="709"/>
        <w:jc w:val="both"/>
        <w:rPr>
          <w:rFonts w:ascii="Times New Roman" w:eastAsia="Times New Roman" w:hAnsi="Times New Roman" w:cs="Times New Roman"/>
          <w:sz w:val="24"/>
          <w:szCs w:val="24"/>
          <w:lang w:eastAsia="pt-BR"/>
        </w:rPr>
      </w:pPr>
      <w:r w:rsidRPr="004C00DB">
        <w:rPr>
          <w:rFonts w:ascii="Times New Roman" w:eastAsia="Times New Roman" w:hAnsi="Times New Roman" w:cs="Times New Roman"/>
          <w:sz w:val="24"/>
          <w:szCs w:val="24"/>
          <w:lang w:eastAsia="pt-BR"/>
        </w:rPr>
        <w:t xml:space="preserve">Basicamente, </w:t>
      </w:r>
      <w:r w:rsidR="00A20785">
        <w:rPr>
          <w:rFonts w:ascii="Times New Roman" w:eastAsia="Times New Roman" w:hAnsi="Times New Roman" w:cs="Times New Roman"/>
          <w:sz w:val="24"/>
          <w:szCs w:val="24"/>
          <w:lang w:eastAsia="pt-BR"/>
        </w:rPr>
        <w:t>elaborar</w:t>
      </w:r>
      <w:r w:rsidRPr="004C00DB">
        <w:rPr>
          <w:rFonts w:ascii="Times New Roman" w:eastAsia="Times New Roman" w:hAnsi="Times New Roman" w:cs="Times New Roman"/>
          <w:sz w:val="24"/>
          <w:szCs w:val="24"/>
          <w:lang w:eastAsia="pt-BR"/>
        </w:rPr>
        <w:t xml:space="preserve"> um simulador com o GeoGebra consiste em produzir modelos computacionais representativos das formas, dimensões e mov</w:t>
      </w:r>
      <w:r w:rsidR="00A20785">
        <w:rPr>
          <w:rFonts w:ascii="Times New Roman" w:eastAsia="Times New Roman" w:hAnsi="Times New Roman" w:cs="Times New Roman"/>
          <w:sz w:val="24"/>
          <w:szCs w:val="24"/>
          <w:lang w:eastAsia="pt-BR"/>
        </w:rPr>
        <w:t>imentos de fenômenos naturais e/</w:t>
      </w:r>
      <w:r w:rsidRPr="004C00DB">
        <w:rPr>
          <w:rFonts w:ascii="Times New Roman" w:eastAsia="Times New Roman" w:hAnsi="Times New Roman" w:cs="Times New Roman"/>
          <w:sz w:val="24"/>
          <w:szCs w:val="24"/>
          <w:lang w:eastAsia="pt-BR"/>
        </w:rPr>
        <w:t>ou artificiais, escolhidos</w:t>
      </w:r>
      <w:r w:rsidR="00BD7CFB">
        <w:rPr>
          <w:rFonts w:ascii="Times New Roman" w:eastAsia="Times New Roman" w:hAnsi="Times New Roman" w:cs="Times New Roman"/>
          <w:sz w:val="24"/>
          <w:szCs w:val="24"/>
          <w:lang w:eastAsia="pt-BR"/>
        </w:rPr>
        <w:t xml:space="preserve"> pelos próprios alunos (PRIETO;</w:t>
      </w:r>
      <w:r w:rsidR="00BD7CFB" w:rsidRPr="004C00DB">
        <w:rPr>
          <w:rFonts w:ascii="Times New Roman" w:eastAsia="Times New Roman" w:hAnsi="Times New Roman" w:cs="Times New Roman"/>
          <w:sz w:val="24"/>
          <w:szCs w:val="24"/>
          <w:lang w:eastAsia="pt-BR"/>
        </w:rPr>
        <w:t xml:space="preserve"> GUTIÉRREZ</w:t>
      </w:r>
      <w:r w:rsidRPr="004C00DB">
        <w:rPr>
          <w:rFonts w:ascii="Times New Roman" w:eastAsia="Times New Roman" w:hAnsi="Times New Roman" w:cs="Times New Roman"/>
          <w:sz w:val="24"/>
          <w:szCs w:val="24"/>
          <w:lang w:eastAsia="pt-BR"/>
        </w:rPr>
        <w:t xml:space="preserve">, 2015, 2016, 2017). Embora o ESG possa ser interessante devido à sua relação com simuladores </w:t>
      </w:r>
      <w:r w:rsidR="00A20785">
        <w:rPr>
          <w:rFonts w:ascii="Times New Roman" w:eastAsia="Times New Roman" w:hAnsi="Times New Roman" w:cs="Times New Roman"/>
          <w:sz w:val="24"/>
          <w:szCs w:val="24"/>
          <w:lang w:eastAsia="pt-BR"/>
        </w:rPr>
        <w:t>computacionais</w:t>
      </w:r>
      <w:r w:rsidRPr="004C00DB">
        <w:rPr>
          <w:rFonts w:ascii="Times New Roman" w:eastAsia="Times New Roman" w:hAnsi="Times New Roman" w:cs="Times New Roman"/>
          <w:sz w:val="24"/>
          <w:szCs w:val="24"/>
          <w:lang w:eastAsia="pt-BR"/>
        </w:rPr>
        <w:t xml:space="preserve">, </w:t>
      </w:r>
      <w:r w:rsidR="00532C80">
        <w:rPr>
          <w:rFonts w:ascii="Times New Roman" w:eastAsia="Times New Roman" w:hAnsi="Times New Roman" w:cs="Times New Roman"/>
          <w:sz w:val="24"/>
          <w:szCs w:val="24"/>
          <w:lang w:eastAsia="pt-BR"/>
        </w:rPr>
        <w:t xml:space="preserve">a </w:t>
      </w:r>
      <w:r w:rsidRPr="004C00DB">
        <w:rPr>
          <w:rFonts w:ascii="Times New Roman" w:eastAsia="Times New Roman" w:hAnsi="Times New Roman" w:cs="Times New Roman"/>
          <w:sz w:val="24"/>
          <w:szCs w:val="24"/>
          <w:lang w:eastAsia="pt-BR"/>
        </w:rPr>
        <w:t xml:space="preserve">realidade e </w:t>
      </w:r>
      <w:r w:rsidR="00532C80">
        <w:rPr>
          <w:rFonts w:ascii="Times New Roman" w:eastAsia="Times New Roman" w:hAnsi="Times New Roman" w:cs="Times New Roman"/>
          <w:sz w:val="24"/>
          <w:szCs w:val="24"/>
          <w:lang w:eastAsia="pt-BR"/>
        </w:rPr>
        <w:t xml:space="preserve">o </w:t>
      </w:r>
      <w:r w:rsidRPr="004C00DB">
        <w:rPr>
          <w:rFonts w:ascii="Times New Roman" w:eastAsia="Times New Roman" w:hAnsi="Times New Roman" w:cs="Times New Roman"/>
          <w:sz w:val="24"/>
          <w:szCs w:val="24"/>
          <w:lang w:eastAsia="pt-BR"/>
        </w:rPr>
        <w:t>software GeoGebra, é importante reconhecer que ess</w:t>
      </w:r>
      <w:r w:rsidR="00532C80">
        <w:rPr>
          <w:rFonts w:ascii="Times New Roman" w:eastAsia="Times New Roman" w:hAnsi="Times New Roman" w:cs="Times New Roman"/>
          <w:sz w:val="24"/>
          <w:szCs w:val="24"/>
          <w:lang w:eastAsia="pt-BR"/>
        </w:rPr>
        <w:t xml:space="preserve">as questões </w:t>
      </w:r>
      <w:r w:rsidRPr="004C00DB">
        <w:rPr>
          <w:rFonts w:ascii="Times New Roman" w:eastAsia="Times New Roman" w:hAnsi="Times New Roman" w:cs="Times New Roman"/>
          <w:sz w:val="24"/>
          <w:szCs w:val="24"/>
          <w:lang w:eastAsia="pt-BR"/>
        </w:rPr>
        <w:t xml:space="preserve">por si só não garantem </w:t>
      </w:r>
      <w:r w:rsidR="00532C80">
        <w:rPr>
          <w:rFonts w:ascii="Times New Roman" w:eastAsia="Times New Roman" w:hAnsi="Times New Roman" w:cs="Times New Roman"/>
          <w:sz w:val="24"/>
          <w:szCs w:val="24"/>
          <w:lang w:eastAsia="pt-BR"/>
        </w:rPr>
        <w:t xml:space="preserve">o </w:t>
      </w:r>
      <w:r w:rsidRPr="004C00DB">
        <w:rPr>
          <w:rFonts w:ascii="Times New Roman" w:eastAsia="Times New Roman" w:hAnsi="Times New Roman" w:cs="Times New Roman"/>
          <w:sz w:val="24"/>
          <w:szCs w:val="24"/>
          <w:lang w:eastAsia="pt-BR"/>
        </w:rPr>
        <w:t xml:space="preserve">aprendizado matemático nos alunos, o que torna necessário ter evidências que nos forneçam </w:t>
      </w:r>
      <w:r w:rsidR="00532C80">
        <w:rPr>
          <w:rFonts w:ascii="Times New Roman" w:eastAsia="Times New Roman" w:hAnsi="Times New Roman" w:cs="Times New Roman"/>
          <w:sz w:val="24"/>
          <w:szCs w:val="24"/>
          <w:lang w:eastAsia="pt-BR"/>
        </w:rPr>
        <w:t>compreensões</w:t>
      </w:r>
      <w:r w:rsidRPr="004C00DB">
        <w:rPr>
          <w:rFonts w:ascii="Times New Roman" w:eastAsia="Times New Roman" w:hAnsi="Times New Roman" w:cs="Times New Roman"/>
          <w:sz w:val="24"/>
          <w:szCs w:val="24"/>
          <w:lang w:eastAsia="pt-BR"/>
        </w:rPr>
        <w:t xml:space="preserve"> sobre isso. A chave para </w:t>
      </w:r>
      <w:r w:rsidR="00603F0B">
        <w:rPr>
          <w:rFonts w:ascii="Times New Roman" w:eastAsia="Times New Roman" w:hAnsi="Times New Roman" w:cs="Times New Roman"/>
          <w:sz w:val="24"/>
          <w:szCs w:val="24"/>
          <w:lang w:eastAsia="pt-BR"/>
        </w:rPr>
        <w:t>essa compreensão</w:t>
      </w:r>
      <w:r w:rsidRPr="004C00DB">
        <w:rPr>
          <w:rFonts w:ascii="Times New Roman" w:eastAsia="Times New Roman" w:hAnsi="Times New Roman" w:cs="Times New Roman"/>
          <w:sz w:val="24"/>
          <w:szCs w:val="24"/>
          <w:lang w:eastAsia="pt-BR"/>
        </w:rPr>
        <w:t xml:space="preserve"> parece estar do lado de um uso responsável do GeoGebra como um artefato que medeia o</w:t>
      </w:r>
      <w:r w:rsidR="00603F0B">
        <w:rPr>
          <w:rFonts w:ascii="Times New Roman" w:eastAsia="Times New Roman" w:hAnsi="Times New Roman" w:cs="Times New Roman"/>
          <w:sz w:val="24"/>
          <w:szCs w:val="24"/>
          <w:lang w:eastAsia="pt-BR"/>
        </w:rPr>
        <w:t xml:space="preserve"> saber</w:t>
      </w:r>
      <w:r w:rsidRPr="004C00DB">
        <w:rPr>
          <w:rFonts w:ascii="Times New Roman" w:eastAsia="Times New Roman" w:hAnsi="Times New Roman" w:cs="Times New Roman"/>
          <w:sz w:val="24"/>
          <w:szCs w:val="24"/>
          <w:lang w:eastAsia="pt-BR"/>
        </w:rPr>
        <w:t xml:space="preserve"> geométrico e o conhecimento da realidade.</w:t>
      </w:r>
    </w:p>
    <w:p w14:paraId="550CCBB9" w14:textId="33D37A8E" w:rsidR="004C00DB" w:rsidRDefault="004C00DB" w:rsidP="004C00DB">
      <w:pPr>
        <w:spacing w:after="0" w:line="360" w:lineRule="auto"/>
        <w:ind w:firstLine="709"/>
        <w:jc w:val="both"/>
        <w:rPr>
          <w:rFonts w:ascii="Times New Roman" w:eastAsia="Times New Roman" w:hAnsi="Times New Roman" w:cs="Times New Roman"/>
          <w:sz w:val="24"/>
          <w:szCs w:val="24"/>
          <w:lang w:eastAsia="pt-BR"/>
        </w:rPr>
      </w:pPr>
      <w:r w:rsidRPr="004C00DB">
        <w:rPr>
          <w:rFonts w:ascii="Times New Roman" w:eastAsia="Times New Roman" w:hAnsi="Times New Roman" w:cs="Times New Roman"/>
          <w:sz w:val="24"/>
          <w:szCs w:val="24"/>
          <w:lang w:eastAsia="pt-BR"/>
        </w:rPr>
        <w:t xml:space="preserve">Como objetivo de entender as implicações do ESG na aprendizagem geométrica dos alunos participantes dos clubes GeoGebra e nas formas de ensinar </w:t>
      </w:r>
      <w:r w:rsidR="004F3304">
        <w:rPr>
          <w:rFonts w:ascii="Times New Roman" w:eastAsia="Times New Roman" w:hAnsi="Times New Roman" w:cs="Times New Roman"/>
          <w:sz w:val="24"/>
          <w:szCs w:val="24"/>
          <w:lang w:eastAsia="pt-BR"/>
        </w:rPr>
        <w:t>d</w:t>
      </w:r>
      <w:r w:rsidRPr="004C00DB">
        <w:rPr>
          <w:rFonts w:ascii="Times New Roman" w:eastAsia="Times New Roman" w:hAnsi="Times New Roman" w:cs="Times New Roman"/>
          <w:sz w:val="24"/>
          <w:szCs w:val="24"/>
          <w:lang w:eastAsia="pt-BR"/>
        </w:rPr>
        <w:t>os promotores (professores de matemática) que acompanham essas experiências, nos últimos anos nos dedicamos a estudar essa atividade, revelando em nossas ações um determinado “itinerário de pesquisa”. Nesse sentido, o objetivo d</w:t>
      </w:r>
      <w:r w:rsidR="004F3304">
        <w:rPr>
          <w:rFonts w:ascii="Times New Roman" w:eastAsia="Times New Roman" w:hAnsi="Times New Roman" w:cs="Times New Roman"/>
          <w:sz w:val="24"/>
          <w:szCs w:val="24"/>
          <w:lang w:eastAsia="pt-BR"/>
        </w:rPr>
        <w:t xml:space="preserve">este </w:t>
      </w:r>
      <w:r w:rsidRPr="004C00DB">
        <w:rPr>
          <w:rFonts w:ascii="Times New Roman" w:eastAsia="Times New Roman" w:hAnsi="Times New Roman" w:cs="Times New Roman"/>
          <w:sz w:val="24"/>
          <w:szCs w:val="24"/>
          <w:lang w:eastAsia="pt-BR"/>
        </w:rPr>
        <w:t>trabalho é descrever o referido itinerário, partindo de um conjunto de questões centrais que orientaram cada seção da pesquisa percorrida.</w:t>
      </w:r>
    </w:p>
    <w:p w14:paraId="52ED3B2B" w14:textId="3745B038" w:rsidR="000B2884" w:rsidRPr="000B2884" w:rsidRDefault="000B2884" w:rsidP="004C00DB">
      <w:pPr>
        <w:spacing w:after="0" w:line="360" w:lineRule="auto"/>
        <w:jc w:val="both"/>
        <w:rPr>
          <w:rFonts w:ascii="Times New Roman" w:eastAsia="Times New Roman" w:hAnsi="Times New Roman" w:cs="Times New Roman"/>
          <w:b/>
          <w:sz w:val="24"/>
          <w:szCs w:val="24"/>
          <w:lang w:eastAsia="pt-BR"/>
        </w:rPr>
      </w:pPr>
    </w:p>
    <w:p w14:paraId="01250C49" w14:textId="38A4ED33" w:rsidR="004C00DB" w:rsidRDefault="009D717A" w:rsidP="008208B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 QUE MEDIDA</w:t>
      </w:r>
      <w:r w:rsidR="004C00DB" w:rsidRPr="00031CA0">
        <w:rPr>
          <w:rFonts w:ascii="Times New Roman" w:eastAsia="Times New Roman" w:hAnsi="Times New Roman" w:cs="Times New Roman"/>
          <w:b/>
          <w:sz w:val="24"/>
          <w:szCs w:val="24"/>
        </w:rPr>
        <w:t xml:space="preserve"> A MATEMÁTICA DA ESCOLA INTERVÉM N</w:t>
      </w:r>
      <w:r>
        <w:rPr>
          <w:rFonts w:ascii="Times New Roman" w:eastAsia="Times New Roman" w:hAnsi="Times New Roman" w:cs="Times New Roman"/>
          <w:b/>
          <w:sz w:val="24"/>
          <w:szCs w:val="24"/>
        </w:rPr>
        <w:t>A</w:t>
      </w:r>
      <w:r w:rsidR="004C00DB" w:rsidRPr="00031CA0">
        <w:rPr>
          <w:rFonts w:ascii="Times New Roman" w:eastAsia="Times New Roman" w:hAnsi="Times New Roman" w:cs="Times New Roman"/>
          <w:b/>
          <w:sz w:val="24"/>
          <w:szCs w:val="24"/>
        </w:rPr>
        <w:t xml:space="preserve"> ESG?</w:t>
      </w:r>
    </w:p>
    <w:p w14:paraId="0554F92E" w14:textId="77777777" w:rsidR="004C00DB" w:rsidRPr="00031CA0" w:rsidRDefault="004C00DB" w:rsidP="004C00DB">
      <w:pPr>
        <w:spacing w:after="0" w:line="360" w:lineRule="auto"/>
        <w:jc w:val="both"/>
        <w:rPr>
          <w:rFonts w:ascii="Times New Roman" w:eastAsia="Times New Roman" w:hAnsi="Times New Roman" w:cs="Times New Roman"/>
          <w:b/>
          <w:sz w:val="24"/>
          <w:szCs w:val="24"/>
        </w:rPr>
      </w:pPr>
    </w:p>
    <w:p w14:paraId="27E81715" w14:textId="2C0C336F" w:rsidR="004C00DB" w:rsidRPr="00031CA0" w:rsidRDefault="004C00DB" w:rsidP="004C00DB">
      <w:pPr>
        <w:spacing w:after="0" w:line="360" w:lineRule="auto"/>
        <w:ind w:firstLine="708"/>
        <w:jc w:val="both"/>
        <w:rPr>
          <w:rFonts w:ascii="Times New Roman" w:eastAsia="Times New Roman" w:hAnsi="Times New Roman" w:cs="Times New Roman"/>
          <w:sz w:val="24"/>
          <w:szCs w:val="24"/>
        </w:rPr>
      </w:pPr>
      <w:bookmarkStart w:id="1" w:name="_vqldvdf1515p" w:colFirst="0" w:colLast="0"/>
      <w:bookmarkEnd w:id="1"/>
      <w:r w:rsidRPr="00031CA0">
        <w:rPr>
          <w:rFonts w:ascii="Times New Roman" w:eastAsia="Times New Roman" w:hAnsi="Times New Roman" w:cs="Times New Roman"/>
          <w:sz w:val="24"/>
          <w:szCs w:val="24"/>
        </w:rPr>
        <w:t xml:space="preserve">Para saber se a matemática escolar está presente nas experiências </w:t>
      </w:r>
      <w:r w:rsidR="00FF2036">
        <w:rPr>
          <w:rFonts w:ascii="Times New Roman" w:eastAsia="Times New Roman" w:hAnsi="Times New Roman" w:cs="Times New Roman"/>
          <w:sz w:val="24"/>
          <w:szCs w:val="24"/>
        </w:rPr>
        <w:t>de ESG</w:t>
      </w:r>
      <w:r w:rsidRPr="00031CA0">
        <w:rPr>
          <w:rFonts w:ascii="Times New Roman" w:eastAsia="Times New Roman" w:hAnsi="Times New Roman" w:cs="Times New Roman"/>
          <w:sz w:val="24"/>
          <w:szCs w:val="24"/>
        </w:rPr>
        <w:t>, realizamos vários trabalhos que descrevem a maneira pela qual certos conhecimentos matemáticos emergem na atividade</w:t>
      </w:r>
      <w:r w:rsidR="00A37FC6">
        <w:rPr>
          <w:rFonts w:ascii="Times New Roman" w:eastAsia="Times New Roman" w:hAnsi="Times New Roman" w:cs="Times New Roman"/>
          <w:sz w:val="24"/>
          <w:szCs w:val="24"/>
        </w:rPr>
        <w:t>,</w:t>
      </w:r>
      <w:r w:rsidRPr="00031CA0">
        <w:rPr>
          <w:rFonts w:ascii="Times New Roman" w:eastAsia="Times New Roman" w:hAnsi="Times New Roman" w:cs="Times New Roman"/>
          <w:sz w:val="24"/>
          <w:szCs w:val="24"/>
        </w:rPr>
        <w:t xml:space="preserve"> para orientar as reflexões e ações de professores e alunos em situação de elaboração. Por exemplo, Rubio, Prieto e Ortiz (2016) mostram como eles representaram com o GeoGebra uma situação real vinculada ao movimento de queda livre. Em sua descrição, os autores definem as </w:t>
      </w:r>
      <w:r w:rsidRPr="00A37FC6">
        <w:rPr>
          <w:rFonts w:ascii="Times New Roman" w:eastAsia="Times New Roman" w:hAnsi="Times New Roman" w:cs="Times New Roman"/>
          <w:i/>
          <w:sz w:val="24"/>
          <w:szCs w:val="24"/>
        </w:rPr>
        <w:t>tarefas de simulação</w:t>
      </w:r>
      <w:r w:rsidRPr="00031CA0">
        <w:rPr>
          <w:rFonts w:ascii="Times New Roman" w:eastAsia="Times New Roman" w:hAnsi="Times New Roman" w:cs="Times New Roman"/>
          <w:sz w:val="24"/>
          <w:szCs w:val="24"/>
        </w:rPr>
        <w:t xml:space="preserve"> que organizam </w:t>
      </w:r>
      <w:r w:rsidR="00A37FC6">
        <w:rPr>
          <w:rFonts w:ascii="Times New Roman" w:eastAsia="Times New Roman" w:hAnsi="Times New Roman" w:cs="Times New Roman"/>
          <w:sz w:val="24"/>
          <w:szCs w:val="24"/>
        </w:rPr>
        <w:t>a elaboração</w:t>
      </w:r>
      <w:r w:rsidRPr="00031CA0">
        <w:rPr>
          <w:rFonts w:ascii="Times New Roman" w:eastAsia="Times New Roman" w:hAnsi="Times New Roman" w:cs="Times New Roman"/>
          <w:sz w:val="24"/>
          <w:szCs w:val="24"/>
        </w:rPr>
        <w:t xml:space="preserve"> do simulador e explicam como certas </w:t>
      </w:r>
      <w:r w:rsidR="00E90311" w:rsidRPr="00031CA0">
        <w:rPr>
          <w:rFonts w:ascii="Times New Roman" w:eastAsia="Times New Roman" w:hAnsi="Times New Roman" w:cs="Times New Roman"/>
          <w:sz w:val="24"/>
          <w:szCs w:val="24"/>
        </w:rPr>
        <w:t>ideias</w:t>
      </w:r>
      <w:r w:rsidRPr="00031CA0">
        <w:rPr>
          <w:rFonts w:ascii="Times New Roman" w:eastAsia="Times New Roman" w:hAnsi="Times New Roman" w:cs="Times New Roman"/>
          <w:sz w:val="24"/>
          <w:szCs w:val="24"/>
        </w:rPr>
        <w:t xml:space="preserve"> matemáticas (por exemplo, função linear, quadrática e trigonométrica) orientaram suas reflexões e ações </w:t>
      </w:r>
      <w:r w:rsidR="00E90311">
        <w:rPr>
          <w:rFonts w:ascii="Times New Roman" w:eastAsia="Times New Roman" w:hAnsi="Times New Roman" w:cs="Times New Roman"/>
          <w:sz w:val="24"/>
          <w:szCs w:val="24"/>
        </w:rPr>
        <w:t>na</w:t>
      </w:r>
      <w:r w:rsidRPr="00031CA0">
        <w:rPr>
          <w:rFonts w:ascii="Times New Roman" w:eastAsia="Times New Roman" w:hAnsi="Times New Roman" w:cs="Times New Roman"/>
          <w:sz w:val="24"/>
          <w:szCs w:val="24"/>
        </w:rPr>
        <w:t xml:space="preserve"> direção de produzir o simulador correspondente com o software.</w:t>
      </w:r>
    </w:p>
    <w:p w14:paraId="0DCA368A" w14:textId="21197335" w:rsidR="004C00DB" w:rsidRPr="00031CA0" w:rsidRDefault="004C00DB" w:rsidP="004C00DB">
      <w:pPr>
        <w:spacing w:after="0" w:line="360" w:lineRule="auto"/>
        <w:ind w:firstLine="708"/>
        <w:jc w:val="both"/>
        <w:rPr>
          <w:rFonts w:ascii="Times New Roman" w:eastAsia="Times New Roman" w:hAnsi="Times New Roman" w:cs="Times New Roman"/>
          <w:sz w:val="24"/>
          <w:szCs w:val="24"/>
        </w:rPr>
      </w:pPr>
      <w:r w:rsidRPr="00031CA0">
        <w:rPr>
          <w:rFonts w:ascii="Times New Roman" w:eastAsia="Times New Roman" w:hAnsi="Times New Roman" w:cs="Times New Roman"/>
          <w:sz w:val="24"/>
          <w:szCs w:val="24"/>
        </w:rPr>
        <w:t xml:space="preserve">Outro exemplo é encontrado em Reyes e Prieto (2016). Neste trabalho, os autores relatam como dois estudantes de um clube GeoGebra recorrem a diferentes interpretações da fração para estabelecer um procedimento para a construção de um quadrado a partir de um de </w:t>
      </w:r>
      <w:r w:rsidRPr="00031CA0">
        <w:rPr>
          <w:rFonts w:ascii="Times New Roman" w:eastAsia="Times New Roman" w:hAnsi="Times New Roman" w:cs="Times New Roman"/>
          <w:sz w:val="24"/>
          <w:szCs w:val="24"/>
        </w:rPr>
        <w:lastRenderedPageBreak/>
        <w:t>seus vértices, tendo como r</w:t>
      </w:r>
      <w:r w:rsidR="00131055">
        <w:rPr>
          <w:rFonts w:ascii="Times New Roman" w:eastAsia="Times New Roman" w:hAnsi="Times New Roman" w:cs="Times New Roman"/>
          <w:sz w:val="24"/>
          <w:szCs w:val="24"/>
        </w:rPr>
        <w:t>eferência a altura do guindaste</w:t>
      </w:r>
      <w:r w:rsidRPr="00031CA0">
        <w:rPr>
          <w:rFonts w:ascii="Times New Roman" w:eastAsia="Times New Roman" w:hAnsi="Times New Roman" w:cs="Times New Roman"/>
          <w:sz w:val="24"/>
          <w:szCs w:val="24"/>
        </w:rPr>
        <w:t xml:space="preserve"> torre que serviu de fenômeno para as jovens. Nas conclusões, os autores relatam que o conceito de fração estava presente quando </w:t>
      </w:r>
      <w:r w:rsidR="00131055">
        <w:rPr>
          <w:rFonts w:ascii="Times New Roman" w:eastAsia="Times New Roman" w:hAnsi="Times New Roman" w:cs="Times New Roman"/>
          <w:sz w:val="24"/>
          <w:szCs w:val="24"/>
        </w:rPr>
        <w:t>as alunas</w:t>
      </w:r>
      <w:r w:rsidRPr="00031CA0">
        <w:rPr>
          <w:rFonts w:ascii="Times New Roman" w:eastAsia="Times New Roman" w:hAnsi="Times New Roman" w:cs="Times New Roman"/>
          <w:sz w:val="24"/>
          <w:szCs w:val="24"/>
        </w:rPr>
        <w:t xml:space="preserve"> tentaram localizar os vértices desconhecidos do retângulo. As interpretações desse conceito que foram evocadas na atividade foram as de parte</w:t>
      </w:r>
      <w:r w:rsidR="003138A3">
        <w:rPr>
          <w:rFonts w:ascii="Times New Roman" w:eastAsia="Times New Roman" w:hAnsi="Times New Roman" w:cs="Times New Roman"/>
          <w:sz w:val="24"/>
          <w:szCs w:val="24"/>
        </w:rPr>
        <w:t>/</w:t>
      </w:r>
      <w:r w:rsidRPr="00031CA0">
        <w:rPr>
          <w:rFonts w:ascii="Times New Roman" w:eastAsia="Times New Roman" w:hAnsi="Times New Roman" w:cs="Times New Roman"/>
          <w:sz w:val="24"/>
          <w:szCs w:val="24"/>
        </w:rPr>
        <w:t xml:space="preserve">tudo, </w:t>
      </w:r>
      <w:r w:rsidR="003138A3">
        <w:rPr>
          <w:rFonts w:ascii="Times New Roman" w:eastAsia="Times New Roman" w:hAnsi="Times New Roman" w:cs="Times New Roman"/>
          <w:sz w:val="24"/>
          <w:szCs w:val="24"/>
        </w:rPr>
        <w:t>quociente</w:t>
      </w:r>
      <w:r w:rsidRPr="00031CA0">
        <w:rPr>
          <w:rFonts w:ascii="Times New Roman" w:eastAsia="Times New Roman" w:hAnsi="Times New Roman" w:cs="Times New Roman"/>
          <w:sz w:val="24"/>
          <w:szCs w:val="24"/>
        </w:rPr>
        <w:t xml:space="preserve"> e operador.</w:t>
      </w:r>
    </w:p>
    <w:p w14:paraId="219AFF46" w14:textId="77777777" w:rsidR="004C00DB" w:rsidRPr="00BD23D4" w:rsidRDefault="004C00DB" w:rsidP="004C00DB">
      <w:pPr>
        <w:spacing w:after="0" w:line="360" w:lineRule="auto"/>
        <w:ind w:firstLine="708"/>
        <w:jc w:val="both"/>
        <w:rPr>
          <w:rFonts w:ascii="Times New Roman" w:eastAsia="Times New Roman" w:hAnsi="Times New Roman" w:cs="Times New Roman"/>
          <w:sz w:val="24"/>
          <w:szCs w:val="24"/>
        </w:rPr>
      </w:pPr>
      <w:bookmarkStart w:id="2" w:name="_lz9he4ip7wu5" w:colFirst="0" w:colLast="0"/>
      <w:bookmarkEnd w:id="2"/>
      <w:r w:rsidRPr="00BD23D4">
        <w:rPr>
          <w:rFonts w:ascii="Times New Roman" w:eastAsia="Times New Roman" w:hAnsi="Times New Roman" w:cs="Times New Roman"/>
          <w:sz w:val="24"/>
          <w:szCs w:val="24"/>
        </w:rPr>
        <w:t>Outros trabalhos que mostram a presença da matemática na resolução de tarefas de simulação são os seguintes:</w:t>
      </w:r>
    </w:p>
    <w:p w14:paraId="523FE5ED" w14:textId="1A12E65F" w:rsidR="004C00DB" w:rsidRPr="00815BF7" w:rsidRDefault="004C00DB" w:rsidP="00815BF7">
      <w:pPr>
        <w:pStyle w:val="PargrafodaLista"/>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15BF7">
        <w:rPr>
          <w:rFonts w:ascii="Times New Roman" w:eastAsia="Times New Roman" w:hAnsi="Times New Roman" w:cs="Times New Roman"/>
          <w:sz w:val="24"/>
          <w:szCs w:val="24"/>
        </w:rPr>
        <w:t xml:space="preserve">Castillo y Prieto (2016): descreve como foi possível relacionar a </w:t>
      </w:r>
      <w:r w:rsidR="003138A3" w:rsidRPr="00815BF7">
        <w:rPr>
          <w:rFonts w:ascii="Times New Roman" w:eastAsia="Times New Roman" w:hAnsi="Times New Roman" w:cs="Times New Roman"/>
          <w:sz w:val="24"/>
          <w:szCs w:val="24"/>
        </w:rPr>
        <w:t>ideia</w:t>
      </w:r>
      <w:r w:rsidRPr="00815BF7">
        <w:rPr>
          <w:rFonts w:ascii="Times New Roman" w:eastAsia="Times New Roman" w:hAnsi="Times New Roman" w:cs="Times New Roman"/>
          <w:sz w:val="24"/>
          <w:szCs w:val="24"/>
        </w:rPr>
        <w:t xml:space="preserve"> de equação quadrática com as ações de representação do movimento parabólico, na elaboração de um simulador de tiro livre no futebol.</w:t>
      </w:r>
    </w:p>
    <w:p w14:paraId="78648DD9" w14:textId="6598F5D9" w:rsidR="004C00DB" w:rsidRPr="00815BF7" w:rsidRDefault="004C00DB" w:rsidP="00815BF7">
      <w:pPr>
        <w:pStyle w:val="PargrafodaLista"/>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15BF7">
        <w:rPr>
          <w:rFonts w:ascii="Times New Roman" w:eastAsia="Times New Roman" w:hAnsi="Times New Roman" w:cs="Times New Roman"/>
          <w:sz w:val="24"/>
          <w:szCs w:val="24"/>
        </w:rPr>
        <w:t>Díaz</w:t>
      </w:r>
      <w:r w:rsidR="003138A3" w:rsidRPr="00815BF7">
        <w:rPr>
          <w:rFonts w:ascii="Times New Roman" w:eastAsia="Times New Roman" w:hAnsi="Times New Roman" w:cs="Times New Roman"/>
          <w:sz w:val="24"/>
          <w:szCs w:val="24"/>
        </w:rPr>
        <w:t>-Urdaneta</w:t>
      </w:r>
      <w:r w:rsidRPr="00815BF7">
        <w:rPr>
          <w:rFonts w:ascii="Times New Roman" w:eastAsia="Times New Roman" w:hAnsi="Times New Roman" w:cs="Times New Roman"/>
          <w:sz w:val="24"/>
          <w:szCs w:val="24"/>
        </w:rPr>
        <w:t xml:space="preserve"> e Rubio (2016): </w:t>
      </w:r>
      <w:r w:rsidR="003138A3" w:rsidRPr="00815BF7">
        <w:rPr>
          <w:rFonts w:ascii="Times New Roman" w:eastAsia="Times New Roman" w:hAnsi="Times New Roman" w:cs="Times New Roman"/>
          <w:sz w:val="24"/>
          <w:szCs w:val="24"/>
        </w:rPr>
        <w:t>a</w:t>
      </w:r>
      <w:r w:rsidRPr="00815BF7">
        <w:rPr>
          <w:rFonts w:ascii="Times New Roman" w:eastAsia="Times New Roman" w:hAnsi="Times New Roman" w:cs="Times New Roman"/>
          <w:sz w:val="24"/>
          <w:szCs w:val="24"/>
        </w:rPr>
        <w:t>s autor</w:t>
      </w:r>
      <w:r w:rsidR="003138A3" w:rsidRPr="00815BF7">
        <w:rPr>
          <w:rFonts w:ascii="Times New Roman" w:eastAsia="Times New Roman" w:hAnsi="Times New Roman" w:cs="Times New Roman"/>
          <w:sz w:val="24"/>
          <w:szCs w:val="24"/>
        </w:rPr>
        <w:t>a</w:t>
      </w:r>
      <w:r w:rsidRPr="00815BF7">
        <w:rPr>
          <w:rFonts w:ascii="Times New Roman" w:eastAsia="Times New Roman" w:hAnsi="Times New Roman" w:cs="Times New Roman"/>
          <w:sz w:val="24"/>
          <w:szCs w:val="24"/>
        </w:rPr>
        <w:t xml:space="preserve">s </w:t>
      </w:r>
      <w:r w:rsidR="00CA3671" w:rsidRPr="00815BF7">
        <w:rPr>
          <w:rFonts w:ascii="Times New Roman" w:eastAsia="Times New Roman" w:hAnsi="Times New Roman" w:cs="Times New Roman"/>
          <w:sz w:val="24"/>
          <w:szCs w:val="24"/>
        </w:rPr>
        <w:t>dão conta do modo que</w:t>
      </w:r>
      <w:r w:rsidRPr="00815BF7">
        <w:rPr>
          <w:rFonts w:ascii="Times New Roman" w:eastAsia="Times New Roman" w:hAnsi="Times New Roman" w:cs="Times New Roman"/>
          <w:sz w:val="24"/>
          <w:szCs w:val="24"/>
        </w:rPr>
        <w:t xml:space="preserve"> usaram a expressão matemática </w:t>
      </w:r>
      <w:r w:rsidR="00CA3671" w:rsidRPr="00815BF7">
        <w:rPr>
          <w:rFonts w:ascii="Times New Roman" w:eastAsia="Times New Roman" w:hAnsi="Times New Roman" w:cs="Times New Roman"/>
          <w:sz w:val="24"/>
          <w:szCs w:val="24"/>
        </w:rPr>
        <w:t>vinculada</w:t>
      </w:r>
      <w:r w:rsidRPr="00815BF7">
        <w:rPr>
          <w:rFonts w:ascii="Times New Roman" w:eastAsia="Times New Roman" w:hAnsi="Times New Roman" w:cs="Times New Roman"/>
          <w:sz w:val="24"/>
          <w:szCs w:val="24"/>
        </w:rPr>
        <w:t xml:space="preserve"> ao movimento retilíneo uniforme para obter a representação desse movimento em um cenário de corrida de carros.</w:t>
      </w:r>
    </w:p>
    <w:p w14:paraId="44A2B0C6" w14:textId="7092491D" w:rsidR="004C00DB" w:rsidRPr="00815BF7" w:rsidRDefault="004C00DB" w:rsidP="00815BF7">
      <w:pPr>
        <w:pStyle w:val="PargrafodaLista"/>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15BF7">
        <w:rPr>
          <w:rFonts w:ascii="Times New Roman" w:eastAsia="Times New Roman" w:hAnsi="Times New Roman" w:cs="Times New Roman"/>
          <w:sz w:val="24"/>
          <w:szCs w:val="24"/>
        </w:rPr>
        <w:t>Gutiérrez e Fernández (2016): descreve o uso feito da equação associada ao movimento pendular simples, para obter uma representação desse movimento recriando uma cena de uma garota em um balanço.</w:t>
      </w:r>
    </w:p>
    <w:p w14:paraId="306467FC" w14:textId="7841623E" w:rsidR="004C00DB" w:rsidRPr="00815BF7" w:rsidRDefault="004C00DB" w:rsidP="00815BF7">
      <w:pPr>
        <w:pStyle w:val="PargrafodaLista"/>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15BF7">
        <w:rPr>
          <w:rFonts w:ascii="Times New Roman" w:eastAsia="Times New Roman" w:hAnsi="Times New Roman" w:cs="Times New Roman"/>
          <w:sz w:val="24"/>
          <w:szCs w:val="24"/>
        </w:rPr>
        <w:t xml:space="preserve">Sánchez-S. e Sánchez-N. (2016): É relatado como a equação matemática associada à força elétrica serviu para recriar um modelo </w:t>
      </w:r>
      <w:r w:rsidR="006A1303" w:rsidRPr="00815BF7">
        <w:rPr>
          <w:rFonts w:ascii="Times New Roman" w:eastAsia="Times New Roman" w:hAnsi="Times New Roman" w:cs="Times New Roman"/>
          <w:sz w:val="24"/>
          <w:szCs w:val="24"/>
        </w:rPr>
        <w:t xml:space="preserve">(o simulador) </w:t>
      </w:r>
      <w:r w:rsidRPr="00815BF7">
        <w:rPr>
          <w:rFonts w:ascii="Times New Roman" w:eastAsia="Times New Roman" w:hAnsi="Times New Roman" w:cs="Times New Roman"/>
          <w:sz w:val="24"/>
          <w:szCs w:val="24"/>
        </w:rPr>
        <w:t>de energia sob a Lei de Coulomb.</w:t>
      </w:r>
    </w:p>
    <w:p w14:paraId="16F5F009" w14:textId="37851D18" w:rsidR="004C00DB" w:rsidRDefault="004C00DB" w:rsidP="004C00DB">
      <w:pPr>
        <w:spacing w:after="0" w:line="360" w:lineRule="auto"/>
        <w:ind w:firstLine="851"/>
        <w:jc w:val="both"/>
        <w:rPr>
          <w:rFonts w:ascii="Times New Roman" w:eastAsia="Times New Roman" w:hAnsi="Times New Roman" w:cs="Times New Roman"/>
          <w:sz w:val="24"/>
          <w:szCs w:val="24"/>
        </w:rPr>
      </w:pPr>
      <w:r w:rsidRPr="00322ABC">
        <w:rPr>
          <w:rFonts w:ascii="Times New Roman" w:eastAsia="Times New Roman" w:hAnsi="Times New Roman" w:cs="Times New Roman"/>
          <w:sz w:val="24"/>
          <w:szCs w:val="24"/>
        </w:rPr>
        <w:t xml:space="preserve">Mais recentemente, Díaz-Urdaneta (2017) caracteriza o conhecimento geométrico revelado em diferentes experiências ESG. Em particular, </w:t>
      </w:r>
      <w:r w:rsidR="00F723FC">
        <w:rPr>
          <w:rFonts w:ascii="Times New Roman" w:eastAsia="Times New Roman" w:hAnsi="Times New Roman" w:cs="Times New Roman"/>
          <w:sz w:val="24"/>
          <w:szCs w:val="24"/>
        </w:rPr>
        <w:t>a</w:t>
      </w:r>
      <w:r w:rsidRPr="00322ABC">
        <w:rPr>
          <w:rFonts w:ascii="Times New Roman" w:eastAsia="Times New Roman" w:hAnsi="Times New Roman" w:cs="Times New Roman"/>
          <w:sz w:val="24"/>
          <w:szCs w:val="24"/>
        </w:rPr>
        <w:t xml:space="preserve"> autor</w:t>
      </w:r>
      <w:r w:rsidR="00F723FC">
        <w:rPr>
          <w:rFonts w:ascii="Times New Roman" w:eastAsia="Times New Roman" w:hAnsi="Times New Roman" w:cs="Times New Roman"/>
          <w:sz w:val="24"/>
          <w:szCs w:val="24"/>
        </w:rPr>
        <w:t>a</w:t>
      </w:r>
      <w:r w:rsidRPr="00322ABC">
        <w:rPr>
          <w:rFonts w:ascii="Times New Roman" w:eastAsia="Times New Roman" w:hAnsi="Times New Roman" w:cs="Times New Roman"/>
          <w:sz w:val="24"/>
          <w:szCs w:val="24"/>
        </w:rPr>
        <w:t xml:space="preserve"> descreve várias maneiras</w:t>
      </w:r>
      <w:r w:rsidR="00F26F72">
        <w:rPr>
          <w:rFonts w:ascii="Times New Roman" w:eastAsia="Times New Roman" w:hAnsi="Times New Roman" w:cs="Times New Roman"/>
          <w:sz w:val="24"/>
          <w:szCs w:val="24"/>
        </w:rPr>
        <w:t xml:space="preserve"> de construir um retângulo por alunos</w:t>
      </w:r>
      <w:r w:rsidRPr="00322ABC">
        <w:rPr>
          <w:rFonts w:ascii="Times New Roman" w:eastAsia="Times New Roman" w:hAnsi="Times New Roman" w:cs="Times New Roman"/>
          <w:sz w:val="24"/>
          <w:szCs w:val="24"/>
        </w:rPr>
        <w:t xml:space="preserve"> de diferentes clubes GeoGebra, com base nos elementos que eles consideraram durante a construção. Nesse sentido, é feita uma classificação das tarefas de construção subjacentes à atividade, revelando a teoria geométrica que sustentava as construções dos jovens, que estava relacionada às características ou propriedades do retângulo.</w:t>
      </w:r>
    </w:p>
    <w:p w14:paraId="740659AA" w14:textId="77777777" w:rsidR="004C00DB" w:rsidRPr="00322ABC" w:rsidRDefault="004C00DB" w:rsidP="004C00DB">
      <w:pPr>
        <w:spacing w:after="0" w:line="360" w:lineRule="auto"/>
        <w:ind w:firstLine="851"/>
        <w:jc w:val="both"/>
        <w:rPr>
          <w:rFonts w:ascii="Times New Roman" w:eastAsia="Times New Roman" w:hAnsi="Times New Roman" w:cs="Times New Roman"/>
          <w:sz w:val="24"/>
          <w:szCs w:val="24"/>
        </w:rPr>
      </w:pPr>
    </w:p>
    <w:p w14:paraId="32AACB24" w14:textId="669B879D" w:rsidR="004C00DB" w:rsidRDefault="007214B6" w:rsidP="008208BF">
      <w:pPr>
        <w:spacing w:before="120" w:after="120" w:line="360" w:lineRule="auto"/>
        <w:jc w:val="both"/>
        <w:rPr>
          <w:rFonts w:ascii="Times New Roman" w:eastAsia="Times New Roman" w:hAnsi="Times New Roman" w:cs="Times New Roman"/>
          <w:b/>
          <w:sz w:val="24"/>
          <w:szCs w:val="24"/>
        </w:rPr>
      </w:pPr>
      <w:bookmarkStart w:id="3" w:name="_pc4kch7vy8ft" w:colFirst="0" w:colLast="0"/>
      <w:bookmarkEnd w:id="3"/>
      <w:r w:rsidRPr="00322ABC">
        <w:rPr>
          <w:rFonts w:ascii="Times New Roman" w:eastAsia="Times New Roman" w:hAnsi="Times New Roman" w:cs="Times New Roman"/>
          <w:b/>
          <w:sz w:val="24"/>
          <w:szCs w:val="24"/>
        </w:rPr>
        <w:t>COMO É A ATIVIDADE MATEMÁTICA QUE OCORRE N</w:t>
      </w:r>
      <w:r w:rsidR="00F86D72">
        <w:rPr>
          <w:rFonts w:ascii="Times New Roman" w:eastAsia="Times New Roman" w:hAnsi="Times New Roman" w:cs="Times New Roman"/>
          <w:b/>
          <w:sz w:val="24"/>
          <w:szCs w:val="24"/>
        </w:rPr>
        <w:t>A</w:t>
      </w:r>
      <w:r w:rsidRPr="00322ABC">
        <w:rPr>
          <w:rFonts w:ascii="Times New Roman" w:eastAsia="Times New Roman" w:hAnsi="Times New Roman" w:cs="Times New Roman"/>
          <w:b/>
          <w:sz w:val="24"/>
          <w:szCs w:val="24"/>
        </w:rPr>
        <w:t xml:space="preserve"> ESG?</w:t>
      </w:r>
    </w:p>
    <w:p w14:paraId="5D3FEBA2" w14:textId="77777777" w:rsidR="004C00DB" w:rsidRPr="00322ABC" w:rsidRDefault="004C00DB" w:rsidP="004C00DB">
      <w:pPr>
        <w:spacing w:after="0" w:line="360" w:lineRule="auto"/>
        <w:jc w:val="both"/>
        <w:rPr>
          <w:rFonts w:ascii="Times New Roman" w:eastAsia="Times New Roman" w:hAnsi="Times New Roman" w:cs="Times New Roman"/>
          <w:b/>
          <w:sz w:val="24"/>
          <w:szCs w:val="24"/>
        </w:rPr>
      </w:pPr>
    </w:p>
    <w:p w14:paraId="783F9198" w14:textId="655429B1" w:rsidR="004C00DB" w:rsidRPr="00FE1DF0" w:rsidRDefault="004C00DB" w:rsidP="004C00DB">
      <w:pPr>
        <w:spacing w:after="0" w:line="360" w:lineRule="auto"/>
        <w:ind w:firstLine="851"/>
        <w:jc w:val="both"/>
        <w:rPr>
          <w:rFonts w:ascii="Times New Roman" w:eastAsia="Times New Roman" w:hAnsi="Times New Roman" w:cs="Times New Roman"/>
          <w:sz w:val="24"/>
          <w:szCs w:val="24"/>
        </w:rPr>
      </w:pPr>
      <w:bookmarkStart w:id="4" w:name="_eolwcyxfernq" w:colFirst="0" w:colLast="0"/>
      <w:bookmarkEnd w:id="4"/>
      <w:r w:rsidRPr="00FE1DF0">
        <w:rPr>
          <w:rFonts w:ascii="Times New Roman" w:eastAsia="Times New Roman" w:hAnsi="Times New Roman" w:cs="Times New Roman"/>
          <w:sz w:val="24"/>
          <w:szCs w:val="24"/>
        </w:rPr>
        <w:t xml:space="preserve">Para responder a essa pergunta, decidimos focar a atenção em dois aspectos da atividade matemática emergente: sua estrutura e forma de organização e sua relação com os fenômenos reais representados. Quanto ao primeiro, Sánchez-N. e Prieto (2017) confiam na </w:t>
      </w:r>
      <w:r w:rsidRPr="00FE1DF0">
        <w:rPr>
          <w:rFonts w:ascii="Times New Roman" w:eastAsia="Times New Roman" w:hAnsi="Times New Roman" w:cs="Times New Roman"/>
          <w:sz w:val="24"/>
          <w:szCs w:val="24"/>
        </w:rPr>
        <w:lastRenderedPageBreak/>
        <w:t xml:space="preserve">noção de </w:t>
      </w:r>
      <w:r w:rsidR="002E3B99" w:rsidRPr="002E3B99">
        <w:rPr>
          <w:rFonts w:ascii="Times New Roman" w:eastAsia="Times New Roman" w:hAnsi="Times New Roman" w:cs="Times New Roman"/>
          <w:i/>
          <w:sz w:val="24"/>
          <w:szCs w:val="24"/>
        </w:rPr>
        <w:t>praxeología</w:t>
      </w:r>
      <w:r w:rsidRPr="002E3B99">
        <w:rPr>
          <w:rFonts w:ascii="Times New Roman" w:eastAsia="Times New Roman" w:hAnsi="Times New Roman" w:cs="Times New Roman"/>
          <w:i/>
          <w:sz w:val="24"/>
          <w:szCs w:val="24"/>
        </w:rPr>
        <w:t xml:space="preserve"> matemática</w:t>
      </w:r>
      <w:r w:rsidRPr="00FE1DF0">
        <w:rPr>
          <w:rFonts w:ascii="Times New Roman" w:eastAsia="Times New Roman" w:hAnsi="Times New Roman" w:cs="Times New Roman"/>
          <w:sz w:val="24"/>
          <w:szCs w:val="24"/>
        </w:rPr>
        <w:t xml:space="preserve"> proposta por Chevallard para descrever os componentes práticos e teóricos que organizam o trabalho matemático nas experiências ESG. No ambiente de geometria dinâmica característica do ESG, os autores relatam três componentes das práticas de elaboração matemática:</w:t>
      </w:r>
    </w:p>
    <w:p w14:paraId="39C17C10" w14:textId="77777777" w:rsidR="004C00DB" w:rsidRPr="002E3B99" w:rsidRDefault="004C00DB" w:rsidP="004C00DB">
      <w:pPr>
        <w:pStyle w:val="PargrafodaLista"/>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5" w:name="_3vuobtnrw8kq" w:colFirst="0" w:colLast="0"/>
      <w:bookmarkEnd w:id="5"/>
      <w:r w:rsidRPr="002E3B99">
        <w:rPr>
          <w:rFonts w:ascii="Times New Roman" w:eastAsia="Times New Roman" w:hAnsi="Times New Roman" w:cs="Times New Roman"/>
          <w:sz w:val="24"/>
          <w:szCs w:val="24"/>
        </w:rPr>
        <w:t>Tarefas de construção: declarações que exigem a construção de uma determinada figura geométrica na interface do GeoGebra. Esses tipos de tarefas são de natureza geométrica e são resolvidos usando as diferentes ferramentas e funcionalidades dinâmicas do software.</w:t>
      </w:r>
    </w:p>
    <w:p w14:paraId="4EC157CA" w14:textId="23874220" w:rsidR="004C00DB" w:rsidRPr="002E3B99" w:rsidRDefault="004C00DB" w:rsidP="004C00DB">
      <w:pPr>
        <w:pStyle w:val="PargrafodaLista"/>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2E3B99">
        <w:rPr>
          <w:rFonts w:ascii="Times New Roman" w:eastAsia="Times New Roman" w:hAnsi="Times New Roman" w:cs="Times New Roman"/>
          <w:sz w:val="24"/>
          <w:szCs w:val="24"/>
        </w:rPr>
        <w:t>Técnicas de resolução: procedimentos de constru</w:t>
      </w:r>
      <w:r w:rsidR="000E4941">
        <w:rPr>
          <w:rFonts w:ascii="Times New Roman" w:eastAsia="Times New Roman" w:hAnsi="Times New Roman" w:cs="Times New Roman"/>
          <w:sz w:val="24"/>
          <w:szCs w:val="24"/>
        </w:rPr>
        <w:t>ção usados para resolver alguma</w:t>
      </w:r>
      <w:r w:rsidRPr="002E3B99">
        <w:rPr>
          <w:rFonts w:ascii="Times New Roman" w:eastAsia="Times New Roman" w:hAnsi="Times New Roman" w:cs="Times New Roman"/>
          <w:sz w:val="24"/>
          <w:szCs w:val="24"/>
        </w:rPr>
        <w:t xml:space="preserve"> tarefa de construção.</w:t>
      </w:r>
    </w:p>
    <w:p w14:paraId="6A51C263" w14:textId="77777777" w:rsidR="004C00DB" w:rsidRPr="002E3B99" w:rsidRDefault="004C00DB" w:rsidP="004C00DB">
      <w:pPr>
        <w:pStyle w:val="PargrafodaLista"/>
        <w:numPr>
          <w:ilvl w:val="0"/>
          <w:numId w:val="2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2E3B99">
        <w:rPr>
          <w:rFonts w:ascii="Times New Roman" w:eastAsia="Times New Roman" w:hAnsi="Times New Roman" w:cs="Times New Roman"/>
          <w:sz w:val="24"/>
          <w:szCs w:val="24"/>
        </w:rPr>
        <w:t>Discursos tecnológicos: razões que justificam as técnicas de construção produzidas pelos alunos.</w:t>
      </w:r>
    </w:p>
    <w:p w14:paraId="5D9B4048" w14:textId="77777777" w:rsidR="004C00DB" w:rsidRPr="00A11138" w:rsidRDefault="004C00DB" w:rsidP="004C00DB">
      <w:pPr>
        <w:spacing w:after="0" w:line="360" w:lineRule="auto"/>
        <w:ind w:firstLine="851"/>
        <w:jc w:val="both"/>
        <w:rPr>
          <w:rFonts w:ascii="Times New Roman" w:eastAsia="Times New Roman" w:hAnsi="Times New Roman" w:cs="Times New Roman"/>
          <w:sz w:val="24"/>
          <w:szCs w:val="24"/>
        </w:rPr>
      </w:pPr>
      <w:r w:rsidRPr="00A11138">
        <w:rPr>
          <w:rFonts w:ascii="Times New Roman" w:eastAsia="Times New Roman" w:hAnsi="Times New Roman" w:cs="Times New Roman"/>
          <w:sz w:val="24"/>
          <w:szCs w:val="24"/>
        </w:rPr>
        <w:t>Em relação a este último, Gutiérrez, Prieto e Ortiz (2017) assumem uma perspectiva cognitiva da modelagem matemática para descrever as relações entre práticas matemáticas e fenômenos reais que tentam ser representados durante as experiências ESG. Nesse sentido, os autores se concentram nos processos de modelagem pelos quais passa um grupo de estudantes que produzem um simulador. Através da análise deste caso, foi possível caracterizar dois desses processos, a matematização e o trabalho matemático, fundamentais nas experiências de modelagem derivadas do ESG:</w:t>
      </w:r>
    </w:p>
    <w:p w14:paraId="27FDEEB6" w14:textId="77777777" w:rsidR="004C00DB" w:rsidRPr="00122DCD" w:rsidRDefault="004C00DB" w:rsidP="004C00DB">
      <w:pPr>
        <w:pStyle w:val="PargrafodaLista"/>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6" w:name="_aij1rg1g6h6s" w:colFirst="0" w:colLast="0"/>
      <w:bookmarkEnd w:id="6"/>
      <w:r w:rsidRPr="00122DCD">
        <w:rPr>
          <w:rFonts w:ascii="Times New Roman" w:eastAsia="Times New Roman" w:hAnsi="Times New Roman" w:cs="Times New Roman"/>
          <w:sz w:val="24"/>
          <w:szCs w:val="24"/>
        </w:rPr>
        <w:t>Matematização: processo pelo qual os alunos alteram sua interpretação do modelo real, para traduzi-lo em termos geométricos. Esse processo é influenciado pelo conhecimento matemático dos envolvidos e pelas ferramentas e funcionalidades do GeoGebra.</w:t>
      </w:r>
    </w:p>
    <w:p w14:paraId="53BB8CD0" w14:textId="77777777" w:rsidR="004C00DB" w:rsidRPr="00122DCD" w:rsidRDefault="004C00DB" w:rsidP="004C00DB">
      <w:pPr>
        <w:pStyle w:val="PargrafodaLista"/>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22DCD">
        <w:rPr>
          <w:rFonts w:ascii="Times New Roman" w:eastAsia="Times New Roman" w:hAnsi="Times New Roman" w:cs="Times New Roman"/>
          <w:sz w:val="24"/>
          <w:szCs w:val="24"/>
        </w:rPr>
        <w:t>Trabalho matemático: processo pelo qual é obtido um desenho dinâmico que corresponde ao modelo matemático derivado da matematização e que é construído na interface do software.</w:t>
      </w:r>
    </w:p>
    <w:p w14:paraId="5D15F974" w14:textId="77777777" w:rsidR="004C00DB" w:rsidRPr="00A11138" w:rsidRDefault="004C00DB" w:rsidP="004C00DB">
      <w:pPr>
        <w:spacing w:after="0" w:line="360" w:lineRule="auto"/>
        <w:jc w:val="both"/>
        <w:rPr>
          <w:rFonts w:ascii="Times New Roman" w:eastAsia="Times New Roman" w:hAnsi="Times New Roman" w:cs="Times New Roman"/>
          <w:sz w:val="24"/>
          <w:szCs w:val="24"/>
        </w:rPr>
      </w:pPr>
    </w:p>
    <w:p w14:paraId="2F0FB494" w14:textId="4F286C43" w:rsidR="004C00DB" w:rsidRDefault="004C00DB" w:rsidP="008208BF">
      <w:pPr>
        <w:spacing w:before="120" w:after="120" w:line="360" w:lineRule="auto"/>
        <w:jc w:val="both"/>
        <w:rPr>
          <w:rFonts w:ascii="Times New Roman" w:eastAsia="Times New Roman" w:hAnsi="Times New Roman" w:cs="Times New Roman"/>
          <w:b/>
          <w:sz w:val="24"/>
          <w:szCs w:val="24"/>
        </w:rPr>
      </w:pPr>
      <w:bookmarkStart w:id="7" w:name="_weo5du9j2k8u" w:colFirst="0" w:colLast="0"/>
      <w:bookmarkEnd w:id="7"/>
      <w:r w:rsidRPr="00595935">
        <w:rPr>
          <w:rFonts w:ascii="Times New Roman" w:eastAsia="Times New Roman" w:hAnsi="Times New Roman" w:cs="Times New Roman"/>
          <w:b/>
          <w:sz w:val="24"/>
          <w:szCs w:val="24"/>
        </w:rPr>
        <w:t xml:space="preserve">O QUE E COMO VOCÊ APRENDE MATEMÁTICA DURANTE </w:t>
      </w:r>
      <w:r w:rsidR="002F13E8">
        <w:rPr>
          <w:rFonts w:ascii="Times New Roman" w:eastAsia="Times New Roman" w:hAnsi="Times New Roman" w:cs="Times New Roman"/>
          <w:b/>
          <w:sz w:val="24"/>
          <w:szCs w:val="24"/>
        </w:rPr>
        <w:t>A</w:t>
      </w:r>
      <w:r w:rsidRPr="00595935">
        <w:rPr>
          <w:rFonts w:ascii="Times New Roman" w:eastAsia="Times New Roman" w:hAnsi="Times New Roman" w:cs="Times New Roman"/>
          <w:b/>
          <w:sz w:val="24"/>
          <w:szCs w:val="24"/>
        </w:rPr>
        <w:t xml:space="preserve"> ESG?</w:t>
      </w:r>
    </w:p>
    <w:p w14:paraId="088F58A7" w14:textId="77777777" w:rsidR="004C00DB" w:rsidRPr="00595935" w:rsidRDefault="004C00DB" w:rsidP="004C00DB">
      <w:pPr>
        <w:spacing w:after="0" w:line="360" w:lineRule="auto"/>
        <w:jc w:val="both"/>
        <w:rPr>
          <w:rFonts w:ascii="Times New Roman" w:eastAsia="Times New Roman" w:hAnsi="Times New Roman" w:cs="Times New Roman"/>
          <w:b/>
          <w:sz w:val="24"/>
          <w:szCs w:val="24"/>
        </w:rPr>
      </w:pPr>
    </w:p>
    <w:p w14:paraId="7E48ABB2" w14:textId="20867DDE" w:rsidR="004C00DB" w:rsidRDefault="004C00DB" w:rsidP="004C00DB">
      <w:pPr>
        <w:spacing w:after="0" w:line="360" w:lineRule="auto"/>
        <w:ind w:firstLine="708"/>
        <w:jc w:val="both"/>
        <w:rPr>
          <w:rFonts w:ascii="Times New Roman" w:eastAsia="Times New Roman" w:hAnsi="Times New Roman" w:cs="Times New Roman"/>
          <w:sz w:val="24"/>
          <w:szCs w:val="24"/>
        </w:rPr>
      </w:pPr>
      <w:bookmarkStart w:id="8" w:name="_548noipq72a" w:colFirst="0" w:colLast="0"/>
      <w:bookmarkEnd w:id="8"/>
      <w:r w:rsidRPr="00595935">
        <w:rPr>
          <w:rFonts w:ascii="Times New Roman" w:eastAsia="Times New Roman" w:hAnsi="Times New Roman" w:cs="Times New Roman"/>
          <w:sz w:val="24"/>
          <w:szCs w:val="24"/>
        </w:rPr>
        <w:t xml:space="preserve">Outra questão abordada em nosso itinerário diz respeito ao aprendizado matemático de estudantes que produzem simuladores </w:t>
      </w:r>
      <w:r w:rsidR="002F13E8">
        <w:rPr>
          <w:rFonts w:ascii="Times New Roman" w:eastAsia="Times New Roman" w:hAnsi="Times New Roman" w:cs="Times New Roman"/>
          <w:sz w:val="24"/>
          <w:szCs w:val="24"/>
        </w:rPr>
        <w:t>nos</w:t>
      </w:r>
      <w:r w:rsidRPr="00595935">
        <w:rPr>
          <w:rFonts w:ascii="Times New Roman" w:eastAsia="Times New Roman" w:hAnsi="Times New Roman" w:cs="Times New Roman"/>
          <w:sz w:val="24"/>
          <w:szCs w:val="24"/>
        </w:rPr>
        <w:t xml:space="preserve"> clubes. Nesse sentido, realizamos dois trabalhos de </w:t>
      </w:r>
      <w:r w:rsidRPr="00595935">
        <w:rPr>
          <w:rFonts w:ascii="Times New Roman" w:eastAsia="Times New Roman" w:hAnsi="Times New Roman" w:cs="Times New Roman"/>
          <w:sz w:val="24"/>
          <w:szCs w:val="24"/>
        </w:rPr>
        <w:lastRenderedPageBreak/>
        <w:t xml:space="preserve">pesquisa, um referente à experimentação com GeoGebra e outro que destaca os processos de visualização. No primeiro caso, Sánchez-S. e Prieto (2017), usando as </w:t>
      </w:r>
      <w:r w:rsidR="002F13E8" w:rsidRPr="00595935">
        <w:rPr>
          <w:rFonts w:ascii="Times New Roman" w:eastAsia="Times New Roman" w:hAnsi="Times New Roman" w:cs="Times New Roman"/>
          <w:sz w:val="24"/>
          <w:szCs w:val="24"/>
        </w:rPr>
        <w:t>ideias</w:t>
      </w:r>
      <w:r w:rsidRPr="00595935">
        <w:rPr>
          <w:rFonts w:ascii="Times New Roman" w:eastAsia="Times New Roman" w:hAnsi="Times New Roman" w:cs="Times New Roman"/>
          <w:sz w:val="24"/>
          <w:szCs w:val="24"/>
        </w:rPr>
        <w:t xml:space="preserve"> oferecidas pela </w:t>
      </w:r>
      <w:r w:rsidR="00DC61AF">
        <w:rPr>
          <w:rFonts w:ascii="Times New Roman" w:eastAsia="Times New Roman" w:hAnsi="Times New Roman" w:cs="Times New Roman"/>
          <w:sz w:val="24"/>
          <w:szCs w:val="24"/>
        </w:rPr>
        <w:t xml:space="preserve">teoria </w:t>
      </w:r>
      <w:r w:rsidR="000F0835">
        <w:rPr>
          <w:rFonts w:ascii="Times New Roman" w:eastAsia="Times New Roman" w:hAnsi="Times New Roman" w:cs="Times New Roman"/>
          <w:sz w:val="24"/>
          <w:szCs w:val="24"/>
        </w:rPr>
        <w:t>Seres-</w:t>
      </w:r>
      <w:r w:rsidRPr="00595935">
        <w:rPr>
          <w:rFonts w:ascii="Times New Roman" w:eastAsia="Times New Roman" w:hAnsi="Times New Roman" w:cs="Times New Roman"/>
          <w:sz w:val="24"/>
          <w:szCs w:val="24"/>
        </w:rPr>
        <w:t>Humanos</w:t>
      </w:r>
      <w:r w:rsidR="00DC61AF">
        <w:rPr>
          <w:rFonts w:ascii="Times New Roman" w:eastAsia="Times New Roman" w:hAnsi="Times New Roman" w:cs="Times New Roman"/>
          <w:sz w:val="24"/>
          <w:szCs w:val="24"/>
        </w:rPr>
        <w:t>-</w:t>
      </w:r>
      <w:r w:rsidRPr="00595935">
        <w:rPr>
          <w:rFonts w:ascii="Times New Roman" w:eastAsia="Times New Roman" w:hAnsi="Times New Roman" w:cs="Times New Roman"/>
          <w:sz w:val="24"/>
          <w:szCs w:val="24"/>
        </w:rPr>
        <w:t>com</w:t>
      </w:r>
      <w:r w:rsidR="00DC61AF">
        <w:rPr>
          <w:rFonts w:ascii="Times New Roman" w:eastAsia="Times New Roman" w:hAnsi="Times New Roman" w:cs="Times New Roman"/>
          <w:sz w:val="24"/>
          <w:szCs w:val="24"/>
        </w:rPr>
        <w:t>-</w:t>
      </w:r>
      <w:r w:rsidR="00BD7CFB">
        <w:rPr>
          <w:rFonts w:ascii="Times New Roman" w:eastAsia="Times New Roman" w:hAnsi="Times New Roman" w:cs="Times New Roman"/>
          <w:sz w:val="24"/>
          <w:szCs w:val="24"/>
        </w:rPr>
        <w:t>Mídia (BORBA;</w:t>
      </w:r>
      <w:r w:rsidR="00BD7CFB" w:rsidRPr="00595935">
        <w:rPr>
          <w:rFonts w:ascii="Times New Roman" w:eastAsia="Times New Roman" w:hAnsi="Times New Roman" w:cs="Times New Roman"/>
          <w:sz w:val="24"/>
          <w:szCs w:val="24"/>
        </w:rPr>
        <w:t xml:space="preserve"> VILLARREAL</w:t>
      </w:r>
      <w:r w:rsidRPr="00595935">
        <w:rPr>
          <w:rFonts w:ascii="Times New Roman" w:eastAsia="Times New Roman" w:hAnsi="Times New Roman" w:cs="Times New Roman"/>
          <w:sz w:val="24"/>
          <w:szCs w:val="24"/>
        </w:rPr>
        <w:t xml:space="preserve">, 2005), relatam como alguns professores experimentam </w:t>
      </w:r>
      <w:r w:rsidR="00DC61AF">
        <w:rPr>
          <w:rFonts w:ascii="Times New Roman" w:eastAsia="Times New Roman" w:hAnsi="Times New Roman" w:cs="Times New Roman"/>
          <w:sz w:val="24"/>
          <w:szCs w:val="24"/>
        </w:rPr>
        <w:t>c</w:t>
      </w:r>
      <w:r w:rsidRPr="00595935">
        <w:rPr>
          <w:rFonts w:ascii="Times New Roman" w:eastAsia="Times New Roman" w:hAnsi="Times New Roman" w:cs="Times New Roman"/>
          <w:sz w:val="24"/>
          <w:szCs w:val="24"/>
        </w:rPr>
        <w:t>o</w:t>
      </w:r>
      <w:r w:rsidR="00DC61AF">
        <w:rPr>
          <w:rFonts w:ascii="Times New Roman" w:eastAsia="Times New Roman" w:hAnsi="Times New Roman" w:cs="Times New Roman"/>
          <w:sz w:val="24"/>
          <w:szCs w:val="24"/>
        </w:rPr>
        <w:t>m o</w:t>
      </w:r>
      <w:r w:rsidRPr="00595935">
        <w:rPr>
          <w:rFonts w:ascii="Times New Roman" w:eastAsia="Times New Roman" w:hAnsi="Times New Roman" w:cs="Times New Roman"/>
          <w:sz w:val="24"/>
          <w:szCs w:val="24"/>
        </w:rPr>
        <w:t xml:space="preserve"> GeoGebra durante a resolução de tarefas de construção geométrica que atendem a fenômenos da realidade</w:t>
      </w:r>
      <w:r w:rsidR="00DC61AF">
        <w:rPr>
          <w:rFonts w:ascii="Times New Roman" w:eastAsia="Times New Roman" w:hAnsi="Times New Roman" w:cs="Times New Roman"/>
          <w:sz w:val="24"/>
          <w:szCs w:val="24"/>
        </w:rPr>
        <w:t>.</w:t>
      </w:r>
      <w:r w:rsidR="00636888">
        <w:rPr>
          <w:rFonts w:ascii="Times New Roman" w:eastAsia="Times New Roman" w:hAnsi="Times New Roman" w:cs="Times New Roman"/>
          <w:sz w:val="24"/>
          <w:szCs w:val="24"/>
        </w:rPr>
        <w:t xml:space="preserve"> Nesta pesquisa</w:t>
      </w:r>
      <w:r w:rsidRPr="00595935">
        <w:rPr>
          <w:rFonts w:ascii="Times New Roman" w:eastAsia="Times New Roman" w:hAnsi="Times New Roman" w:cs="Times New Roman"/>
          <w:sz w:val="24"/>
          <w:szCs w:val="24"/>
        </w:rPr>
        <w:t>, a experimentação com o GeoGebra é entendida como aquele “processo de criação e validação de conjecturas sobre as propriedades e relações dos objetos geométricos que constituem um desenho dinâmico, apoiado na</w:t>
      </w:r>
      <w:r w:rsidR="00636888">
        <w:rPr>
          <w:rFonts w:ascii="Times New Roman" w:eastAsia="Times New Roman" w:hAnsi="Times New Roman" w:cs="Times New Roman"/>
          <w:sz w:val="24"/>
          <w:szCs w:val="24"/>
        </w:rPr>
        <w:t xml:space="preserve"> </w:t>
      </w:r>
      <w:r w:rsidRPr="00595935">
        <w:rPr>
          <w:rFonts w:ascii="Times New Roman" w:eastAsia="Times New Roman" w:hAnsi="Times New Roman" w:cs="Times New Roman"/>
          <w:sz w:val="24"/>
          <w:szCs w:val="24"/>
        </w:rPr>
        <w:t>“tentativa e erro ”e na exploração de construções auxiliares” (</w:t>
      </w:r>
      <w:r w:rsidR="000550F4">
        <w:rPr>
          <w:rFonts w:ascii="Times New Roman" w:eastAsia="Times New Roman" w:hAnsi="Times New Roman" w:cs="Times New Roman"/>
          <w:sz w:val="24"/>
          <w:szCs w:val="24"/>
        </w:rPr>
        <w:t xml:space="preserve">Sánchez-S.; Prieto, </w:t>
      </w:r>
      <w:r w:rsidR="000550F4" w:rsidRPr="00595935">
        <w:rPr>
          <w:rFonts w:ascii="Times New Roman" w:eastAsia="Times New Roman" w:hAnsi="Times New Roman" w:cs="Times New Roman"/>
          <w:sz w:val="24"/>
          <w:szCs w:val="24"/>
        </w:rPr>
        <w:t>2017</w:t>
      </w:r>
      <w:r w:rsidR="000550F4">
        <w:rPr>
          <w:rFonts w:ascii="Times New Roman" w:eastAsia="Times New Roman" w:hAnsi="Times New Roman" w:cs="Times New Roman"/>
          <w:sz w:val="24"/>
          <w:szCs w:val="24"/>
        </w:rPr>
        <w:t xml:space="preserve">, </w:t>
      </w:r>
      <w:r w:rsidRPr="00595935">
        <w:rPr>
          <w:rFonts w:ascii="Times New Roman" w:eastAsia="Times New Roman" w:hAnsi="Times New Roman" w:cs="Times New Roman"/>
          <w:sz w:val="24"/>
          <w:szCs w:val="24"/>
        </w:rPr>
        <w:t>p. 41-42).</w:t>
      </w:r>
      <w:bookmarkStart w:id="9" w:name="_4dmjawrs6oj4" w:colFirst="0" w:colLast="0"/>
      <w:bookmarkEnd w:id="9"/>
    </w:p>
    <w:p w14:paraId="44EFD23C" w14:textId="379F61F1" w:rsidR="004C00DB" w:rsidRDefault="004C00DB" w:rsidP="004C00DB">
      <w:pPr>
        <w:spacing w:after="0" w:line="360" w:lineRule="auto"/>
        <w:ind w:firstLine="708"/>
        <w:jc w:val="both"/>
        <w:rPr>
          <w:rFonts w:ascii="Times New Roman" w:eastAsia="Times New Roman" w:hAnsi="Times New Roman" w:cs="Times New Roman"/>
          <w:sz w:val="24"/>
          <w:szCs w:val="24"/>
        </w:rPr>
      </w:pPr>
      <w:r w:rsidRPr="00595935">
        <w:rPr>
          <w:rFonts w:ascii="Times New Roman" w:eastAsia="Times New Roman" w:hAnsi="Times New Roman" w:cs="Times New Roman"/>
          <w:sz w:val="24"/>
          <w:szCs w:val="24"/>
        </w:rPr>
        <w:t>Em Díaz</w:t>
      </w:r>
      <w:r w:rsidR="00636888">
        <w:rPr>
          <w:rFonts w:ascii="Times New Roman" w:eastAsia="Times New Roman" w:hAnsi="Times New Roman" w:cs="Times New Roman"/>
          <w:sz w:val="24"/>
          <w:szCs w:val="24"/>
        </w:rPr>
        <w:t>-Urdaneta</w:t>
      </w:r>
      <w:r w:rsidRPr="00595935">
        <w:rPr>
          <w:rFonts w:ascii="Times New Roman" w:eastAsia="Times New Roman" w:hAnsi="Times New Roman" w:cs="Times New Roman"/>
          <w:sz w:val="24"/>
          <w:szCs w:val="24"/>
        </w:rPr>
        <w:t xml:space="preserve"> e Prieto (2016), são apresentadas evidências dos processos de visualização que contribuem para uma reorganização do conhecimento matemático em torno de uma experiência ESG específica, descritas à luz da teoria </w:t>
      </w:r>
      <w:r w:rsidR="000F0835">
        <w:rPr>
          <w:rFonts w:ascii="Times New Roman" w:eastAsia="Times New Roman" w:hAnsi="Times New Roman" w:cs="Times New Roman"/>
          <w:sz w:val="24"/>
          <w:szCs w:val="24"/>
        </w:rPr>
        <w:t>Seres-Humanos-com-</w:t>
      </w:r>
      <w:r w:rsidRPr="00595935">
        <w:rPr>
          <w:rFonts w:ascii="Times New Roman" w:eastAsia="Times New Roman" w:hAnsi="Times New Roman" w:cs="Times New Roman"/>
          <w:sz w:val="24"/>
          <w:szCs w:val="24"/>
        </w:rPr>
        <w:t xml:space="preserve">mídia acima mencionada. A análise é realizada especialmente durante o período de matematização pelo qual alguns alunos do clube GeoGebra passam. Com base nas </w:t>
      </w:r>
      <w:r w:rsidR="000F0835" w:rsidRPr="00595935">
        <w:rPr>
          <w:rFonts w:ascii="Times New Roman" w:eastAsia="Times New Roman" w:hAnsi="Times New Roman" w:cs="Times New Roman"/>
          <w:sz w:val="24"/>
          <w:szCs w:val="24"/>
        </w:rPr>
        <w:t>ideias</w:t>
      </w:r>
      <w:r w:rsidRPr="00595935">
        <w:rPr>
          <w:rFonts w:ascii="Times New Roman" w:eastAsia="Times New Roman" w:hAnsi="Times New Roman" w:cs="Times New Roman"/>
          <w:sz w:val="24"/>
          <w:szCs w:val="24"/>
        </w:rPr>
        <w:t xml:space="preserve"> de Hershkowitz (1990), Alsina, Fortuny e Pérez (1997) e Torregrosa (2002), os autores assumem uma concepção de visualização no ESG como o processo cognitivo a partir do qual </w:t>
      </w:r>
      <w:r w:rsidR="007E290E">
        <w:rPr>
          <w:rFonts w:ascii="Times New Roman" w:eastAsia="Times New Roman" w:hAnsi="Times New Roman" w:cs="Times New Roman"/>
          <w:sz w:val="24"/>
          <w:szCs w:val="24"/>
        </w:rPr>
        <w:t>se representa certo fenômeno selecionado por um o</w:t>
      </w:r>
      <w:r w:rsidR="00F172CA">
        <w:rPr>
          <w:rFonts w:ascii="Times New Roman" w:eastAsia="Times New Roman" w:hAnsi="Times New Roman" w:cs="Times New Roman"/>
          <w:sz w:val="24"/>
          <w:szCs w:val="24"/>
        </w:rPr>
        <w:t>u</w:t>
      </w:r>
      <w:r w:rsidR="007E290E">
        <w:rPr>
          <w:rFonts w:ascii="Times New Roman" w:eastAsia="Times New Roman" w:hAnsi="Times New Roman" w:cs="Times New Roman"/>
          <w:sz w:val="24"/>
          <w:szCs w:val="24"/>
        </w:rPr>
        <w:t xml:space="preserve"> vários alunos, utilizando para isso conceitos matemáticos, em diferentes representações e que são </w:t>
      </w:r>
      <w:r w:rsidR="00F172CA">
        <w:rPr>
          <w:rFonts w:ascii="Times New Roman" w:eastAsia="Times New Roman" w:hAnsi="Times New Roman" w:cs="Times New Roman"/>
          <w:sz w:val="24"/>
          <w:szCs w:val="24"/>
        </w:rPr>
        <w:t>a</w:t>
      </w:r>
      <w:r w:rsidR="007E290E">
        <w:rPr>
          <w:rFonts w:ascii="Times New Roman" w:eastAsia="Times New Roman" w:hAnsi="Times New Roman" w:cs="Times New Roman"/>
          <w:sz w:val="24"/>
          <w:szCs w:val="24"/>
        </w:rPr>
        <w:t>mpliadas ou reorganizadas no desenvolvimento da atividade.</w:t>
      </w:r>
    </w:p>
    <w:p w14:paraId="3F612A54" w14:textId="77777777" w:rsidR="004C00DB" w:rsidRPr="00595935" w:rsidRDefault="004C00DB" w:rsidP="004C00DB">
      <w:pPr>
        <w:spacing w:after="0" w:line="360" w:lineRule="auto"/>
        <w:jc w:val="both"/>
        <w:rPr>
          <w:rFonts w:ascii="Times New Roman" w:eastAsia="Times New Roman" w:hAnsi="Times New Roman" w:cs="Times New Roman"/>
          <w:sz w:val="24"/>
          <w:szCs w:val="24"/>
        </w:rPr>
      </w:pPr>
    </w:p>
    <w:p w14:paraId="0DA1ACE3" w14:textId="6DE77D90" w:rsidR="004C00DB" w:rsidRDefault="0031174C" w:rsidP="008208BF">
      <w:pPr>
        <w:spacing w:before="120" w:after="120" w:line="360" w:lineRule="auto"/>
        <w:jc w:val="both"/>
        <w:rPr>
          <w:rFonts w:ascii="Times New Roman" w:eastAsia="Times New Roman" w:hAnsi="Times New Roman" w:cs="Times New Roman"/>
          <w:b/>
          <w:sz w:val="24"/>
          <w:szCs w:val="24"/>
        </w:rPr>
      </w:pPr>
      <w:bookmarkStart w:id="10" w:name="_th1f9dvf6mmd" w:colFirst="0" w:colLast="0"/>
      <w:bookmarkEnd w:id="10"/>
      <w:r>
        <w:rPr>
          <w:rFonts w:ascii="Times New Roman" w:eastAsia="Times New Roman" w:hAnsi="Times New Roman" w:cs="Times New Roman"/>
          <w:b/>
          <w:sz w:val="24"/>
          <w:szCs w:val="24"/>
        </w:rPr>
        <w:t xml:space="preserve">O </w:t>
      </w:r>
      <w:r w:rsidRPr="00595935">
        <w:rPr>
          <w:rFonts w:ascii="Times New Roman" w:eastAsia="Times New Roman" w:hAnsi="Times New Roman" w:cs="Times New Roman"/>
          <w:b/>
          <w:sz w:val="24"/>
          <w:szCs w:val="24"/>
        </w:rPr>
        <w:t>QUE OUTRO</w:t>
      </w:r>
      <w:r>
        <w:rPr>
          <w:rFonts w:ascii="Times New Roman" w:eastAsia="Times New Roman" w:hAnsi="Times New Roman" w:cs="Times New Roman"/>
          <w:b/>
          <w:sz w:val="24"/>
          <w:szCs w:val="24"/>
        </w:rPr>
        <w:t>S</w:t>
      </w:r>
      <w:r w:rsidRPr="00595935">
        <w:rPr>
          <w:rFonts w:ascii="Times New Roman" w:eastAsia="Times New Roman" w:hAnsi="Times New Roman" w:cs="Times New Roman"/>
          <w:b/>
          <w:sz w:val="24"/>
          <w:szCs w:val="24"/>
        </w:rPr>
        <w:t xml:space="preserve"> CONHECIMENTO</w:t>
      </w:r>
      <w:r>
        <w:rPr>
          <w:rFonts w:ascii="Times New Roman" w:eastAsia="Times New Roman" w:hAnsi="Times New Roman" w:cs="Times New Roman"/>
          <w:b/>
          <w:sz w:val="24"/>
          <w:szCs w:val="24"/>
        </w:rPr>
        <w:t>S SÃO</w:t>
      </w:r>
      <w:r w:rsidRPr="00595935">
        <w:rPr>
          <w:rFonts w:ascii="Times New Roman" w:eastAsia="Times New Roman" w:hAnsi="Times New Roman" w:cs="Times New Roman"/>
          <w:b/>
          <w:sz w:val="24"/>
          <w:szCs w:val="24"/>
        </w:rPr>
        <w:t xml:space="preserve"> REVELADO</w:t>
      </w:r>
      <w:r>
        <w:rPr>
          <w:rFonts w:ascii="Times New Roman" w:eastAsia="Times New Roman" w:hAnsi="Times New Roman" w:cs="Times New Roman"/>
          <w:b/>
          <w:sz w:val="24"/>
          <w:szCs w:val="24"/>
        </w:rPr>
        <w:t>S NA</w:t>
      </w:r>
      <w:r w:rsidRPr="00595935">
        <w:rPr>
          <w:rFonts w:ascii="Times New Roman" w:eastAsia="Times New Roman" w:hAnsi="Times New Roman" w:cs="Times New Roman"/>
          <w:b/>
          <w:sz w:val="24"/>
          <w:szCs w:val="24"/>
        </w:rPr>
        <w:t xml:space="preserve"> ESG?</w:t>
      </w:r>
    </w:p>
    <w:p w14:paraId="0E72482D" w14:textId="77777777" w:rsidR="004C00DB" w:rsidRPr="00595935" w:rsidRDefault="004C00DB" w:rsidP="004C00DB">
      <w:pPr>
        <w:spacing w:after="0" w:line="360" w:lineRule="auto"/>
        <w:jc w:val="both"/>
        <w:rPr>
          <w:rFonts w:ascii="Times New Roman" w:eastAsia="Times New Roman" w:hAnsi="Times New Roman" w:cs="Times New Roman"/>
          <w:b/>
          <w:sz w:val="24"/>
          <w:szCs w:val="24"/>
        </w:rPr>
      </w:pPr>
    </w:p>
    <w:p w14:paraId="5147934E" w14:textId="00C49F0D" w:rsidR="004C00DB" w:rsidRDefault="004C00DB" w:rsidP="0031174C">
      <w:pPr>
        <w:spacing w:after="0" w:line="360" w:lineRule="auto"/>
        <w:ind w:firstLine="709"/>
        <w:jc w:val="both"/>
        <w:rPr>
          <w:rFonts w:ascii="Times New Roman" w:eastAsia="Times New Roman" w:hAnsi="Times New Roman" w:cs="Times New Roman"/>
          <w:sz w:val="24"/>
          <w:szCs w:val="24"/>
        </w:rPr>
      </w:pPr>
      <w:r w:rsidRPr="005C7253">
        <w:rPr>
          <w:rFonts w:ascii="Times New Roman" w:eastAsia="Times New Roman" w:hAnsi="Times New Roman" w:cs="Times New Roman"/>
          <w:sz w:val="24"/>
          <w:szCs w:val="24"/>
        </w:rPr>
        <w:t xml:space="preserve">No início </w:t>
      </w:r>
      <w:r w:rsidR="00CE20C7">
        <w:rPr>
          <w:rFonts w:ascii="Times New Roman" w:eastAsia="Times New Roman" w:hAnsi="Times New Roman" w:cs="Times New Roman"/>
          <w:sz w:val="24"/>
          <w:szCs w:val="24"/>
        </w:rPr>
        <w:t>dos</w:t>
      </w:r>
      <w:r w:rsidRPr="005C7253">
        <w:rPr>
          <w:rFonts w:ascii="Times New Roman" w:eastAsia="Times New Roman" w:hAnsi="Times New Roman" w:cs="Times New Roman"/>
          <w:sz w:val="24"/>
          <w:szCs w:val="24"/>
        </w:rPr>
        <w:t xml:space="preserve"> </w:t>
      </w:r>
      <w:r w:rsidR="00CE20C7">
        <w:rPr>
          <w:rFonts w:ascii="Times New Roman" w:eastAsia="Times New Roman" w:hAnsi="Times New Roman" w:cs="Times New Roman"/>
          <w:sz w:val="24"/>
          <w:szCs w:val="24"/>
        </w:rPr>
        <w:t>c</w:t>
      </w:r>
      <w:r w:rsidRPr="005C7253">
        <w:rPr>
          <w:rFonts w:ascii="Times New Roman" w:eastAsia="Times New Roman" w:hAnsi="Times New Roman" w:cs="Times New Roman"/>
          <w:sz w:val="24"/>
          <w:szCs w:val="24"/>
        </w:rPr>
        <w:t>lub</w:t>
      </w:r>
      <w:r w:rsidR="00CE20C7">
        <w:rPr>
          <w:rFonts w:ascii="Times New Roman" w:eastAsia="Times New Roman" w:hAnsi="Times New Roman" w:cs="Times New Roman"/>
          <w:sz w:val="24"/>
          <w:szCs w:val="24"/>
        </w:rPr>
        <w:t>es GeoGebra</w:t>
      </w:r>
      <w:r w:rsidRPr="005C7253">
        <w:rPr>
          <w:rFonts w:ascii="Times New Roman" w:eastAsia="Times New Roman" w:hAnsi="Times New Roman" w:cs="Times New Roman"/>
          <w:sz w:val="24"/>
          <w:szCs w:val="24"/>
        </w:rPr>
        <w:t>, as experiências da ESG nos mostraram que a produção de simuladores era baseada em modelos geométricos. Entretanto, evidências posteriores nos mostraram que, durante essas experiências, surgem conteúdos algébricos que, através da representação gráfica das expressões e da manipulação de diferentes elementos d</w:t>
      </w:r>
      <w:r w:rsidR="008F6B2B">
        <w:rPr>
          <w:rFonts w:ascii="Times New Roman" w:eastAsia="Times New Roman" w:hAnsi="Times New Roman" w:cs="Times New Roman"/>
          <w:sz w:val="24"/>
          <w:szCs w:val="24"/>
        </w:rPr>
        <w:t>e tais</w:t>
      </w:r>
      <w:r w:rsidRPr="005C7253">
        <w:rPr>
          <w:rFonts w:ascii="Times New Roman" w:eastAsia="Times New Roman" w:hAnsi="Times New Roman" w:cs="Times New Roman"/>
          <w:sz w:val="24"/>
          <w:szCs w:val="24"/>
        </w:rPr>
        <w:t xml:space="preserve"> expressões algébricas, permitem a representação de alguma parte do fenômeno em questão. Entre os casos que podemos destacar estão Contreras e Díaz</w:t>
      </w:r>
      <w:r w:rsidR="00373CE0">
        <w:rPr>
          <w:rFonts w:ascii="Times New Roman" w:eastAsia="Times New Roman" w:hAnsi="Times New Roman" w:cs="Times New Roman"/>
          <w:sz w:val="24"/>
          <w:szCs w:val="24"/>
        </w:rPr>
        <w:t>-Urdaneta</w:t>
      </w:r>
      <w:r w:rsidRPr="005C7253">
        <w:rPr>
          <w:rFonts w:ascii="Times New Roman" w:eastAsia="Times New Roman" w:hAnsi="Times New Roman" w:cs="Times New Roman"/>
          <w:sz w:val="24"/>
          <w:szCs w:val="24"/>
        </w:rPr>
        <w:t xml:space="preserve"> (2015</w:t>
      </w:r>
      <w:r w:rsidR="00373CE0">
        <w:rPr>
          <w:rFonts w:ascii="Times New Roman" w:eastAsia="Times New Roman" w:hAnsi="Times New Roman" w:cs="Times New Roman"/>
          <w:sz w:val="24"/>
          <w:szCs w:val="24"/>
        </w:rPr>
        <w:t xml:space="preserve">), que utilizaram a expressão </w:t>
      </w:r>
      <m:oMath>
        <m:r>
          <w:rPr>
            <w:rFonts w:ascii="Cambria Math" w:eastAsia="Times New Roman" w:hAnsi="Cambria Math" w:cs="Times New Roman"/>
            <w:sz w:val="24"/>
            <w:szCs w:val="24"/>
          </w:rPr>
          <m:t>f(x)=a∙sen(bx+c)+d</m:t>
        </m:r>
      </m:oMath>
      <w:r w:rsidRPr="005C7253">
        <w:rPr>
          <w:rFonts w:ascii="Times New Roman" w:eastAsia="Times New Roman" w:hAnsi="Times New Roman" w:cs="Times New Roman"/>
          <w:sz w:val="24"/>
          <w:szCs w:val="24"/>
        </w:rPr>
        <w:t xml:space="preserve">, para obter uma representação gráfica dessa função que representava uma parte do simulador, variando os parâmetros associados à expressão. Outro caso é o de Faria (2016), que contava com um sistema de equações </w:t>
      </w:r>
      <w:r w:rsidRPr="005C7253">
        <w:rPr>
          <w:rFonts w:ascii="Times New Roman" w:eastAsia="Times New Roman" w:hAnsi="Times New Roman" w:cs="Times New Roman"/>
          <w:sz w:val="24"/>
          <w:szCs w:val="24"/>
        </w:rPr>
        <w:lastRenderedPageBreak/>
        <w:t>associadas à elipse para representar a órbita da Terra ao redor do sol. Finalmente, em Bello (2017), é relatado que, através da manipulação de algumas equações que modelam fenômenos físicos, foi possível estimar a posição da Terra em sua órbita ao redor do sol na época do eclipse solar total de 1998.</w:t>
      </w:r>
    </w:p>
    <w:p w14:paraId="41EAF093" w14:textId="77777777" w:rsidR="004C00DB" w:rsidRPr="005C7253" w:rsidRDefault="004C00DB" w:rsidP="004C00DB">
      <w:pPr>
        <w:spacing w:after="0" w:line="360" w:lineRule="auto"/>
        <w:jc w:val="both"/>
        <w:rPr>
          <w:rFonts w:ascii="Times New Roman" w:eastAsia="Times New Roman" w:hAnsi="Times New Roman" w:cs="Times New Roman"/>
          <w:sz w:val="24"/>
          <w:szCs w:val="24"/>
        </w:rPr>
      </w:pPr>
    </w:p>
    <w:p w14:paraId="6D1C1E0D" w14:textId="5E0098C0" w:rsidR="004C00DB" w:rsidRDefault="007A600B" w:rsidP="008208BF">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 </w:t>
      </w:r>
      <w:r w:rsidRPr="005C7253">
        <w:rPr>
          <w:rFonts w:ascii="Times New Roman" w:eastAsia="Times New Roman" w:hAnsi="Times New Roman" w:cs="Times New Roman"/>
          <w:b/>
          <w:sz w:val="24"/>
          <w:szCs w:val="24"/>
        </w:rPr>
        <w:t xml:space="preserve">QUE </w:t>
      </w:r>
      <w:r>
        <w:rPr>
          <w:rFonts w:ascii="Times New Roman" w:eastAsia="Times New Roman" w:hAnsi="Times New Roman" w:cs="Times New Roman"/>
          <w:b/>
          <w:sz w:val="24"/>
          <w:szCs w:val="24"/>
        </w:rPr>
        <w:t xml:space="preserve">SABERES SÃO </w:t>
      </w:r>
      <w:r w:rsidRPr="005C7253">
        <w:rPr>
          <w:rFonts w:ascii="Times New Roman" w:eastAsia="Times New Roman" w:hAnsi="Times New Roman" w:cs="Times New Roman"/>
          <w:b/>
          <w:sz w:val="24"/>
          <w:szCs w:val="24"/>
        </w:rPr>
        <w:t>MOBILIZADO</w:t>
      </w:r>
      <w:r>
        <w:rPr>
          <w:rFonts w:ascii="Times New Roman" w:eastAsia="Times New Roman" w:hAnsi="Times New Roman" w:cs="Times New Roman"/>
          <w:b/>
          <w:sz w:val="24"/>
          <w:szCs w:val="24"/>
        </w:rPr>
        <w:t>S</w:t>
      </w:r>
      <w:r w:rsidRPr="005C7253">
        <w:rPr>
          <w:rFonts w:ascii="Times New Roman" w:eastAsia="Times New Roman" w:hAnsi="Times New Roman" w:cs="Times New Roman"/>
          <w:b/>
          <w:sz w:val="24"/>
          <w:szCs w:val="24"/>
        </w:rPr>
        <w:t xml:space="preserve"> PELOS PROMOTORES DO CLUBE GEOGEBRA AO GERENCIAR AS EXPERIÊNCIAS </w:t>
      </w:r>
      <w:r>
        <w:rPr>
          <w:rFonts w:ascii="Times New Roman" w:eastAsia="Times New Roman" w:hAnsi="Times New Roman" w:cs="Times New Roman"/>
          <w:b/>
          <w:sz w:val="24"/>
          <w:szCs w:val="24"/>
        </w:rPr>
        <w:t xml:space="preserve">DA </w:t>
      </w:r>
      <w:r w:rsidRPr="005C7253">
        <w:rPr>
          <w:rFonts w:ascii="Times New Roman" w:eastAsia="Times New Roman" w:hAnsi="Times New Roman" w:cs="Times New Roman"/>
          <w:b/>
          <w:sz w:val="24"/>
          <w:szCs w:val="24"/>
        </w:rPr>
        <w:t>ESG DE SEUS ALUNOS?</w:t>
      </w:r>
    </w:p>
    <w:p w14:paraId="6AB9D314" w14:textId="77777777" w:rsidR="004C00DB" w:rsidRPr="005C7253" w:rsidRDefault="004C00DB" w:rsidP="004C00DB">
      <w:pPr>
        <w:spacing w:after="0" w:line="360" w:lineRule="auto"/>
        <w:jc w:val="both"/>
        <w:rPr>
          <w:rFonts w:ascii="Times New Roman" w:eastAsia="Times New Roman" w:hAnsi="Times New Roman" w:cs="Times New Roman"/>
          <w:b/>
          <w:sz w:val="24"/>
          <w:szCs w:val="24"/>
        </w:rPr>
      </w:pPr>
    </w:p>
    <w:p w14:paraId="75E397EE" w14:textId="147CD8C2" w:rsidR="004C00DB" w:rsidRPr="005C7253" w:rsidRDefault="004C00DB" w:rsidP="00F656FA">
      <w:pPr>
        <w:spacing w:after="0" w:line="360" w:lineRule="auto"/>
        <w:ind w:firstLine="709"/>
        <w:jc w:val="both"/>
        <w:rPr>
          <w:rFonts w:ascii="Times New Roman" w:eastAsia="Times New Roman" w:hAnsi="Times New Roman" w:cs="Times New Roman"/>
          <w:sz w:val="24"/>
          <w:szCs w:val="24"/>
        </w:rPr>
      </w:pPr>
      <w:r w:rsidRPr="005C7253">
        <w:rPr>
          <w:rFonts w:ascii="Times New Roman" w:eastAsia="Times New Roman" w:hAnsi="Times New Roman" w:cs="Times New Roman"/>
          <w:sz w:val="24"/>
          <w:szCs w:val="24"/>
        </w:rPr>
        <w:t>O reconhecimento da dificuldade enfrentada pelos alunos em resolver determinadas tarefas de construção decorrentes das experiências ESG e comunicar a outr</w:t>
      </w:r>
      <w:r w:rsidR="00BF3EEA">
        <w:rPr>
          <w:rFonts w:ascii="Times New Roman" w:eastAsia="Times New Roman" w:hAnsi="Times New Roman" w:cs="Times New Roman"/>
          <w:sz w:val="24"/>
          <w:szCs w:val="24"/>
        </w:rPr>
        <w:t xml:space="preserve">os </w:t>
      </w:r>
      <w:r w:rsidRPr="005C7253">
        <w:rPr>
          <w:rFonts w:ascii="Times New Roman" w:eastAsia="Times New Roman" w:hAnsi="Times New Roman" w:cs="Times New Roman"/>
          <w:sz w:val="24"/>
          <w:szCs w:val="24"/>
        </w:rPr>
        <w:t>as técnicas utilizadas por eles</w:t>
      </w:r>
      <w:r w:rsidR="00BF3EEA">
        <w:rPr>
          <w:rFonts w:ascii="Times New Roman" w:eastAsia="Times New Roman" w:hAnsi="Times New Roman" w:cs="Times New Roman"/>
          <w:sz w:val="24"/>
          <w:szCs w:val="24"/>
        </w:rPr>
        <w:t>,</w:t>
      </w:r>
      <w:r w:rsidRPr="005C7253">
        <w:rPr>
          <w:rFonts w:ascii="Times New Roman" w:eastAsia="Times New Roman" w:hAnsi="Times New Roman" w:cs="Times New Roman"/>
          <w:sz w:val="24"/>
          <w:szCs w:val="24"/>
        </w:rPr>
        <w:t xml:space="preserve"> nos mostrou que os promotores de clubes, na condição de professores de matemática, pensam e agem de uma maneira muito particular para ajudar seus alunos a transcender essas dificuldades e alcançar o aprendizado esperado. Essas indicações nos interessaram pelo</w:t>
      </w:r>
      <w:r w:rsidR="00381439">
        <w:rPr>
          <w:rFonts w:ascii="Times New Roman" w:eastAsia="Times New Roman" w:hAnsi="Times New Roman" w:cs="Times New Roman"/>
          <w:sz w:val="24"/>
          <w:szCs w:val="24"/>
        </w:rPr>
        <w:t>s saberes dos professores responsáveis d</w:t>
      </w:r>
      <w:r w:rsidRPr="005C7253">
        <w:rPr>
          <w:rFonts w:ascii="Times New Roman" w:eastAsia="Times New Roman" w:hAnsi="Times New Roman" w:cs="Times New Roman"/>
          <w:sz w:val="24"/>
          <w:szCs w:val="24"/>
        </w:rPr>
        <w:t>os clubes GeoGebra. Nesse sentido, Prieto e Ortiz (</w:t>
      </w:r>
      <w:r w:rsidR="00381439">
        <w:rPr>
          <w:rFonts w:ascii="Times New Roman" w:eastAsia="Times New Roman" w:hAnsi="Times New Roman" w:cs="Times New Roman"/>
          <w:sz w:val="24"/>
          <w:szCs w:val="24"/>
        </w:rPr>
        <w:t>2019</w:t>
      </w:r>
      <w:r w:rsidRPr="005C7253">
        <w:rPr>
          <w:rFonts w:ascii="Times New Roman" w:eastAsia="Times New Roman" w:hAnsi="Times New Roman" w:cs="Times New Roman"/>
          <w:sz w:val="24"/>
          <w:szCs w:val="24"/>
        </w:rPr>
        <w:t xml:space="preserve">) </w:t>
      </w:r>
      <w:r w:rsidR="00381439">
        <w:rPr>
          <w:rFonts w:ascii="Times New Roman" w:eastAsia="Times New Roman" w:hAnsi="Times New Roman" w:cs="Times New Roman"/>
          <w:sz w:val="24"/>
          <w:szCs w:val="24"/>
        </w:rPr>
        <w:t>dão conta de três saberes</w:t>
      </w:r>
      <w:r w:rsidRPr="005C7253">
        <w:rPr>
          <w:rFonts w:ascii="Times New Roman" w:eastAsia="Times New Roman" w:hAnsi="Times New Roman" w:cs="Times New Roman"/>
          <w:sz w:val="24"/>
          <w:szCs w:val="24"/>
        </w:rPr>
        <w:t xml:space="preserve"> do trabalho ma</w:t>
      </w:r>
      <w:r w:rsidR="0054297F">
        <w:rPr>
          <w:rFonts w:ascii="Times New Roman" w:eastAsia="Times New Roman" w:hAnsi="Times New Roman" w:cs="Times New Roman"/>
          <w:sz w:val="24"/>
          <w:szCs w:val="24"/>
        </w:rPr>
        <w:t xml:space="preserve">temático que sete promotores dos clubes GeoGebra </w:t>
      </w:r>
      <w:r w:rsidRPr="005C7253">
        <w:rPr>
          <w:rFonts w:ascii="Times New Roman" w:eastAsia="Times New Roman" w:hAnsi="Times New Roman" w:cs="Times New Roman"/>
          <w:sz w:val="24"/>
          <w:szCs w:val="24"/>
        </w:rPr>
        <w:t xml:space="preserve">conseguiram identificar sobre o cenário da comunicação de uma técnica produzida em um clube e gravada em formato de vídeo. </w:t>
      </w:r>
      <w:r w:rsidR="003814C8">
        <w:rPr>
          <w:rFonts w:ascii="Times New Roman" w:eastAsia="Times New Roman" w:hAnsi="Times New Roman" w:cs="Times New Roman"/>
          <w:sz w:val="24"/>
          <w:szCs w:val="24"/>
        </w:rPr>
        <w:t xml:space="preserve">Os </w:t>
      </w:r>
      <w:r w:rsidR="0054297F">
        <w:rPr>
          <w:rFonts w:ascii="Times New Roman" w:eastAsia="Times New Roman" w:hAnsi="Times New Roman" w:cs="Times New Roman"/>
          <w:sz w:val="24"/>
          <w:szCs w:val="24"/>
        </w:rPr>
        <w:t>saberes</w:t>
      </w:r>
      <w:r w:rsidRPr="005C7253">
        <w:rPr>
          <w:rFonts w:ascii="Times New Roman" w:eastAsia="Times New Roman" w:hAnsi="Times New Roman" w:cs="Times New Roman"/>
          <w:sz w:val="24"/>
          <w:szCs w:val="24"/>
        </w:rPr>
        <w:t xml:space="preserve"> </w:t>
      </w:r>
      <w:r w:rsidR="0054297F">
        <w:rPr>
          <w:rFonts w:ascii="Times New Roman" w:eastAsia="Times New Roman" w:hAnsi="Times New Roman" w:cs="Times New Roman"/>
          <w:sz w:val="24"/>
          <w:szCs w:val="24"/>
        </w:rPr>
        <w:t>foram</w:t>
      </w:r>
      <w:r w:rsidRPr="005C7253">
        <w:rPr>
          <w:rFonts w:ascii="Times New Roman" w:eastAsia="Times New Roman" w:hAnsi="Times New Roman" w:cs="Times New Roman"/>
          <w:sz w:val="24"/>
          <w:szCs w:val="24"/>
        </w:rPr>
        <w:t xml:space="preserve">: (i) saber analisar a inconsistência de uma construção, (ii) saber comunicar uma técnica de construção e (iii) saber antecipar uma técnica. Nas suas conclusões, esses autores afirmam que </w:t>
      </w:r>
      <w:r w:rsidR="00C33966">
        <w:rPr>
          <w:rFonts w:ascii="Times New Roman" w:eastAsia="Times New Roman" w:hAnsi="Times New Roman" w:cs="Times New Roman"/>
          <w:sz w:val="24"/>
          <w:szCs w:val="24"/>
        </w:rPr>
        <w:t>os saberes</w:t>
      </w:r>
      <w:r w:rsidR="00C33966" w:rsidRPr="005C7253">
        <w:rPr>
          <w:rFonts w:ascii="Times New Roman" w:eastAsia="Times New Roman" w:hAnsi="Times New Roman" w:cs="Times New Roman"/>
          <w:sz w:val="24"/>
          <w:szCs w:val="24"/>
        </w:rPr>
        <w:t xml:space="preserve"> do trabalho matemático mencionado acima estão</w:t>
      </w:r>
      <w:r w:rsidRPr="005C7253">
        <w:rPr>
          <w:rFonts w:ascii="Times New Roman" w:eastAsia="Times New Roman" w:hAnsi="Times New Roman" w:cs="Times New Roman"/>
          <w:sz w:val="24"/>
          <w:szCs w:val="24"/>
        </w:rPr>
        <w:t xml:space="preserve"> fortemente </w:t>
      </w:r>
      <w:r w:rsidR="00C33966" w:rsidRPr="005C7253">
        <w:rPr>
          <w:rFonts w:ascii="Times New Roman" w:eastAsia="Times New Roman" w:hAnsi="Times New Roman" w:cs="Times New Roman"/>
          <w:sz w:val="24"/>
          <w:szCs w:val="24"/>
        </w:rPr>
        <w:t>enraizados</w:t>
      </w:r>
      <w:r w:rsidRPr="005C7253">
        <w:rPr>
          <w:rFonts w:ascii="Times New Roman" w:eastAsia="Times New Roman" w:hAnsi="Times New Roman" w:cs="Times New Roman"/>
          <w:sz w:val="24"/>
          <w:szCs w:val="24"/>
        </w:rPr>
        <w:t xml:space="preserve"> nas experiências de gestão dos promotores.</w:t>
      </w:r>
    </w:p>
    <w:p w14:paraId="3748745B" w14:textId="77777777" w:rsidR="004C00DB" w:rsidRPr="005C7253" w:rsidRDefault="004C00DB" w:rsidP="004C00DB">
      <w:pPr>
        <w:spacing w:after="0" w:line="360" w:lineRule="auto"/>
        <w:jc w:val="both"/>
        <w:rPr>
          <w:rFonts w:ascii="Times New Roman" w:eastAsia="Times New Roman" w:hAnsi="Times New Roman" w:cs="Times New Roman"/>
          <w:sz w:val="24"/>
          <w:szCs w:val="24"/>
        </w:rPr>
      </w:pPr>
    </w:p>
    <w:p w14:paraId="71A49A4D" w14:textId="77777777" w:rsidR="004C00DB" w:rsidRDefault="004C00DB" w:rsidP="008208BF">
      <w:pPr>
        <w:spacing w:before="120" w:after="120" w:line="360" w:lineRule="auto"/>
        <w:jc w:val="both"/>
        <w:rPr>
          <w:rFonts w:ascii="Times New Roman" w:eastAsia="Times New Roman" w:hAnsi="Times New Roman" w:cs="Times New Roman"/>
          <w:b/>
          <w:sz w:val="24"/>
          <w:szCs w:val="24"/>
        </w:rPr>
      </w:pPr>
      <w:r w:rsidRPr="005C7253">
        <w:rPr>
          <w:rFonts w:ascii="Times New Roman" w:eastAsia="Times New Roman" w:hAnsi="Times New Roman" w:cs="Times New Roman"/>
          <w:b/>
          <w:sz w:val="24"/>
          <w:szCs w:val="24"/>
        </w:rPr>
        <w:t>QUAIS SÃO AS QUESTÕES DE INTERESSE ATUAL?</w:t>
      </w:r>
    </w:p>
    <w:p w14:paraId="52C0749B" w14:textId="77777777" w:rsidR="004C00DB" w:rsidRPr="005C7253" w:rsidRDefault="004C00DB" w:rsidP="004C00DB">
      <w:pPr>
        <w:spacing w:after="0" w:line="360" w:lineRule="auto"/>
        <w:jc w:val="both"/>
        <w:rPr>
          <w:rFonts w:ascii="Times New Roman" w:eastAsia="Times New Roman" w:hAnsi="Times New Roman" w:cs="Times New Roman"/>
          <w:b/>
          <w:sz w:val="24"/>
          <w:szCs w:val="24"/>
        </w:rPr>
      </w:pPr>
    </w:p>
    <w:p w14:paraId="3C46493B" w14:textId="56ACBF87" w:rsidR="004C00DB" w:rsidRDefault="004C00DB" w:rsidP="004C00DB">
      <w:pPr>
        <w:spacing w:after="0" w:line="360" w:lineRule="auto"/>
        <w:ind w:firstLine="708"/>
        <w:jc w:val="both"/>
        <w:rPr>
          <w:rFonts w:ascii="Times New Roman" w:eastAsia="Times New Roman" w:hAnsi="Times New Roman" w:cs="Times New Roman"/>
          <w:sz w:val="24"/>
          <w:szCs w:val="24"/>
        </w:rPr>
      </w:pPr>
      <w:bookmarkStart w:id="11" w:name="_qpz1wjwymxvm" w:colFirst="0" w:colLast="0"/>
      <w:bookmarkEnd w:id="11"/>
      <w:r w:rsidRPr="005C7253">
        <w:rPr>
          <w:rFonts w:ascii="Times New Roman" w:eastAsia="Times New Roman" w:hAnsi="Times New Roman" w:cs="Times New Roman"/>
          <w:sz w:val="24"/>
          <w:szCs w:val="24"/>
        </w:rPr>
        <w:t xml:space="preserve">Nossa necessidade de ampliar nossa visão do ESG para </w:t>
      </w:r>
      <w:r w:rsidR="00F656FA">
        <w:rPr>
          <w:rFonts w:ascii="Times New Roman" w:eastAsia="Times New Roman" w:hAnsi="Times New Roman" w:cs="Times New Roman"/>
          <w:sz w:val="24"/>
          <w:szCs w:val="24"/>
        </w:rPr>
        <w:t xml:space="preserve">conhecer e compreender </w:t>
      </w:r>
      <w:r w:rsidRPr="005C7253">
        <w:rPr>
          <w:rFonts w:ascii="Times New Roman" w:eastAsia="Times New Roman" w:hAnsi="Times New Roman" w:cs="Times New Roman"/>
          <w:sz w:val="24"/>
          <w:szCs w:val="24"/>
        </w:rPr>
        <w:t>melhor os fenômenos de aprendizado e ensino que não parecem tão óbvios</w:t>
      </w:r>
      <w:r w:rsidR="001B0EAE">
        <w:rPr>
          <w:rFonts w:ascii="Times New Roman" w:eastAsia="Times New Roman" w:hAnsi="Times New Roman" w:cs="Times New Roman"/>
          <w:sz w:val="24"/>
          <w:szCs w:val="24"/>
        </w:rPr>
        <w:t>,</w:t>
      </w:r>
      <w:r w:rsidRPr="005C7253">
        <w:rPr>
          <w:rFonts w:ascii="Times New Roman" w:eastAsia="Times New Roman" w:hAnsi="Times New Roman" w:cs="Times New Roman"/>
          <w:sz w:val="24"/>
          <w:szCs w:val="24"/>
        </w:rPr>
        <w:t xml:space="preserve"> nos levou a explorar novas </w:t>
      </w:r>
      <w:r w:rsidR="001B0EAE">
        <w:rPr>
          <w:rFonts w:ascii="Times New Roman" w:eastAsia="Times New Roman" w:hAnsi="Times New Roman" w:cs="Times New Roman"/>
          <w:sz w:val="24"/>
          <w:szCs w:val="24"/>
        </w:rPr>
        <w:t>teorias</w:t>
      </w:r>
      <w:r w:rsidRPr="005C7253">
        <w:rPr>
          <w:rFonts w:ascii="Times New Roman" w:eastAsia="Times New Roman" w:hAnsi="Times New Roman" w:cs="Times New Roman"/>
          <w:sz w:val="24"/>
          <w:szCs w:val="24"/>
        </w:rPr>
        <w:t xml:space="preserve"> interpretativas. Nesse sentido, a perspectiva sociocultural nos fornece novas ferramentas para interpretar o que acontece na implantação da atividade </w:t>
      </w:r>
      <w:r w:rsidR="001B0EAE">
        <w:rPr>
          <w:rFonts w:ascii="Times New Roman" w:eastAsia="Times New Roman" w:hAnsi="Times New Roman" w:cs="Times New Roman"/>
          <w:sz w:val="24"/>
          <w:szCs w:val="24"/>
        </w:rPr>
        <w:t>de ESG</w:t>
      </w:r>
      <w:r w:rsidRPr="005C7253">
        <w:rPr>
          <w:rFonts w:ascii="Times New Roman" w:eastAsia="Times New Roman" w:hAnsi="Times New Roman" w:cs="Times New Roman"/>
          <w:sz w:val="24"/>
          <w:szCs w:val="24"/>
        </w:rPr>
        <w:t xml:space="preserve">, abordando as questões de interesse do projeto que permaneceram </w:t>
      </w:r>
      <w:r w:rsidR="001B0EAE">
        <w:rPr>
          <w:rFonts w:ascii="Times New Roman" w:eastAsia="Times New Roman" w:hAnsi="Times New Roman" w:cs="Times New Roman"/>
          <w:sz w:val="24"/>
          <w:szCs w:val="24"/>
        </w:rPr>
        <w:t>esquecida</w:t>
      </w:r>
      <w:r w:rsidRPr="005C7253">
        <w:rPr>
          <w:rFonts w:ascii="Times New Roman" w:eastAsia="Times New Roman" w:hAnsi="Times New Roman" w:cs="Times New Roman"/>
          <w:sz w:val="24"/>
          <w:szCs w:val="24"/>
        </w:rPr>
        <w:t xml:space="preserve">s. Particularmente, contamos com a Teoria da Objetivação proposta por Radford (2006; 2014) para estudar o significado do aprendizado geométrico dentro das experiências de ESG, de uma perspectiva </w:t>
      </w:r>
      <w:r w:rsidRPr="005C7253">
        <w:rPr>
          <w:rFonts w:ascii="Times New Roman" w:eastAsia="Times New Roman" w:hAnsi="Times New Roman" w:cs="Times New Roman"/>
          <w:sz w:val="24"/>
          <w:szCs w:val="24"/>
        </w:rPr>
        <w:lastRenderedPageBreak/>
        <w:t>histórico-cultural, bem como a ética da comuni</w:t>
      </w:r>
      <w:r w:rsidR="00757328">
        <w:rPr>
          <w:rFonts w:ascii="Times New Roman" w:eastAsia="Times New Roman" w:hAnsi="Times New Roman" w:cs="Times New Roman"/>
          <w:sz w:val="24"/>
          <w:szCs w:val="24"/>
        </w:rPr>
        <w:t>tária</w:t>
      </w:r>
      <w:r w:rsidRPr="005C7253">
        <w:rPr>
          <w:rFonts w:ascii="Times New Roman" w:eastAsia="Times New Roman" w:hAnsi="Times New Roman" w:cs="Times New Roman"/>
          <w:sz w:val="24"/>
          <w:szCs w:val="24"/>
        </w:rPr>
        <w:t xml:space="preserve"> que é necessári</w:t>
      </w:r>
      <w:r w:rsidR="00757328">
        <w:rPr>
          <w:rFonts w:ascii="Times New Roman" w:eastAsia="Times New Roman" w:hAnsi="Times New Roman" w:cs="Times New Roman"/>
          <w:sz w:val="24"/>
          <w:szCs w:val="24"/>
        </w:rPr>
        <w:t>a</w:t>
      </w:r>
      <w:r w:rsidRPr="005C7253">
        <w:rPr>
          <w:rFonts w:ascii="Times New Roman" w:eastAsia="Times New Roman" w:hAnsi="Times New Roman" w:cs="Times New Roman"/>
          <w:sz w:val="24"/>
          <w:szCs w:val="24"/>
        </w:rPr>
        <w:t xml:space="preserve"> promover na atividade para obter aprendizado com as características anteriormente reveladas.</w:t>
      </w:r>
    </w:p>
    <w:p w14:paraId="6F743DFD" w14:textId="479E6F9A" w:rsidR="004C00DB" w:rsidRPr="005C7253" w:rsidRDefault="004C00DB" w:rsidP="004C00DB">
      <w:pPr>
        <w:spacing w:after="0" w:line="360" w:lineRule="auto"/>
        <w:ind w:firstLine="708"/>
        <w:jc w:val="both"/>
        <w:rPr>
          <w:rFonts w:ascii="Times New Roman" w:eastAsia="Times New Roman" w:hAnsi="Times New Roman" w:cs="Times New Roman"/>
          <w:sz w:val="24"/>
          <w:szCs w:val="24"/>
        </w:rPr>
      </w:pPr>
      <w:r w:rsidRPr="005C7253">
        <w:rPr>
          <w:rFonts w:ascii="Times New Roman" w:eastAsia="Times New Roman" w:hAnsi="Times New Roman" w:cs="Times New Roman"/>
          <w:sz w:val="24"/>
          <w:szCs w:val="24"/>
        </w:rPr>
        <w:t>Nesse sentido, atualmente estamos analisando dados que nos fornecem evidências das formas de pensamento geométrico e processos de objetivação do conhecimento geométrico que ocorrem em experiências ESG específicas, bem como as formas de colaboração humana que contribuem para o aprendizado geométrico em essas experiências e que constituem uma ética baseada na responsabilidade, comprometimento e cuidado do outro</w:t>
      </w:r>
      <w:r w:rsidR="008C2395">
        <w:rPr>
          <w:rFonts w:ascii="Times New Roman" w:eastAsia="Times New Roman" w:hAnsi="Times New Roman" w:cs="Times New Roman"/>
          <w:sz w:val="24"/>
          <w:szCs w:val="24"/>
        </w:rPr>
        <w:t xml:space="preserve"> (</w:t>
      </w:r>
      <w:r w:rsidR="004D2D1D">
        <w:rPr>
          <w:rFonts w:ascii="Times New Roman" w:eastAsia="Times New Roman" w:hAnsi="Times New Roman" w:cs="Times New Roman"/>
          <w:sz w:val="24"/>
          <w:szCs w:val="24"/>
        </w:rPr>
        <w:t>PRIETO</w:t>
      </w:r>
      <w:r w:rsidR="00FB3709">
        <w:rPr>
          <w:rFonts w:ascii="Times New Roman" w:eastAsia="Times New Roman" w:hAnsi="Times New Roman" w:cs="Times New Roman"/>
          <w:sz w:val="24"/>
          <w:szCs w:val="24"/>
        </w:rPr>
        <w:t>; CASTILLO</w:t>
      </w:r>
      <w:r w:rsidR="004D2D1D">
        <w:rPr>
          <w:rFonts w:ascii="Times New Roman" w:eastAsia="Times New Roman" w:hAnsi="Times New Roman" w:cs="Times New Roman"/>
          <w:sz w:val="24"/>
          <w:szCs w:val="24"/>
        </w:rPr>
        <w:t>; MÁRQUEZ</w:t>
      </w:r>
      <w:r w:rsidR="008C2395">
        <w:rPr>
          <w:rFonts w:ascii="Times New Roman" w:eastAsia="Times New Roman" w:hAnsi="Times New Roman" w:cs="Times New Roman"/>
          <w:sz w:val="24"/>
          <w:szCs w:val="24"/>
        </w:rPr>
        <w:t>, no prelo)</w:t>
      </w:r>
      <w:r w:rsidRPr="005C7253">
        <w:rPr>
          <w:rFonts w:ascii="Times New Roman" w:eastAsia="Times New Roman" w:hAnsi="Times New Roman" w:cs="Times New Roman"/>
          <w:sz w:val="24"/>
          <w:szCs w:val="24"/>
        </w:rPr>
        <w:t xml:space="preserve">. Outro fenômeno de interesse para o nosso grupo tem a ver com </w:t>
      </w:r>
      <w:r w:rsidR="008C2395">
        <w:rPr>
          <w:rFonts w:ascii="Times New Roman" w:eastAsia="Times New Roman" w:hAnsi="Times New Roman" w:cs="Times New Roman"/>
          <w:sz w:val="24"/>
          <w:szCs w:val="24"/>
        </w:rPr>
        <w:t>os saberes</w:t>
      </w:r>
      <w:r w:rsidRPr="005C7253">
        <w:rPr>
          <w:rFonts w:ascii="Times New Roman" w:eastAsia="Times New Roman" w:hAnsi="Times New Roman" w:cs="Times New Roman"/>
          <w:sz w:val="24"/>
          <w:szCs w:val="24"/>
        </w:rPr>
        <w:t xml:space="preserve"> necessário</w:t>
      </w:r>
      <w:r w:rsidR="008C2395">
        <w:rPr>
          <w:rFonts w:ascii="Times New Roman" w:eastAsia="Times New Roman" w:hAnsi="Times New Roman" w:cs="Times New Roman"/>
          <w:sz w:val="24"/>
          <w:szCs w:val="24"/>
        </w:rPr>
        <w:t>s</w:t>
      </w:r>
      <w:r w:rsidRPr="005C7253">
        <w:rPr>
          <w:rFonts w:ascii="Times New Roman" w:eastAsia="Times New Roman" w:hAnsi="Times New Roman" w:cs="Times New Roman"/>
          <w:sz w:val="24"/>
          <w:szCs w:val="24"/>
        </w:rPr>
        <w:t xml:space="preserve"> para que os professores responsáveis pelos clubes GeoGebra possam gerenciar com eficiência o processo de trabalho matemático no qual trabalham com seus alunos durante o ESG, para que possam promover a aprendizagem geométrica dos jovens. Embora o trabalho de Prieto e Ortiz (</w:t>
      </w:r>
      <w:r w:rsidR="00822914">
        <w:rPr>
          <w:rFonts w:ascii="Times New Roman" w:eastAsia="Times New Roman" w:hAnsi="Times New Roman" w:cs="Times New Roman"/>
          <w:sz w:val="24"/>
          <w:szCs w:val="24"/>
        </w:rPr>
        <w:t>2019</w:t>
      </w:r>
      <w:r w:rsidRPr="005C7253">
        <w:rPr>
          <w:rFonts w:ascii="Times New Roman" w:eastAsia="Times New Roman" w:hAnsi="Times New Roman" w:cs="Times New Roman"/>
          <w:sz w:val="24"/>
          <w:szCs w:val="24"/>
        </w:rPr>
        <w:t>) seja um avanço nesse sentido, ainda há muito a ser feito para dar conta da nova ética por trás do ESG.</w:t>
      </w:r>
    </w:p>
    <w:p w14:paraId="597AFFC8" w14:textId="69370FA1" w:rsidR="004C00DB" w:rsidRPr="002D5608" w:rsidRDefault="004C00DB" w:rsidP="004C00DB">
      <w:pPr>
        <w:spacing w:after="0" w:line="360" w:lineRule="auto"/>
        <w:ind w:firstLine="708"/>
        <w:jc w:val="both"/>
        <w:rPr>
          <w:rFonts w:ascii="Times New Roman" w:eastAsia="Times New Roman" w:hAnsi="Times New Roman" w:cs="Times New Roman"/>
          <w:sz w:val="24"/>
          <w:szCs w:val="24"/>
        </w:rPr>
      </w:pPr>
      <w:r w:rsidRPr="002D5608">
        <w:rPr>
          <w:rFonts w:ascii="Times New Roman" w:eastAsia="Times New Roman" w:hAnsi="Times New Roman" w:cs="Times New Roman"/>
          <w:sz w:val="24"/>
          <w:szCs w:val="24"/>
        </w:rPr>
        <w:t xml:space="preserve">Finalmente, um fenômeno que permanece pendente para o trabalho tem a ver com a formação de novos promotores que podem ser integrados ao projeto do GeoGebra Club para garantir sua permanência ao longo do tempo. Nesse sentido, estamos interessados em indagar sobre as características </w:t>
      </w:r>
      <w:r w:rsidR="00822914">
        <w:rPr>
          <w:rFonts w:ascii="Times New Roman" w:eastAsia="Times New Roman" w:hAnsi="Times New Roman" w:cs="Times New Roman"/>
          <w:sz w:val="24"/>
          <w:szCs w:val="24"/>
        </w:rPr>
        <w:t>de elaboração de essa formação tão particular</w:t>
      </w:r>
      <w:r w:rsidRPr="002D5608">
        <w:rPr>
          <w:rFonts w:ascii="Times New Roman" w:eastAsia="Times New Roman" w:hAnsi="Times New Roman" w:cs="Times New Roman"/>
          <w:sz w:val="24"/>
          <w:szCs w:val="24"/>
        </w:rPr>
        <w:t xml:space="preserve"> (focado no ensino de geometria em ambientes dinâmicos), assim como no aprendizado obtido pelos professores que ingressam ness</w:t>
      </w:r>
      <w:r w:rsidR="008B3C6C">
        <w:rPr>
          <w:rFonts w:ascii="Times New Roman" w:eastAsia="Times New Roman" w:hAnsi="Times New Roman" w:cs="Times New Roman"/>
          <w:sz w:val="24"/>
          <w:szCs w:val="24"/>
        </w:rPr>
        <w:t>a formação</w:t>
      </w:r>
      <w:r w:rsidRPr="002D5608">
        <w:rPr>
          <w:rFonts w:ascii="Times New Roman" w:eastAsia="Times New Roman" w:hAnsi="Times New Roman" w:cs="Times New Roman"/>
          <w:sz w:val="24"/>
          <w:szCs w:val="24"/>
        </w:rPr>
        <w:t xml:space="preserve">. </w:t>
      </w:r>
    </w:p>
    <w:p w14:paraId="5EB372A5" w14:textId="77777777" w:rsidR="004C00DB" w:rsidRPr="002D5608" w:rsidRDefault="004C00DB" w:rsidP="004C00DB">
      <w:pPr>
        <w:spacing w:after="0" w:line="360" w:lineRule="auto"/>
        <w:jc w:val="both"/>
        <w:rPr>
          <w:rFonts w:ascii="Times New Roman" w:eastAsia="Times New Roman" w:hAnsi="Times New Roman" w:cs="Times New Roman"/>
          <w:sz w:val="24"/>
          <w:szCs w:val="24"/>
        </w:rPr>
      </w:pPr>
      <w:bookmarkStart w:id="12" w:name="_rit2k4hx9syr" w:colFirst="0" w:colLast="0"/>
      <w:bookmarkStart w:id="13" w:name="_on831t8c9nod" w:colFirst="0" w:colLast="0"/>
      <w:bookmarkEnd w:id="12"/>
      <w:bookmarkEnd w:id="13"/>
    </w:p>
    <w:p w14:paraId="25421FBA" w14:textId="77777777" w:rsidR="004C00DB" w:rsidRDefault="004C00DB" w:rsidP="008208BF">
      <w:pPr>
        <w:spacing w:before="120" w:after="120" w:line="360" w:lineRule="auto"/>
        <w:jc w:val="both"/>
        <w:rPr>
          <w:rFonts w:ascii="Times New Roman" w:eastAsia="Times New Roman" w:hAnsi="Times New Roman" w:cs="Times New Roman"/>
          <w:b/>
          <w:sz w:val="24"/>
          <w:szCs w:val="24"/>
        </w:rPr>
      </w:pPr>
      <w:bookmarkStart w:id="14" w:name="_px4t39qb39ho" w:colFirst="0" w:colLast="0"/>
      <w:bookmarkEnd w:id="14"/>
      <w:r w:rsidRPr="002D5608">
        <w:rPr>
          <w:rFonts w:ascii="Times New Roman" w:eastAsia="Times New Roman" w:hAnsi="Times New Roman" w:cs="Times New Roman"/>
          <w:b/>
          <w:sz w:val="24"/>
          <w:szCs w:val="24"/>
        </w:rPr>
        <w:t>CONSIDERAÇÕES FINAIS</w:t>
      </w:r>
    </w:p>
    <w:p w14:paraId="74C7D8BE" w14:textId="77777777" w:rsidR="004C00DB" w:rsidRPr="00DF71BE" w:rsidRDefault="004C00DB" w:rsidP="004C00DB">
      <w:pPr>
        <w:spacing w:after="0" w:line="360" w:lineRule="auto"/>
        <w:jc w:val="both"/>
        <w:rPr>
          <w:rFonts w:ascii="Times New Roman" w:eastAsia="Times New Roman" w:hAnsi="Times New Roman" w:cs="Times New Roman"/>
          <w:sz w:val="24"/>
          <w:szCs w:val="24"/>
        </w:rPr>
      </w:pPr>
    </w:p>
    <w:p w14:paraId="31D2D760" w14:textId="66C9019B" w:rsidR="004C00DB" w:rsidRPr="002D5608" w:rsidRDefault="004C00DB" w:rsidP="004C00DB">
      <w:pPr>
        <w:spacing w:after="0" w:line="360" w:lineRule="auto"/>
        <w:ind w:firstLine="708"/>
        <w:jc w:val="both"/>
        <w:rPr>
          <w:rFonts w:ascii="Times New Roman" w:eastAsia="Times New Roman" w:hAnsi="Times New Roman" w:cs="Times New Roman"/>
          <w:sz w:val="24"/>
          <w:szCs w:val="24"/>
        </w:rPr>
      </w:pPr>
      <w:r w:rsidRPr="002D5608">
        <w:rPr>
          <w:rFonts w:ascii="Times New Roman" w:eastAsia="Times New Roman" w:hAnsi="Times New Roman" w:cs="Times New Roman"/>
          <w:sz w:val="24"/>
          <w:szCs w:val="24"/>
        </w:rPr>
        <w:t>Neste trabalho, descrevemos sucintamente a maneira como desenvolvemos um itin</w:t>
      </w:r>
      <w:r w:rsidR="00DB08DF">
        <w:rPr>
          <w:rFonts w:ascii="Times New Roman" w:eastAsia="Times New Roman" w:hAnsi="Times New Roman" w:cs="Times New Roman"/>
          <w:sz w:val="24"/>
          <w:szCs w:val="24"/>
        </w:rPr>
        <w:t>erário de pesquisa em torno da Elaboração de S</w:t>
      </w:r>
      <w:r w:rsidRPr="002D5608">
        <w:rPr>
          <w:rFonts w:ascii="Times New Roman" w:eastAsia="Times New Roman" w:hAnsi="Times New Roman" w:cs="Times New Roman"/>
          <w:sz w:val="24"/>
          <w:szCs w:val="24"/>
        </w:rPr>
        <w:t xml:space="preserve">imuladores com o GeoGebra, a fim de </w:t>
      </w:r>
      <w:r w:rsidR="00DB08DF">
        <w:rPr>
          <w:rFonts w:ascii="Times New Roman" w:eastAsia="Times New Roman" w:hAnsi="Times New Roman" w:cs="Times New Roman"/>
          <w:sz w:val="24"/>
          <w:szCs w:val="24"/>
        </w:rPr>
        <w:t>compreender</w:t>
      </w:r>
      <w:r w:rsidRPr="002D5608">
        <w:rPr>
          <w:rFonts w:ascii="Times New Roman" w:eastAsia="Times New Roman" w:hAnsi="Times New Roman" w:cs="Times New Roman"/>
          <w:sz w:val="24"/>
          <w:szCs w:val="24"/>
        </w:rPr>
        <w:t xml:space="preserve"> as implicações dessa atividade não convencional no aprendizado e no ensino da geometria (e outros conteúdos matemáticos) dos professores e alunos que participam dessas experiências. Nesse sentido, foram descritos os estudos realizados em resposta às evidências encontradas, destacando os seguintes fatos:</w:t>
      </w:r>
    </w:p>
    <w:p w14:paraId="009D5C83" w14:textId="13A1A62A" w:rsidR="004C00DB" w:rsidRPr="00F46878" w:rsidRDefault="00631488"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C00DB" w:rsidRPr="00F46878">
        <w:rPr>
          <w:rFonts w:ascii="Times New Roman" w:eastAsia="Times New Roman" w:hAnsi="Times New Roman" w:cs="Times New Roman"/>
          <w:sz w:val="24"/>
          <w:szCs w:val="24"/>
        </w:rPr>
        <w:t xml:space="preserve"> conhecimento de matemática da escola intervém no ESG, especial</w:t>
      </w:r>
      <w:r>
        <w:rPr>
          <w:rFonts w:ascii="Times New Roman" w:eastAsia="Times New Roman" w:hAnsi="Times New Roman" w:cs="Times New Roman"/>
          <w:sz w:val="24"/>
          <w:szCs w:val="24"/>
        </w:rPr>
        <w:t>mente o conhecimento geométrico;</w:t>
      </w:r>
    </w:p>
    <w:p w14:paraId="2FF2D0E0" w14:textId="5F6E0CCD" w:rsidR="004C00DB" w:rsidRPr="00F46878" w:rsidRDefault="00DB08DF"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4C00DB" w:rsidRPr="00F46878">
        <w:rPr>
          <w:rFonts w:ascii="Times New Roman" w:eastAsia="Times New Roman" w:hAnsi="Times New Roman" w:cs="Times New Roman"/>
          <w:sz w:val="24"/>
          <w:szCs w:val="24"/>
        </w:rPr>
        <w:t>ESG é uma atividade matemática com um componente prático e teórico e é produzida em um ciclo de modelagem que inclui processos como mate</w:t>
      </w:r>
      <w:r w:rsidR="00631488">
        <w:rPr>
          <w:rFonts w:ascii="Times New Roman" w:eastAsia="Times New Roman" w:hAnsi="Times New Roman" w:cs="Times New Roman"/>
          <w:sz w:val="24"/>
          <w:szCs w:val="24"/>
        </w:rPr>
        <w:t>matização e trabalho matemático;</w:t>
      </w:r>
    </w:p>
    <w:p w14:paraId="1143FF90" w14:textId="285C1A36" w:rsidR="004C00DB" w:rsidRPr="00F46878" w:rsidRDefault="00631488"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C00DB" w:rsidRPr="00F46878">
        <w:rPr>
          <w:rFonts w:ascii="Times New Roman" w:eastAsia="Times New Roman" w:hAnsi="Times New Roman" w:cs="Times New Roman"/>
          <w:sz w:val="24"/>
          <w:szCs w:val="24"/>
        </w:rPr>
        <w:t>urante sua participação no ESG, os alunos produzem modelos reais, matemáticos e computacionais para tentar representar os fenôm</w:t>
      </w:r>
      <w:r>
        <w:rPr>
          <w:rFonts w:ascii="Times New Roman" w:eastAsia="Times New Roman" w:hAnsi="Times New Roman" w:cs="Times New Roman"/>
          <w:sz w:val="24"/>
          <w:szCs w:val="24"/>
        </w:rPr>
        <w:t>enos que eles mesmos selecionam;</w:t>
      </w:r>
    </w:p>
    <w:p w14:paraId="78B002A6" w14:textId="23173A45" w:rsidR="004C00DB" w:rsidRPr="00F46878" w:rsidRDefault="004C00DB"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6878">
        <w:rPr>
          <w:rFonts w:ascii="Times New Roman" w:eastAsia="Times New Roman" w:hAnsi="Times New Roman" w:cs="Times New Roman"/>
          <w:sz w:val="24"/>
          <w:szCs w:val="24"/>
        </w:rPr>
        <w:t xml:space="preserve">o aprendizado matemático que ocorre nas experiências ESG pode ser interpretado em termos de </w:t>
      </w:r>
      <w:r w:rsidR="00631488">
        <w:rPr>
          <w:rFonts w:ascii="Times New Roman" w:eastAsia="Times New Roman" w:hAnsi="Times New Roman" w:cs="Times New Roman"/>
          <w:sz w:val="24"/>
          <w:szCs w:val="24"/>
        </w:rPr>
        <w:t>capacidade</w:t>
      </w:r>
      <w:r w:rsidRPr="00F46878">
        <w:rPr>
          <w:rFonts w:ascii="Times New Roman" w:eastAsia="Times New Roman" w:hAnsi="Times New Roman" w:cs="Times New Roman"/>
          <w:sz w:val="24"/>
          <w:szCs w:val="24"/>
        </w:rPr>
        <w:t xml:space="preserve"> para </w:t>
      </w:r>
      <w:r w:rsidR="00631488">
        <w:rPr>
          <w:rFonts w:ascii="Times New Roman" w:eastAsia="Times New Roman" w:hAnsi="Times New Roman" w:cs="Times New Roman"/>
          <w:sz w:val="24"/>
          <w:szCs w:val="24"/>
        </w:rPr>
        <w:t xml:space="preserve">a </w:t>
      </w:r>
      <w:r w:rsidRPr="00F46878">
        <w:rPr>
          <w:rFonts w:ascii="Times New Roman" w:eastAsia="Times New Roman" w:hAnsi="Times New Roman" w:cs="Times New Roman"/>
          <w:sz w:val="24"/>
          <w:szCs w:val="24"/>
        </w:rPr>
        <w:t xml:space="preserve">experimentação </w:t>
      </w:r>
      <w:r w:rsidR="00631488">
        <w:rPr>
          <w:rFonts w:ascii="Times New Roman" w:eastAsia="Times New Roman" w:hAnsi="Times New Roman" w:cs="Times New Roman"/>
          <w:sz w:val="24"/>
          <w:szCs w:val="24"/>
        </w:rPr>
        <w:t xml:space="preserve">com o software e a reorganização derivada dos processos de visualização; </w:t>
      </w:r>
    </w:p>
    <w:p w14:paraId="13629FDE" w14:textId="5890E49D" w:rsidR="004C00DB" w:rsidRPr="00F46878" w:rsidRDefault="00631488"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00DB" w:rsidRPr="00F46878">
        <w:rPr>
          <w:rFonts w:ascii="Times New Roman" w:eastAsia="Times New Roman" w:hAnsi="Times New Roman" w:cs="Times New Roman"/>
          <w:sz w:val="24"/>
          <w:szCs w:val="24"/>
        </w:rPr>
        <w:t>s experiências ESG exigem não apenas a teoria geométrica, mas também o conteúdo de outros domínios da matemática, incluindo outros cam</w:t>
      </w:r>
      <w:r w:rsidR="00DA47D4">
        <w:rPr>
          <w:rFonts w:ascii="Times New Roman" w:eastAsia="Times New Roman" w:hAnsi="Times New Roman" w:cs="Times New Roman"/>
          <w:sz w:val="24"/>
          <w:szCs w:val="24"/>
        </w:rPr>
        <w:t>pos científicos, como a física;</w:t>
      </w:r>
    </w:p>
    <w:p w14:paraId="499BC5C4" w14:textId="08D73903" w:rsidR="004C00DB" w:rsidRPr="00F46878" w:rsidRDefault="004C00DB" w:rsidP="004C00DB">
      <w:pPr>
        <w:pStyle w:val="PargrafodaLista"/>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6878">
        <w:rPr>
          <w:rFonts w:ascii="Times New Roman" w:eastAsia="Times New Roman" w:hAnsi="Times New Roman" w:cs="Times New Roman"/>
          <w:sz w:val="24"/>
          <w:szCs w:val="24"/>
        </w:rPr>
        <w:t xml:space="preserve">no trabalho com os alunos, os professores mostram um conjunto de </w:t>
      </w:r>
      <w:r w:rsidR="00DA47D4">
        <w:rPr>
          <w:rFonts w:ascii="Times New Roman" w:eastAsia="Times New Roman" w:hAnsi="Times New Roman" w:cs="Times New Roman"/>
          <w:sz w:val="24"/>
          <w:szCs w:val="24"/>
        </w:rPr>
        <w:t>saberes</w:t>
      </w:r>
      <w:r w:rsidRPr="00F46878">
        <w:rPr>
          <w:rFonts w:ascii="Times New Roman" w:eastAsia="Times New Roman" w:hAnsi="Times New Roman" w:cs="Times New Roman"/>
          <w:sz w:val="24"/>
          <w:szCs w:val="24"/>
        </w:rPr>
        <w:t xml:space="preserve"> </w:t>
      </w:r>
      <w:r w:rsidR="00DA47D4">
        <w:rPr>
          <w:rFonts w:ascii="Times New Roman" w:eastAsia="Times New Roman" w:hAnsi="Times New Roman" w:cs="Times New Roman"/>
          <w:sz w:val="24"/>
          <w:szCs w:val="24"/>
        </w:rPr>
        <w:t>docentes</w:t>
      </w:r>
      <w:r w:rsidRPr="00F46878">
        <w:rPr>
          <w:rFonts w:ascii="Times New Roman" w:eastAsia="Times New Roman" w:hAnsi="Times New Roman" w:cs="Times New Roman"/>
          <w:sz w:val="24"/>
          <w:szCs w:val="24"/>
        </w:rPr>
        <w:t xml:space="preserve"> relacionados aos problemas que eles têm para analisar técnicas inconsistentes, comunicar ou antecipar uma técnica.</w:t>
      </w:r>
    </w:p>
    <w:p w14:paraId="77FEB9EE" w14:textId="7E2691D9" w:rsidR="004C00DB" w:rsidRDefault="004C00DB" w:rsidP="004C00DB">
      <w:pPr>
        <w:spacing w:after="0" w:line="360" w:lineRule="auto"/>
        <w:ind w:firstLine="708"/>
        <w:jc w:val="both"/>
        <w:rPr>
          <w:rFonts w:ascii="Times New Roman" w:eastAsia="Times New Roman" w:hAnsi="Times New Roman" w:cs="Times New Roman"/>
          <w:sz w:val="24"/>
          <w:szCs w:val="24"/>
        </w:rPr>
      </w:pPr>
      <w:r w:rsidRPr="002D5608">
        <w:rPr>
          <w:rFonts w:ascii="Times New Roman" w:eastAsia="Times New Roman" w:hAnsi="Times New Roman" w:cs="Times New Roman"/>
          <w:sz w:val="24"/>
          <w:szCs w:val="24"/>
        </w:rPr>
        <w:t xml:space="preserve">Conforme descrito até </w:t>
      </w:r>
      <w:r w:rsidR="004334F4">
        <w:rPr>
          <w:rFonts w:ascii="Times New Roman" w:eastAsia="Times New Roman" w:hAnsi="Times New Roman" w:cs="Times New Roman"/>
          <w:sz w:val="24"/>
          <w:szCs w:val="24"/>
        </w:rPr>
        <w:t>o momento</w:t>
      </w:r>
      <w:r w:rsidRPr="002D5608">
        <w:rPr>
          <w:rFonts w:ascii="Times New Roman" w:eastAsia="Times New Roman" w:hAnsi="Times New Roman" w:cs="Times New Roman"/>
          <w:sz w:val="24"/>
          <w:szCs w:val="24"/>
        </w:rPr>
        <w:t xml:space="preserve">, encontramos razões para acreditar que </w:t>
      </w:r>
      <w:r w:rsidR="004334F4">
        <w:rPr>
          <w:rFonts w:ascii="Times New Roman" w:eastAsia="Times New Roman" w:hAnsi="Times New Roman" w:cs="Times New Roman"/>
          <w:sz w:val="24"/>
          <w:szCs w:val="24"/>
        </w:rPr>
        <w:t>a Elaboração de S</w:t>
      </w:r>
      <w:r w:rsidRPr="002D5608">
        <w:rPr>
          <w:rFonts w:ascii="Times New Roman" w:eastAsia="Times New Roman" w:hAnsi="Times New Roman" w:cs="Times New Roman"/>
          <w:sz w:val="24"/>
          <w:szCs w:val="24"/>
        </w:rPr>
        <w:t xml:space="preserve">imuladores com o GeoGebra é uma atividade educacional não convencional que pode impactar favoravelmente o ensino e a aprendizagem da geometria. Apesar dos avanços em nossos estudos, consideramos importante insistir com esse tipo de trabalho para avançar em nossa compreensão da atividade e na promoção do aprendizado geométrico por meio dela. Com tudo </w:t>
      </w:r>
      <w:r w:rsidR="004334F4">
        <w:rPr>
          <w:rFonts w:ascii="Times New Roman" w:eastAsia="Times New Roman" w:hAnsi="Times New Roman" w:cs="Times New Roman"/>
          <w:sz w:val="24"/>
          <w:szCs w:val="24"/>
        </w:rPr>
        <w:t>o apresentado</w:t>
      </w:r>
      <w:r w:rsidRPr="002D5608">
        <w:rPr>
          <w:rFonts w:ascii="Times New Roman" w:eastAsia="Times New Roman" w:hAnsi="Times New Roman" w:cs="Times New Roman"/>
          <w:sz w:val="24"/>
          <w:szCs w:val="24"/>
        </w:rPr>
        <w:t>, fica claro que a promoção dos clubes GeoGebra em nossas escolas é uma grande oportunidade para transcender os processos monótonos que caracterizaram o ensino e a aprendizagem da matemática.</w:t>
      </w:r>
    </w:p>
    <w:p w14:paraId="001D6019" w14:textId="77777777" w:rsidR="004C00DB" w:rsidRPr="00BA2D53" w:rsidRDefault="004C00DB" w:rsidP="004C00DB">
      <w:pPr>
        <w:spacing w:after="0" w:line="360" w:lineRule="auto"/>
        <w:ind w:firstLine="708"/>
        <w:jc w:val="both"/>
        <w:rPr>
          <w:rFonts w:ascii="Times New Roman" w:eastAsia="Times New Roman" w:hAnsi="Times New Roman" w:cs="Times New Roman"/>
          <w:sz w:val="24"/>
          <w:szCs w:val="24"/>
        </w:rPr>
      </w:pPr>
    </w:p>
    <w:p w14:paraId="6163CE7A" w14:textId="3346FDF5" w:rsidR="00C824FC" w:rsidRDefault="000B2884" w:rsidP="00892A1B">
      <w:pPr>
        <w:spacing w:before="120" w:after="120" w:line="360" w:lineRule="auto"/>
        <w:jc w:val="both"/>
        <w:rPr>
          <w:rFonts w:ascii="Times New Roman" w:eastAsia="Times New Roman" w:hAnsi="Times New Roman" w:cs="Times New Roman"/>
          <w:b/>
          <w:sz w:val="24"/>
          <w:szCs w:val="24"/>
          <w:lang w:val="es-VE" w:eastAsia="pt-BR"/>
        </w:rPr>
      </w:pPr>
      <w:r w:rsidRPr="0051165C">
        <w:rPr>
          <w:rFonts w:ascii="Times New Roman" w:eastAsia="Times New Roman" w:hAnsi="Times New Roman" w:cs="Times New Roman"/>
          <w:b/>
          <w:sz w:val="24"/>
          <w:szCs w:val="24"/>
          <w:lang w:val="es-VE" w:eastAsia="pt-BR"/>
        </w:rPr>
        <w:t>REFERÊNCIAS</w:t>
      </w:r>
    </w:p>
    <w:p w14:paraId="45896E14" w14:textId="77777777" w:rsidR="00B14152" w:rsidRPr="0051165C" w:rsidRDefault="00B14152" w:rsidP="00B14152">
      <w:pPr>
        <w:spacing w:after="0" w:line="360" w:lineRule="auto"/>
        <w:jc w:val="both"/>
        <w:rPr>
          <w:rFonts w:ascii="Times New Roman" w:eastAsia="Times New Roman" w:hAnsi="Times New Roman" w:cs="Times New Roman"/>
          <w:b/>
          <w:sz w:val="24"/>
          <w:szCs w:val="24"/>
          <w:lang w:val="es-VE" w:eastAsia="pt-BR"/>
        </w:rPr>
      </w:pPr>
    </w:p>
    <w:p w14:paraId="215B1048" w14:textId="445BD211" w:rsidR="0051165C" w:rsidRPr="0051165C" w:rsidRDefault="00B31FBD" w:rsidP="00B31FBD">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ALSINA, C.; FORTUNY, J. M.; </w:t>
      </w:r>
      <w:r w:rsidRPr="0051165C">
        <w:rPr>
          <w:rFonts w:ascii="Times New Roman" w:hAnsi="Times New Roman" w:cs="Times New Roman"/>
          <w:sz w:val="24"/>
          <w:szCs w:val="24"/>
          <w:lang w:val="es-VE"/>
        </w:rPr>
        <w:t>PÉREZ, R</w:t>
      </w:r>
      <w:r w:rsidR="0051165C" w:rsidRPr="0051165C">
        <w:rPr>
          <w:rFonts w:ascii="Times New Roman" w:hAnsi="Times New Roman" w:cs="Times New Roman"/>
          <w:sz w:val="24"/>
          <w:szCs w:val="24"/>
          <w:lang w:val="es-VE"/>
        </w:rPr>
        <w:t>.</w:t>
      </w:r>
      <w:r>
        <w:rPr>
          <w:rFonts w:ascii="Times New Roman" w:hAnsi="Times New Roman" w:cs="Times New Roman"/>
          <w:sz w:val="24"/>
          <w:szCs w:val="24"/>
          <w:lang w:val="es-VE"/>
        </w:rPr>
        <w:t xml:space="preserve"> </w:t>
      </w:r>
      <w:r w:rsidR="0051165C" w:rsidRPr="00B31FBD">
        <w:rPr>
          <w:rFonts w:ascii="Times New Roman" w:hAnsi="Times New Roman" w:cs="Times New Roman"/>
          <w:b/>
          <w:sz w:val="24"/>
          <w:szCs w:val="24"/>
          <w:lang w:val="es-VE"/>
        </w:rPr>
        <w:t>¿Por qué Geometría? Propuestas didácticas para la ESO</w:t>
      </w:r>
      <w:r w:rsidR="0051165C" w:rsidRPr="0051165C">
        <w:rPr>
          <w:rFonts w:ascii="Times New Roman" w:hAnsi="Times New Roman" w:cs="Times New Roman"/>
          <w:sz w:val="24"/>
          <w:szCs w:val="24"/>
          <w:lang w:val="es-VE"/>
        </w:rPr>
        <w:t>. Madrid: Síntesis.</w:t>
      </w:r>
      <w:r w:rsidRPr="00B31FBD">
        <w:rPr>
          <w:rFonts w:ascii="Times New Roman" w:hAnsi="Times New Roman" w:cs="Times New Roman"/>
          <w:sz w:val="24"/>
          <w:szCs w:val="24"/>
          <w:lang w:val="es-VE"/>
        </w:rPr>
        <w:t xml:space="preserve"> </w:t>
      </w:r>
      <w:r w:rsidRPr="0051165C">
        <w:rPr>
          <w:rFonts w:ascii="Times New Roman" w:hAnsi="Times New Roman" w:cs="Times New Roman"/>
          <w:sz w:val="24"/>
          <w:szCs w:val="24"/>
          <w:lang w:val="es-VE"/>
        </w:rPr>
        <w:t>(1997).</w:t>
      </w:r>
    </w:p>
    <w:p w14:paraId="3D8C5400"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4B7F6688" w14:textId="26F33FE1" w:rsidR="0051165C" w:rsidRPr="0051165C" w:rsidRDefault="004D15DD" w:rsidP="004D15DD">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BELLO, Y</w:t>
      </w:r>
      <w:r w:rsidR="0051165C" w:rsidRPr="0051165C">
        <w:rPr>
          <w:rFonts w:ascii="Times New Roman" w:hAnsi="Times New Roman" w:cs="Times New Roman"/>
          <w:sz w:val="24"/>
          <w:szCs w:val="24"/>
          <w:lang w:val="es-VE"/>
        </w:rPr>
        <w:t xml:space="preserve">. La posición de la Tierra en el eclipse total de sol del año 1998 en el GeoGebra. </w:t>
      </w:r>
      <w:r w:rsidR="00B31FBD">
        <w:rPr>
          <w:rFonts w:ascii="Times New Roman" w:hAnsi="Times New Roman" w:cs="Times New Roman"/>
          <w:sz w:val="24"/>
          <w:szCs w:val="24"/>
          <w:lang w:val="es-VE"/>
        </w:rPr>
        <w:t>In</w:t>
      </w:r>
      <w:r w:rsidR="0051165C" w:rsidRPr="0051165C">
        <w:rPr>
          <w:rFonts w:ascii="Times New Roman" w:hAnsi="Times New Roman" w:cs="Times New Roman"/>
          <w:sz w:val="24"/>
          <w:szCs w:val="24"/>
          <w:lang w:val="es-VE"/>
        </w:rPr>
        <w:t xml:space="preserve">: J. L. Prieto y R. E. Gutiérrez (Comps.). </w:t>
      </w:r>
      <w:r w:rsidR="0051165C" w:rsidRPr="00B31FBD">
        <w:rPr>
          <w:rFonts w:ascii="Times New Roman" w:hAnsi="Times New Roman" w:cs="Times New Roman"/>
          <w:b/>
          <w:sz w:val="24"/>
          <w:szCs w:val="24"/>
          <w:lang w:val="es-VE"/>
        </w:rPr>
        <w:t>Memorias del III Encuentro de Clubes GeoGebra del Estado Zulia</w:t>
      </w:r>
      <w:r>
        <w:rPr>
          <w:rFonts w:ascii="Times New Roman" w:hAnsi="Times New Roman" w:cs="Times New Roman"/>
          <w:b/>
          <w:sz w:val="24"/>
          <w:szCs w:val="24"/>
          <w:lang w:val="es-VE"/>
        </w:rPr>
        <w:t>.</w:t>
      </w:r>
      <w:r w:rsidR="0051165C" w:rsidRPr="0051165C">
        <w:rPr>
          <w:rFonts w:ascii="Times New Roman" w:hAnsi="Times New Roman" w:cs="Times New Roman"/>
          <w:sz w:val="24"/>
          <w:szCs w:val="24"/>
          <w:lang w:val="es-VE"/>
        </w:rPr>
        <w:t xml:space="preserve"> Maraca</w:t>
      </w:r>
      <w:r>
        <w:rPr>
          <w:rFonts w:ascii="Times New Roman" w:hAnsi="Times New Roman" w:cs="Times New Roman"/>
          <w:sz w:val="24"/>
          <w:szCs w:val="24"/>
          <w:lang w:val="es-VE"/>
        </w:rPr>
        <w:t>ibo, Venezuela: Aprender en Red, p. 198-204, 2017.</w:t>
      </w:r>
    </w:p>
    <w:p w14:paraId="718D43C6"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536DF100" w14:textId="66E6F224" w:rsidR="0051165C" w:rsidRPr="00A15248" w:rsidRDefault="004D15DD" w:rsidP="0051165C">
      <w:pPr>
        <w:spacing w:after="0" w:line="240" w:lineRule="auto"/>
        <w:jc w:val="both"/>
        <w:rPr>
          <w:rFonts w:ascii="Times New Roman" w:hAnsi="Times New Roman" w:cs="Times New Roman"/>
          <w:sz w:val="24"/>
          <w:szCs w:val="24"/>
          <w:lang w:val="es-VE"/>
        </w:rPr>
      </w:pPr>
      <w:r w:rsidRPr="0051165C">
        <w:rPr>
          <w:rFonts w:ascii="Times New Roman" w:hAnsi="Times New Roman" w:cs="Times New Roman"/>
          <w:sz w:val="24"/>
          <w:szCs w:val="24"/>
          <w:lang w:val="es-VE"/>
        </w:rPr>
        <w:t xml:space="preserve">CASTILLO. </w:t>
      </w:r>
      <w:r w:rsidRPr="004D15DD">
        <w:rPr>
          <w:rFonts w:ascii="Times New Roman" w:hAnsi="Times New Roman" w:cs="Times New Roman"/>
          <w:sz w:val="24"/>
          <w:szCs w:val="24"/>
          <w:lang w:val="es-VE"/>
        </w:rPr>
        <w:t>L. A.; PRIETO, J. L</w:t>
      </w:r>
      <w:r w:rsidR="0051165C" w:rsidRPr="004D15DD">
        <w:rPr>
          <w:rFonts w:ascii="Times New Roman" w:hAnsi="Times New Roman" w:cs="Times New Roman"/>
          <w:sz w:val="24"/>
          <w:szCs w:val="24"/>
          <w:lang w:val="es-VE"/>
        </w:rPr>
        <w:t xml:space="preserve">. </w:t>
      </w:r>
      <w:r w:rsidR="0051165C" w:rsidRPr="0051165C">
        <w:rPr>
          <w:rFonts w:ascii="Times New Roman" w:hAnsi="Times New Roman" w:cs="Times New Roman"/>
          <w:sz w:val="24"/>
          <w:szCs w:val="24"/>
          <w:lang w:val="es-VE"/>
        </w:rPr>
        <w:t xml:space="preserve">Simulador de movimiento parabólico con GeoGebra. Aprendiendo matemática y física con el fútbol soccer. </w:t>
      </w:r>
      <w:r>
        <w:rPr>
          <w:rFonts w:ascii="Times New Roman" w:hAnsi="Times New Roman" w:cs="Times New Roman"/>
          <w:sz w:val="24"/>
          <w:szCs w:val="24"/>
          <w:lang w:val="es-VE"/>
        </w:rPr>
        <w:t>In</w:t>
      </w:r>
      <w:r w:rsidR="0051165C" w:rsidRPr="0051165C">
        <w:rPr>
          <w:rFonts w:ascii="Times New Roman" w:hAnsi="Times New Roman" w:cs="Times New Roman"/>
          <w:sz w:val="24"/>
          <w:szCs w:val="24"/>
          <w:lang w:val="es-VE"/>
        </w:rPr>
        <w:t xml:space="preserve"> J. L. Prieto y R. E. Gutiérrez (Comps.), </w:t>
      </w:r>
      <w:r w:rsidR="0051165C" w:rsidRPr="004D15DD">
        <w:rPr>
          <w:rFonts w:ascii="Times New Roman" w:hAnsi="Times New Roman" w:cs="Times New Roman"/>
          <w:b/>
          <w:sz w:val="24"/>
          <w:szCs w:val="24"/>
          <w:lang w:val="es-VE"/>
        </w:rPr>
        <w:t>Memorias del II Encuentro de Clubes GeoGebra del Estado Zulia</w:t>
      </w:r>
      <w:r w:rsidR="0051165C" w:rsidRPr="0051165C">
        <w:rPr>
          <w:rFonts w:ascii="Times New Roman" w:hAnsi="Times New Roman" w:cs="Times New Roman"/>
          <w:sz w:val="24"/>
          <w:szCs w:val="24"/>
          <w:lang w:val="es-VE"/>
        </w:rPr>
        <w:t xml:space="preserve">. </w:t>
      </w:r>
      <w:r w:rsidR="0051165C" w:rsidRPr="00A15248">
        <w:rPr>
          <w:rFonts w:ascii="Times New Roman" w:hAnsi="Times New Roman" w:cs="Times New Roman"/>
          <w:sz w:val="24"/>
          <w:szCs w:val="24"/>
          <w:lang w:val="es-VE"/>
        </w:rPr>
        <w:t>Maracai</w:t>
      </w:r>
      <w:r w:rsidR="00DB6B48">
        <w:rPr>
          <w:rFonts w:ascii="Times New Roman" w:hAnsi="Times New Roman" w:cs="Times New Roman"/>
          <w:sz w:val="24"/>
          <w:szCs w:val="24"/>
          <w:lang w:val="es-VE"/>
        </w:rPr>
        <w:t>bo, Venezuela: Aprender en Red, p</w:t>
      </w:r>
      <w:r w:rsidRPr="0051165C">
        <w:rPr>
          <w:rFonts w:ascii="Times New Roman" w:hAnsi="Times New Roman" w:cs="Times New Roman"/>
          <w:sz w:val="24"/>
          <w:szCs w:val="24"/>
          <w:lang w:val="es-VE"/>
        </w:rPr>
        <w:t>. 135-155</w:t>
      </w:r>
      <w:r>
        <w:rPr>
          <w:rFonts w:ascii="Times New Roman" w:hAnsi="Times New Roman" w:cs="Times New Roman"/>
          <w:sz w:val="24"/>
          <w:szCs w:val="24"/>
          <w:lang w:val="es-VE"/>
        </w:rPr>
        <w:t>, 2016.</w:t>
      </w:r>
    </w:p>
    <w:p w14:paraId="3BC36065" w14:textId="77777777" w:rsidR="0051165C" w:rsidRPr="00A15248" w:rsidRDefault="0051165C" w:rsidP="0051165C">
      <w:pPr>
        <w:spacing w:after="0" w:line="240" w:lineRule="auto"/>
        <w:jc w:val="both"/>
        <w:rPr>
          <w:rFonts w:ascii="Times New Roman" w:hAnsi="Times New Roman" w:cs="Times New Roman"/>
          <w:sz w:val="24"/>
          <w:szCs w:val="24"/>
          <w:lang w:val="es-VE"/>
        </w:rPr>
      </w:pPr>
    </w:p>
    <w:p w14:paraId="5155E2E6" w14:textId="24EC63BE" w:rsidR="0051165C" w:rsidRPr="00C40875" w:rsidRDefault="004124B5" w:rsidP="0051165C">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CONTRERAS, F.;</w:t>
      </w:r>
      <w:r w:rsidRPr="0051165C">
        <w:rPr>
          <w:rFonts w:ascii="Times New Roman" w:hAnsi="Times New Roman" w:cs="Times New Roman"/>
          <w:sz w:val="24"/>
          <w:szCs w:val="24"/>
          <w:lang w:val="es-VE"/>
        </w:rPr>
        <w:t xml:space="preserve"> DÍAZ</w:t>
      </w:r>
      <w:r>
        <w:rPr>
          <w:rFonts w:ascii="Times New Roman" w:hAnsi="Times New Roman" w:cs="Times New Roman"/>
          <w:sz w:val="24"/>
          <w:szCs w:val="24"/>
          <w:lang w:val="es-VE"/>
        </w:rPr>
        <w:t>-URDANETA</w:t>
      </w:r>
      <w:r w:rsidRPr="0051165C">
        <w:rPr>
          <w:rFonts w:ascii="Times New Roman" w:hAnsi="Times New Roman" w:cs="Times New Roman"/>
          <w:sz w:val="24"/>
          <w:szCs w:val="24"/>
          <w:lang w:val="es-VE"/>
        </w:rPr>
        <w:t>, S</w:t>
      </w:r>
      <w:r w:rsidR="0051165C" w:rsidRPr="0051165C">
        <w:rPr>
          <w:rFonts w:ascii="Times New Roman" w:hAnsi="Times New Roman" w:cs="Times New Roman"/>
          <w:sz w:val="24"/>
          <w:szCs w:val="24"/>
          <w:lang w:val="es-VE"/>
        </w:rPr>
        <w:t xml:space="preserve">. Elementos de la M16 y la matemática. </w:t>
      </w:r>
      <w:r w:rsidR="00DB6B48">
        <w:rPr>
          <w:rFonts w:ascii="Times New Roman" w:hAnsi="Times New Roman" w:cs="Times New Roman"/>
          <w:sz w:val="24"/>
          <w:szCs w:val="24"/>
          <w:lang w:val="es-VE"/>
        </w:rPr>
        <w:t>In:</w:t>
      </w:r>
      <w:r w:rsidR="0051165C" w:rsidRPr="0051165C">
        <w:rPr>
          <w:rFonts w:ascii="Times New Roman" w:hAnsi="Times New Roman" w:cs="Times New Roman"/>
          <w:sz w:val="24"/>
          <w:szCs w:val="24"/>
          <w:lang w:val="es-VE"/>
        </w:rPr>
        <w:t xml:space="preserve"> J. L. Prieto y R. E. Gutiérrez (Comps.). </w:t>
      </w:r>
      <w:r w:rsidR="0051165C" w:rsidRPr="004124B5">
        <w:rPr>
          <w:rFonts w:ascii="Times New Roman" w:hAnsi="Times New Roman" w:cs="Times New Roman"/>
          <w:b/>
          <w:sz w:val="24"/>
          <w:szCs w:val="24"/>
          <w:lang w:val="es-VE"/>
        </w:rPr>
        <w:t>Memorias del I Encuentro de Clubes GeoGebra del Estado Zulia</w:t>
      </w:r>
      <w:r w:rsidR="0051165C" w:rsidRPr="00C40875">
        <w:rPr>
          <w:rFonts w:ascii="Times New Roman" w:hAnsi="Times New Roman" w:cs="Times New Roman"/>
          <w:sz w:val="24"/>
          <w:szCs w:val="24"/>
          <w:lang w:val="es-VE"/>
        </w:rPr>
        <w:t>. Maracaibo, Venezuela: Aprender en</w:t>
      </w:r>
      <w:r w:rsidR="00DB6B48">
        <w:rPr>
          <w:rFonts w:ascii="Times New Roman" w:hAnsi="Times New Roman" w:cs="Times New Roman"/>
          <w:sz w:val="24"/>
          <w:szCs w:val="24"/>
          <w:lang w:val="es-VE"/>
        </w:rPr>
        <w:t xml:space="preserve"> Red, </w:t>
      </w:r>
      <w:r w:rsidRPr="0051165C">
        <w:rPr>
          <w:rFonts w:ascii="Times New Roman" w:hAnsi="Times New Roman" w:cs="Times New Roman"/>
          <w:sz w:val="24"/>
          <w:szCs w:val="24"/>
          <w:lang w:val="es-VE"/>
        </w:rPr>
        <w:t xml:space="preserve">p. </w:t>
      </w:r>
      <w:r w:rsidR="00DB6B48">
        <w:rPr>
          <w:rFonts w:ascii="Times New Roman" w:hAnsi="Times New Roman" w:cs="Times New Roman"/>
          <w:sz w:val="24"/>
          <w:szCs w:val="24"/>
          <w:lang w:val="es-VE"/>
        </w:rPr>
        <w:t>127-133, 2015.</w:t>
      </w:r>
    </w:p>
    <w:p w14:paraId="66EE7415" w14:textId="77777777" w:rsidR="0051165C" w:rsidRPr="00C40875" w:rsidRDefault="0051165C" w:rsidP="0051165C">
      <w:pPr>
        <w:spacing w:after="0" w:line="240" w:lineRule="auto"/>
        <w:jc w:val="both"/>
        <w:rPr>
          <w:rFonts w:ascii="Times New Roman" w:hAnsi="Times New Roman" w:cs="Times New Roman"/>
          <w:sz w:val="24"/>
          <w:szCs w:val="24"/>
          <w:lang w:val="es-VE"/>
        </w:rPr>
      </w:pPr>
    </w:p>
    <w:p w14:paraId="2C4A07FC" w14:textId="4527BCB7" w:rsidR="00DB6B48" w:rsidRDefault="00DB6B48" w:rsidP="00DB6B48">
      <w:pPr>
        <w:autoSpaceDE w:val="0"/>
        <w:autoSpaceDN w:val="0"/>
        <w:adjustRightInd w:val="0"/>
        <w:spacing w:after="30"/>
        <w:rPr>
          <w:rFonts w:ascii="Times New Roman" w:hAnsi="Times New Roman" w:cs="Times New Roman"/>
          <w:sz w:val="24"/>
          <w:shd w:val="clear" w:color="auto" w:fill="FFFFFF"/>
          <w:lang w:val="es-VE"/>
        </w:rPr>
      </w:pPr>
      <w:r w:rsidRPr="004124B5">
        <w:rPr>
          <w:rFonts w:ascii="Times New Roman" w:hAnsi="Times New Roman" w:cs="Times New Roman"/>
          <w:sz w:val="24"/>
          <w:szCs w:val="24"/>
          <w:shd w:val="clear" w:color="auto" w:fill="FFFFFF"/>
          <w:lang w:val="es-VE"/>
        </w:rPr>
        <w:t xml:space="preserve">DÍAZ URDANETA, S. Construcción de rectángulos con GeoGebra. Formas de instanciación de un mismo saber matemático. Em: J. L. Prieto e R. E. Gutiérrez (Comps.). </w:t>
      </w:r>
      <w:r w:rsidRPr="004124B5">
        <w:rPr>
          <w:rFonts w:ascii="Times New Roman" w:hAnsi="Times New Roman" w:cs="Times New Roman"/>
          <w:b/>
          <w:sz w:val="24"/>
          <w:szCs w:val="24"/>
          <w:shd w:val="clear" w:color="auto" w:fill="FFFFFF"/>
          <w:lang w:val="es-VE"/>
        </w:rPr>
        <w:t>Memorias del III Encuentro de Clubes GeoGebra del Estado Zulia</w:t>
      </w:r>
      <w:r w:rsidRPr="004124B5">
        <w:rPr>
          <w:rFonts w:ascii="Times New Roman" w:hAnsi="Times New Roman" w:cs="Times New Roman"/>
          <w:sz w:val="24"/>
          <w:szCs w:val="24"/>
          <w:shd w:val="clear" w:color="auto" w:fill="FFFFFF"/>
          <w:lang w:val="es-VE"/>
        </w:rPr>
        <w:t>. Maracaibo, Venezuela: Aprender en</w:t>
      </w:r>
      <w:r w:rsidRPr="00CE704C">
        <w:rPr>
          <w:rFonts w:ascii="Times New Roman" w:hAnsi="Times New Roman" w:cs="Times New Roman"/>
          <w:sz w:val="24"/>
          <w:shd w:val="clear" w:color="auto" w:fill="FFFFFF"/>
          <w:lang w:val="es-VE"/>
        </w:rPr>
        <w:t xml:space="preserve"> Red, p. 253-270, 2017. </w:t>
      </w:r>
    </w:p>
    <w:p w14:paraId="23934C9C" w14:textId="77777777" w:rsidR="00DB6B48" w:rsidRPr="00CE704C" w:rsidRDefault="00DB6B48" w:rsidP="00DB6B48">
      <w:pPr>
        <w:autoSpaceDE w:val="0"/>
        <w:autoSpaceDN w:val="0"/>
        <w:adjustRightInd w:val="0"/>
        <w:spacing w:after="30"/>
        <w:rPr>
          <w:rFonts w:ascii="Times New Roman" w:hAnsi="Times New Roman" w:cs="Times New Roman"/>
          <w:sz w:val="24"/>
          <w:lang w:val="es-VE"/>
        </w:rPr>
      </w:pPr>
    </w:p>
    <w:p w14:paraId="4BAA004C" w14:textId="0C8D676F" w:rsidR="00C40875" w:rsidRPr="00DB6B48" w:rsidRDefault="00C40875" w:rsidP="00C40875">
      <w:pPr>
        <w:spacing w:after="30"/>
        <w:rPr>
          <w:rFonts w:ascii="Times New Roman" w:hAnsi="Times New Roman" w:cs="Times New Roman"/>
          <w:sz w:val="24"/>
          <w:szCs w:val="24"/>
          <w:shd w:val="clear" w:color="auto" w:fill="FFFFFF"/>
          <w:lang w:val="es-VE"/>
        </w:rPr>
      </w:pPr>
      <w:r w:rsidRPr="00C40875">
        <w:rPr>
          <w:rFonts w:ascii="Times New Roman" w:hAnsi="Times New Roman" w:cs="Times New Roman"/>
          <w:sz w:val="24"/>
          <w:szCs w:val="24"/>
          <w:shd w:val="clear" w:color="auto" w:fill="FFFFFF"/>
          <w:lang w:val="es-VE"/>
        </w:rPr>
        <w:t>D</w:t>
      </w:r>
      <w:r w:rsidR="00DB6B48">
        <w:rPr>
          <w:rFonts w:ascii="Times New Roman" w:hAnsi="Times New Roman" w:cs="Times New Roman"/>
          <w:sz w:val="24"/>
          <w:szCs w:val="24"/>
          <w:shd w:val="clear" w:color="auto" w:fill="FFFFFF"/>
          <w:lang w:val="es-VE"/>
        </w:rPr>
        <w:t>Í</w:t>
      </w:r>
      <w:r w:rsidRPr="00C40875">
        <w:rPr>
          <w:rFonts w:ascii="Times New Roman" w:hAnsi="Times New Roman" w:cs="Times New Roman"/>
          <w:sz w:val="24"/>
          <w:szCs w:val="24"/>
          <w:shd w:val="clear" w:color="auto" w:fill="FFFFFF"/>
          <w:lang w:val="es-VE"/>
        </w:rPr>
        <w:t>AZ</w:t>
      </w:r>
      <w:r w:rsidR="001D071B">
        <w:rPr>
          <w:rFonts w:ascii="Times New Roman" w:hAnsi="Times New Roman" w:cs="Times New Roman"/>
          <w:sz w:val="24"/>
          <w:szCs w:val="24"/>
          <w:shd w:val="clear" w:color="auto" w:fill="FFFFFF"/>
          <w:lang w:val="es-VE"/>
        </w:rPr>
        <w:t xml:space="preserve">-URDANETA, S.; </w:t>
      </w:r>
      <w:r w:rsidRPr="00C40875">
        <w:rPr>
          <w:rFonts w:ascii="Times New Roman" w:hAnsi="Times New Roman" w:cs="Times New Roman"/>
          <w:sz w:val="24"/>
          <w:szCs w:val="24"/>
          <w:shd w:val="clear" w:color="auto" w:fill="FFFFFF"/>
          <w:lang w:val="es-VE"/>
        </w:rPr>
        <w:t xml:space="preserve">PRIETO, J. L. Visualización en la simulación con GeoGebra. Una experiencia de reorganización del conocimiento matemático. </w:t>
      </w:r>
      <w:r w:rsidR="00B31FBD">
        <w:rPr>
          <w:rFonts w:ascii="Times New Roman" w:hAnsi="Times New Roman" w:cs="Times New Roman"/>
          <w:sz w:val="24"/>
          <w:szCs w:val="24"/>
          <w:shd w:val="clear" w:color="auto" w:fill="FFFFFF"/>
          <w:lang w:val="es-VE"/>
        </w:rPr>
        <w:t>In</w:t>
      </w:r>
      <w:r w:rsidRPr="00C40875">
        <w:rPr>
          <w:rFonts w:ascii="Times New Roman" w:hAnsi="Times New Roman" w:cs="Times New Roman"/>
          <w:sz w:val="24"/>
          <w:szCs w:val="24"/>
          <w:shd w:val="clear" w:color="auto" w:fill="FFFFFF"/>
          <w:lang w:val="es-VE"/>
        </w:rPr>
        <w:t xml:space="preserve">: Y. Serres, A. Martínez, M. Inojosa y N. Gómez (Eds.), </w:t>
      </w:r>
      <w:r w:rsidRPr="00C40875">
        <w:rPr>
          <w:rFonts w:ascii="Times New Roman" w:hAnsi="Times New Roman" w:cs="Times New Roman"/>
          <w:b/>
          <w:sz w:val="24"/>
          <w:szCs w:val="24"/>
          <w:shd w:val="clear" w:color="auto" w:fill="FFFFFF"/>
          <w:lang w:val="es-VE"/>
        </w:rPr>
        <w:t>Memorias del IX Congreso Venezolano de Educación Matemática.</w:t>
      </w:r>
      <w:r w:rsidRPr="00C40875">
        <w:rPr>
          <w:rFonts w:ascii="Times New Roman" w:hAnsi="Times New Roman" w:cs="Times New Roman"/>
          <w:sz w:val="24"/>
          <w:szCs w:val="24"/>
          <w:shd w:val="clear" w:color="auto" w:fill="FFFFFF"/>
          <w:lang w:val="es-VE"/>
        </w:rPr>
        <w:t xml:space="preserve"> </w:t>
      </w:r>
      <w:r w:rsidRPr="00BC43A1">
        <w:rPr>
          <w:rFonts w:ascii="Times New Roman" w:hAnsi="Times New Roman" w:cs="Times New Roman"/>
          <w:sz w:val="24"/>
          <w:szCs w:val="24"/>
          <w:shd w:val="clear" w:color="auto" w:fill="FFFFFF"/>
          <w:lang w:val="es-VE"/>
        </w:rPr>
        <w:t xml:space="preserve">Barquisimeto, Venezuela: ASOVEMAT, p. 445-453, 2016. </w:t>
      </w:r>
    </w:p>
    <w:p w14:paraId="61964C8B" w14:textId="77777777" w:rsidR="00E0209A" w:rsidRPr="004124B5" w:rsidRDefault="00E0209A" w:rsidP="0051165C">
      <w:pPr>
        <w:spacing w:after="0" w:line="240" w:lineRule="auto"/>
        <w:jc w:val="both"/>
        <w:rPr>
          <w:rFonts w:ascii="Times New Roman" w:hAnsi="Times New Roman" w:cs="Times New Roman"/>
          <w:sz w:val="24"/>
          <w:szCs w:val="24"/>
          <w:lang w:val="es-VE"/>
        </w:rPr>
      </w:pPr>
    </w:p>
    <w:p w14:paraId="5E37665E" w14:textId="57A4AD68" w:rsidR="00645ABA" w:rsidRPr="004D7A07" w:rsidRDefault="00645ABA" w:rsidP="00DB6B48">
      <w:pPr>
        <w:spacing w:after="0" w:line="240" w:lineRule="auto"/>
        <w:rPr>
          <w:rFonts w:ascii="Times New Roman" w:hAnsi="Times New Roman" w:cs="Times New Roman"/>
          <w:color w:val="222222"/>
          <w:sz w:val="24"/>
          <w:szCs w:val="24"/>
          <w:shd w:val="clear" w:color="auto" w:fill="FFFFFF"/>
          <w:lang w:val="es-VE"/>
        </w:rPr>
      </w:pPr>
      <w:r w:rsidRPr="00DB6B48">
        <w:rPr>
          <w:rFonts w:ascii="Times New Roman" w:hAnsi="Times New Roman" w:cs="Times New Roman"/>
          <w:sz w:val="24"/>
          <w:szCs w:val="24"/>
          <w:shd w:val="clear" w:color="auto" w:fill="FFFFFF"/>
          <w:lang w:val="es-VE"/>
        </w:rPr>
        <w:t>D</w:t>
      </w:r>
      <w:r w:rsidR="00DB6B48">
        <w:rPr>
          <w:rFonts w:ascii="Times New Roman" w:hAnsi="Times New Roman" w:cs="Times New Roman"/>
          <w:sz w:val="24"/>
          <w:szCs w:val="24"/>
          <w:shd w:val="clear" w:color="auto" w:fill="FFFFFF"/>
          <w:lang w:val="es-VE"/>
        </w:rPr>
        <w:t>Í</w:t>
      </w:r>
      <w:r w:rsidRPr="00DB6B48">
        <w:rPr>
          <w:rFonts w:ascii="Times New Roman" w:hAnsi="Times New Roman" w:cs="Times New Roman"/>
          <w:sz w:val="24"/>
          <w:szCs w:val="24"/>
          <w:shd w:val="clear" w:color="auto" w:fill="FFFFFF"/>
          <w:lang w:val="es-VE"/>
        </w:rPr>
        <w:t>AZ</w:t>
      </w:r>
      <w:r w:rsidR="00DB6B48">
        <w:rPr>
          <w:rFonts w:ascii="Times New Roman" w:hAnsi="Times New Roman" w:cs="Times New Roman"/>
          <w:sz w:val="24"/>
          <w:szCs w:val="24"/>
          <w:shd w:val="clear" w:color="auto" w:fill="FFFFFF"/>
          <w:lang w:val="es-VE"/>
        </w:rPr>
        <w:t>-URDANETA</w:t>
      </w:r>
      <w:r w:rsidRPr="00DB6B48">
        <w:rPr>
          <w:rFonts w:ascii="Times New Roman" w:hAnsi="Times New Roman" w:cs="Times New Roman"/>
          <w:sz w:val="24"/>
          <w:szCs w:val="24"/>
          <w:shd w:val="clear" w:color="auto" w:fill="FFFFFF"/>
          <w:lang w:val="es-VE"/>
        </w:rPr>
        <w:t xml:space="preserve">, S.; RUBIO, L. Movimiento Rectilíneo Uniforme con GeoGebra. Un Simulador para la enseñanza de la Física. Em Prieto, J.L. e Gutiérrez, R.E. (Comps.). </w:t>
      </w:r>
      <w:r w:rsidRPr="00DB6B48">
        <w:rPr>
          <w:rFonts w:ascii="Times New Roman" w:hAnsi="Times New Roman" w:cs="Times New Roman"/>
          <w:b/>
          <w:sz w:val="24"/>
          <w:szCs w:val="24"/>
          <w:shd w:val="clear" w:color="auto" w:fill="FFFFFF"/>
          <w:lang w:val="es-VE"/>
        </w:rPr>
        <w:t>Memorias del II Encuentro de Clubes GeoGebra del Estado Zulia</w:t>
      </w:r>
      <w:r w:rsidRPr="00DB6B48">
        <w:rPr>
          <w:rFonts w:ascii="Times New Roman" w:hAnsi="Times New Roman" w:cs="Times New Roman"/>
          <w:sz w:val="24"/>
          <w:szCs w:val="24"/>
          <w:shd w:val="clear" w:color="auto" w:fill="FFFFFF"/>
          <w:lang w:val="es-VE"/>
        </w:rPr>
        <w:t xml:space="preserve">. Maracaibo, Venezuela: A.C. Aprender en Red, p. 156-168. 2016. </w:t>
      </w:r>
    </w:p>
    <w:p w14:paraId="7D3DA706" w14:textId="77777777" w:rsidR="0051165C" w:rsidRPr="00CE704C" w:rsidRDefault="0051165C" w:rsidP="0051165C">
      <w:pPr>
        <w:spacing w:after="0" w:line="240" w:lineRule="auto"/>
        <w:jc w:val="both"/>
        <w:rPr>
          <w:rFonts w:ascii="Times New Roman" w:hAnsi="Times New Roman" w:cs="Times New Roman"/>
          <w:sz w:val="28"/>
          <w:szCs w:val="24"/>
          <w:lang w:val="es-VE"/>
        </w:rPr>
      </w:pPr>
    </w:p>
    <w:p w14:paraId="4C47D03B" w14:textId="674455D7" w:rsidR="004D7A07" w:rsidRPr="00A15248" w:rsidRDefault="004D7A07" w:rsidP="004D7A07">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FARIA, R</w:t>
      </w:r>
      <w:r w:rsidRPr="0051165C">
        <w:rPr>
          <w:rFonts w:ascii="Times New Roman" w:hAnsi="Times New Roman" w:cs="Times New Roman"/>
          <w:sz w:val="24"/>
          <w:szCs w:val="24"/>
          <w:lang w:val="es-VE"/>
        </w:rPr>
        <w:t xml:space="preserve">. </w:t>
      </w:r>
      <w:r w:rsidR="0051165C" w:rsidRPr="0051165C">
        <w:rPr>
          <w:rFonts w:ascii="Times New Roman" w:hAnsi="Times New Roman" w:cs="Times New Roman"/>
          <w:sz w:val="24"/>
          <w:szCs w:val="24"/>
          <w:lang w:val="es-VE"/>
        </w:rPr>
        <w:t xml:space="preserve">Movimiento planetario en el sistema solar desde una perspectiva tridimensional. </w:t>
      </w:r>
      <w:r>
        <w:rPr>
          <w:rFonts w:ascii="Times New Roman" w:hAnsi="Times New Roman" w:cs="Times New Roman"/>
          <w:sz w:val="24"/>
          <w:szCs w:val="24"/>
          <w:lang w:val="es-VE"/>
        </w:rPr>
        <w:t>In:</w:t>
      </w:r>
      <w:r w:rsidR="0051165C" w:rsidRPr="0051165C">
        <w:rPr>
          <w:rFonts w:ascii="Times New Roman" w:hAnsi="Times New Roman" w:cs="Times New Roman"/>
          <w:sz w:val="24"/>
          <w:szCs w:val="24"/>
          <w:lang w:val="es-VE"/>
        </w:rPr>
        <w:t xml:space="preserve"> J. L. Prieto y R. E. Gutiérrez (Comps.), </w:t>
      </w:r>
      <w:r w:rsidR="0051165C" w:rsidRPr="004D7A07">
        <w:rPr>
          <w:rFonts w:ascii="Times New Roman" w:hAnsi="Times New Roman" w:cs="Times New Roman"/>
          <w:b/>
          <w:sz w:val="24"/>
          <w:szCs w:val="24"/>
          <w:lang w:val="es-VE"/>
        </w:rPr>
        <w:t>Memorias del II Encuentro de Clubes GeoGebra del Estado Zulia</w:t>
      </w:r>
      <w:r>
        <w:rPr>
          <w:rFonts w:ascii="Times New Roman" w:hAnsi="Times New Roman" w:cs="Times New Roman"/>
          <w:b/>
          <w:sz w:val="24"/>
          <w:szCs w:val="24"/>
          <w:lang w:val="es-VE"/>
        </w:rPr>
        <w:t>.</w:t>
      </w:r>
      <w:r w:rsidR="0051165C" w:rsidRPr="0051165C">
        <w:rPr>
          <w:rFonts w:ascii="Times New Roman" w:hAnsi="Times New Roman" w:cs="Times New Roman"/>
          <w:sz w:val="24"/>
          <w:szCs w:val="24"/>
          <w:lang w:val="es-VE"/>
        </w:rPr>
        <w:t xml:space="preserve"> </w:t>
      </w:r>
      <w:r w:rsidR="0051165C" w:rsidRPr="00A15248">
        <w:rPr>
          <w:rFonts w:ascii="Times New Roman" w:hAnsi="Times New Roman" w:cs="Times New Roman"/>
          <w:sz w:val="24"/>
          <w:szCs w:val="24"/>
          <w:lang w:val="es-VE"/>
        </w:rPr>
        <w:t>Maraca</w:t>
      </w:r>
      <w:r>
        <w:rPr>
          <w:rFonts w:ascii="Times New Roman" w:hAnsi="Times New Roman" w:cs="Times New Roman"/>
          <w:sz w:val="24"/>
          <w:szCs w:val="24"/>
          <w:lang w:val="es-VE"/>
        </w:rPr>
        <w:t>ibo, Venezuela: Aprender en Red, p. 85-98, 2016.</w:t>
      </w:r>
    </w:p>
    <w:p w14:paraId="6EF18FDA" w14:textId="77777777" w:rsidR="0051165C" w:rsidRDefault="0051165C" w:rsidP="0051165C">
      <w:pPr>
        <w:spacing w:after="0" w:line="240" w:lineRule="auto"/>
        <w:jc w:val="both"/>
        <w:rPr>
          <w:rFonts w:ascii="Times New Roman" w:hAnsi="Times New Roman" w:cs="Times New Roman"/>
          <w:sz w:val="24"/>
          <w:szCs w:val="24"/>
          <w:lang w:val="es-VE"/>
        </w:rPr>
      </w:pPr>
    </w:p>
    <w:p w14:paraId="6FCEA77D" w14:textId="73B05556" w:rsidR="0051165C" w:rsidRPr="0051165C" w:rsidRDefault="00ED0CCA" w:rsidP="0051165C">
      <w:pPr>
        <w:spacing w:after="0" w:line="240" w:lineRule="auto"/>
        <w:jc w:val="both"/>
        <w:rPr>
          <w:rFonts w:ascii="Times New Roman" w:hAnsi="Times New Roman" w:cs="Times New Roman"/>
          <w:sz w:val="24"/>
          <w:szCs w:val="24"/>
          <w:lang w:val="es-VE"/>
        </w:rPr>
      </w:pPr>
      <w:r w:rsidRPr="0051165C">
        <w:rPr>
          <w:rFonts w:ascii="Times New Roman" w:hAnsi="Times New Roman" w:cs="Times New Roman"/>
          <w:sz w:val="24"/>
          <w:szCs w:val="24"/>
          <w:lang w:val="es-VE"/>
        </w:rPr>
        <w:t>GUTIÉRR</w:t>
      </w:r>
      <w:r>
        <w:rPr>
          <w:rFonts w:ascii="Times New Roman" w:hAnsi="Times New Roman" w:cs="Times New Roman"/>
          <w:sz w:val="24"/>
          <w:szCs w:val="24"/>
          <w:lang w:val="es-VE"/>
        </w:rPr>
        <w:t>EZ, R.; HERNÁNDEZ, M. F</w:t>
      </w:r>
      <w:r w:rsidR="0051165C" w:rsidRPr="0051165C">
        <w:rPr>
          <w:rFonts w:ascii="Times New Roman" w:hAnsi="Times New Roman" w:cs="Times New Roman"/>
          <w:sz w:val="24"/>
          <w:szCs w:val="24"/>
          <w:lang w:val="es-VE"/>
        </w:rPr>
        <w:t xml:space="preserve">. Simulación de fenómenos físicos con GeoGebra. Una oportunidad de aprendizaje mediada por tecnologías digitales. </w:t>
      </w:r>
      <w:r>
        <w:rPr>
          <w:rFonts w:ascii="Times New Roman" w:hAnsi="Times New Roman" w:cs="Times New Roman"/>
          <w:sz w:val="24"/>
          <w:szCs w:val="24"/>
          <w:lang w:val="es-VE"/>
        </w:rPr>
        <w:t>In:</w:t>
      </w:r>
      <w:r w:rsidR="0051165C" w:rsidRPr="0051165C">
        <w:rPr>
          <w:rFonts w:ascii="Times New Roman" w:hAnsi="Times New Roman" w:cs="Times New Roman"/>
          <w:sz w:val="24"/>
          <w:szCs w:val="24"/>
          <w:lang w:val="es-VE"/>
        </w:rPr>
        <w:t xml:space="preserve"> J. L. Prieto y R. E. Gutiérrez (Comps.), </w:t>
      </w:r>
      <w:r w:rsidR="0051165C" w:rsidRPr="00B86F7F">
        <w:rPr>
          <w:rFonts w:ascii="Times New Roman" w:hAnsi="Times New Roman" w:cs="Times New Roman"/>
          <w:b/>
          <w:sz w:val="24"/>
          <w:szCs w:val="24"/>
          <w:lang w:val="es-VE"/>
        </w:rPr>
        <w:t>Memorias del II Encuentro de Clubes GeoGebra del Estado Zulia</w:t>
      </w:r>
      <w:r w:rsidR="0051165C" w:rsidRPr="0051165C">
        <w:rPr>
          <w:rFonts w:ascii="Times New Roman" w:hAnsi="Times New Roman" w:cs="Times New Roman"/>
          <w:sz w:val="24"/>
          <w:szCs w:val="24"/>
          <w:lang w:val="es-VE"/>
        </w:rPr>
        <w:t>. Maraca</w:t>
      </w:r>
      <w:r>
        <w:rPr>
          <w:rFonts w:ascii="Times New Roman" w:hAnsi="Times New Roman" w:cs="Times New Roman"/>
          <w:sz w:val="24"/>
          <w:szCs w:val="24"/>
          <w:lang w:val="es-VE"/>
        </w:rPr>
        <w:t xml:space="preserve">ibo, Venezuela: Aprender en Red, </w:t>
      </w:r>
      <w:r w:rsidRPr="0051165C">
        <w:rPr>
          <w:rFonts w:ascii="Times New Roman" w:hAnsi="Times New Roman" w:cs="Times New Roman"/>
          <w:sz w:val="24"/>
          <w:szCs w:val="24"/>
          <w:lang w:val="es-VE"/>
        </w:rPr>
        <w:t>p. 224-240</w:t>
      </w:r>
      <w:r>
        <w:rPr>
          <w:rFonts w:ascii="Times New Roman" w:hAnsi="Times New Roman" w:cs="Times New Roman"/>
          <w:sz w:val="24"/>
          <w:szCs w:val="24"/>
          <w:lang w:val="es-VE"/>
        </w:rPr>
        <w:t>, 2016.</w:t>
      </w:r>
    </w:p>
    <w:p w14:paraId="65FC6423"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27B6124E" w14:textId="639D41E0" w:rsidR="00645ABA" w:rsidRPr="00BC43A1" w:rsidRDefault="00645ABA" w:rsidP="00645ABA">
      <w:pPr>
        <w:spacing w:after="30"/>
        <w:rPr>
          <w:rFonts w:ascii="Times New Roman" w:hAnsi="Times New Roman" w:cs="Times New Roman"/>
          <w:sz w:val="24"/>
          <w:shd w:val="clear" w:color="auto" w:fill="FFFFFF"/>
          <w:lang w:val="en-US"/>
        </w:rPr>
      </w:pPr>
      <w:r w:rsidRPr="00645ABA">
        <w:rPr>
          <w:rFonts w:ascii="Times New Roman" w:hAnsi="Times New Roman" w:cs="Times New Roman"/>
          <w:sz w:val="24"/>
          <w:shd w:val="clear" w:color="auto" w:fill="FFFFFF"/>
          <w:lang w:val="es-VE"/>
        </w:rPr>
        <w:t xml:space="preserve">GUTIÉRREZ, R. E.; PRIETO, J. L.; ORTIZ, J. Matematización y trabajo matemático en la elaboración de simuladores con GeoGebra. </w:t>
      </w:r>
      <w:r w:rsidRPr="00BC43A1">
        <w:rPr>
          <w:rFonts w:ascii="Times New Roman" w:hAnsi="Times New Roman" w:cs="Times New Roman"/>
          <w:b/>
          <w:sz w:val="24"/>
          <w:shd w:val="clear" w:color="auto" w:fill="FFFFFF"/>
          <w:lang w:val="en-US"/>
        </w:rPr>
        <w:t>Educación Matemática</w:t>
      </w:r>
      <w:r w:rsidRPr="00BC43A1">
        <w:rPr>
          <w:rFonts w:ascii="Times New Roman" w:hAnsi="Times New Roman" w:cs="Times New Roman"/>
          <w:sz w:val="24"/>
          <w:shd w:val="clear" w:color="auto" w:fill="FFFFFF"/>
          <w:lang w:val="en-US"/>
        </w:rPr>
        <w:t xml:space="preserve">, v. 29, n. 2, 37-68, 2017. </w:t>
      </w:r>
    </w:p>
    <w:p w14:paraId="29D8207F" w14:textId="7BB32433" w:rsidR="0051165C" w:rsidRPr="00C9092D" w:rsidRDefault="0051165C" w:rsidP="0051165C">
      <w:pPr>
        <w:spacing w:after="0" w:line="240" w:lineRule="auto"/>
        <w:jc w:val="both"/>
        <w:rPr>
          <w:rFonts w:ascii="Times New Roman" w:hAnsi="Times New Roman" w:cs="Times New Roman"/>
          <w:sz w:val="24"/>
          <w:szCs w:val="24"/>
          <w:lang w:val="en-US"/>
        </w:rPr>
      </w:pPr>
    </w:p>
    <w:p w14:paraId="636361C1" w14:textId="5EA39416" w:rsidR="0051165C" w:rsidRDefault="00137AAB" w:rsidP="00137AAB">
      <w:pPr>
        <w:spacing w:after="0" w:line="240" w:lineRule="auto"/>
        <w:jc w:val="both"/>
        <w:rPr>
          <w:rFonts w:ascii="Times New Roman" w:hAnsi="Times New Roman" w:cs="Times New Roman"/>
          <w:sz w:val="24"/>
          <w:szCs w:val="24"/>
          <w:lang w:val="en-US"/>
        </w:rPr>
      </w:pPr>
      <w:r w:rsidRPr="002F7A0D">
        <w:rPr>
          <w:rFonts w:ascii="Times New Roman" w:hAnsi="Times New Roman" w:cs="Times New Roman"/>
          <w:sz w:val="24"/>
          <w:szCs w:val="24"/>
          <w:lang w:val="en-US"/>
        </w:rPr>
        <w:t>HERSHKOWITZ</w:t>
      </w:r>
      <w:r w:rsidR="0051165C" w:rsidRPr="002F7A0D">
        <w:rPr>
          <w:rFonts w:ascii="Times New Roman" w:hAnsi="Times New Roman" w:cs="Times New Roman"/>
          <w:sz w:val="24"/>
          <w:szCs w:val="24"/>
          <w:lang w:val="en-US"/>
        </w:rPr>
        <w:t>, R. Psychological aspects of learning geometry</w:t>
      </w:r>
      <w:r w:rsidR="0051165C" w:rsidRPr="002F7A0D">
        <w:rPr>
          <w:rFonts w:ascii="Times New Roman" w:hAnsi="Times New Roman" w:cs="Times New Roman"/>
          <w:i/>
          <w:sz w:val="24"/>
          <w:szCs w:val="24"/>
          <w:lang w:val="en-US"/>
        </w:rPr>
        <w:t xml:space="preserve">. </w:t>
      </w:r>
      <w:r w:rsidR="0051165C" w:rsidRPr="00137AAB">
        <w:rPr>
          <w:rFonts w:ascii="Times New Roman" w:hAnsi="Times New Roman" w:cs="Times New Roman"/>
          <w:b/>
          <w:sz w:val="24"/>
          <w:szCs w:val="24"/>
          <w:lang w:val="en-US"/>
        </w:rPr>
        <w:t>Mathematics and cognition:</w:t>
      </w:r>
      <w:r w:rsidR="0051165C" w:rsidRPr="00137AAB">
        <w:rPr>
          <w:rFonts w:ascii="Times New Roman" w:hAnsi="Times New Roman" w:cs="Times New Roman"/>
          <w:sz w:val="24"/>
          <w:szCs w:val="24"/>
          <w:lang w:val="en-US"/>
        </w:rPr>
        <w:t xml:space="preserve"> A research synthesis by the International Group for the Psychology of Mathematics Education</w:t>
      </w:r>
      <w:r>
        <w:rPr>
          <w:rFonts w:ascii="Times New Roman" w:hAnsi="Times New Roman" w:cs="Times New Roman"/>
          <w:sz w:val="24"/>
          <w:szCs w:val="24"/>
          <w:lang w:val="en-US"/>
        </w:rPr>
        <w:t>, p. 70-95, 1990</w:t>
      </w:r>
      <w:r w:rsidRPr="002F7A0D">
        <w:rPr>
          <w:rFonts w:ascii="Times New Roman" w:hAnsi="Times New Roman" w:cs="Times New Roman"/>
          <w:sz w:val="24"/>
          <w:szCs w:val="24"/>
          <w:lang w:val="en-US"/>
        </w:rPr>
        <w:t>.</w:t>
      </w:r>
    </w:p>
    <w:p w14:paraId="76AA1D19" w14:textId="77777777" w:rsidR="0051165C" w:rsidRDefault="0051165C" w:rsidP="0051165C">
      <w:pPr>
        <w:spacing w:after="0" w:line="240" w:lineRule="auto"/>
        <w:jc w:val="both"/>
        <w:rPr>
          <w:rFonts w:ascii="Times New Roman" w:hAnsi="Times New Roman" w:cs="Times New Roman"/>
          <w:sz w:val="24"/>
          <w:szCs w:val="24"/>
          <w:lang w:val="en-US"/>
        </w:rPr>
      </w:pPr>
    </w:p>
    <w:p w14:paraId="36D5ABF7" w14:textId="2A6B3149" w:rsidR="00FB3709" w:rsidRDefault="00FB3709" w:rsidP="0051165C">
      <w:pPr>
        <w:spacing w:after="0" w:line="240" w:lineRule="auto"/>
        <w:jc w:val="both"/>
        <w:rPr>
          <w:rFonts w:ascii="Times New Roman" w:hAnsi="Times New Roman" w:cs="Times New Roman"/>
          <w:sz w:val="24"/>
          <w:szCs w:val="24"/>
          <w:lang w:val="es-VE"/>
        </w:rPr>
      </w:pPr>
      <w:r w:rsidRPr="00FB3709">
        <w:rPr>
          <w:rFonts w:ascii="Times New Roman" w:hAnsi="Times New Roman" w:cs="Times New Roman"/>
          <w:sz w:val="24"/>
          <w:szCs w:val="24"/>
          <w:lang w:val="es-VE"/>
        </w:rPr>
        <w:t>PRIE</w:t>
      </w:r>
      <w:r>
        <w:rPr>
          <w:rFonts w:ascii="Times New Roman" w:hAnsi="Times New Roman" w:cs="Times New Roman"/>
          <w:sz w:val="24"/>
          <w:szCs w:val="24"/>
          <w:lang w:val="es-VE"/>
        </w:rPr>
        <w:t xml:space="preserve">TO G., J. L., CASTILLO, L. A.; MARQUEZ, M. </w:t>
      </w:r>
      <w:r w:rsidRPr="00FB3709">
        <w:rPr>
          <w:rFonts w:ascii="Times New Roman" w:hAnsi="Times New Roman" w:cs="Times New Roman"/>
          <w:sz w:val="24"/>
          <w:szCs w:val="24"/>
          <w:lang w:val="es-VE"/>
        </w:rPr>
        <w:t>Formas de colaboración humana entre profesores y alumnos durante la elaborac</w:t>
      </w:r>
      <w:r>
        <w:rPr>
          <w:rFonts w:ascii="Times New Roman" w:hAnsi="Times New Roman" w:cs="Times New Roman"/>
          <w:sz w:val="24"/>
          <w:szCs w:val="24"/>
          <w:lang w:val="es-VE"/>
        </w:rPr>
        <w:t xml:space="preserve">ión de simuladores con GeoGebra. </w:t>
      </w:r>
      <w:r w:rsidRPr="00FB3709">
        <w:rPr>
          <w:rFonts w:ascii="Times New Roman" w:hAnsi="Times New Roman" w:cs="Times New Roman"/>
          <w:b/>
          <w:sz w:val="24"/>
          <w:szCs w:val="24"/>
          <w:lang w:val="es-VE"/>
        </w:rPr>
        <w:t>BOLEMA</w:t>
      </w:r>
      <w:r w:rsidRPr="00FB3709">
        <w:rPr>
          <w:rFonts w:ascii="Times New Roman" w:hAnsi="Times New Roman" w:cs="Times New Roman"/>
          <w:sz w:val="24"/>
          <w:szCs w:val="24"/>
          <w:lang w:val="es-VE"/>
        </w:rPr>
        <w:t>: Boletim de Educação Matemática.</w:t>
      </w:r>
      <w:r w:rsidR="000100FB">
        <w:rPr>
          <w:rFonts w:ascii="Times New Roman" w:hAnsi="Times New Roman" w:cs="Times New Roman"/>
          <w:sz w:val="24"/>
          <w:szCs w:val="24"/>
          <w:lang w:val="es-VE"/>
        </w:rPr>
        <w:t xml:space="preserve"> No prelo.</w:t>
      </w:r>
    </w:p>
    <w:p w14:paraId="4621526D" w14:textId="77777777" w:rsidR="00FB3709" w:rsidRDefault="00FB3709" w:rsidP="0051165C">
      <w:pPr>
        <w:spacing w:after="0" w:line="240" w:lineRule="auto"/>
        <w:jc w:val="both"/>
        <w:rPr>
          <w:rFonts w:ascii="Times New Roman" w:hAnsi="Times New Roman" w:cs="Times New Roman"/>
          <w:sz w:val="24"/>
          <w:szCs w:val="24"/>
          <w:lang w:val="es-VE"/>
        </w:rPr>
      </w:pPr>
    </w:p>
    <w:p w14:paraId="772B4F2D" w14:textId="3E3303B0" w:rsidR="0051165C" w:rsidRPr="0051165C" w:rsidRDefault="00137AAB" w:rsidP="0051165C">
      <w:pPr>
        <w:spacing w:after="0" w:line="240" w:lineRule="auto"/>
        <w:jc w:val="both"/>
        <w:rPr>
          <w:rFonts w:ascii="Times New Roman" w:hAnsi="Times New Roman" w:cs="Times New Roman"/>
          <w:sz w:val="24"/>
          <w:szCs w:val="24"/>
          <w:lang w:val="es-VE"/>
        </w:rPr>
      </w:pPr>
      <w:r w:rsidRPr="00137AAB">
        <w:rPr>
          <w:rFonts w:ascii="Times New Roman" w:hAnsi="Times New Roman" w:cs="Times New Roman"/>
          <w:sz w:val="24"/>
          <w:szCs w:val="24"/>
          <w:lang w:val="es-VE"/>
        </w:rPr>
        <w:t>PRIETO, J. L</w:t>
      </w:r>
      <w:r w:rsidR="0051165C" w:rsidRPr="00137AAB">
        <w:rPr>
          <w:rFonts w:ascii="Times New Roman" w:hAnsi="Times New Roman" w:cs="Times New Roman"/>
          <w:sz w:val="24"/>
          <w:szCs w:val="24"/>
          <w:lang w:val="es-VE"/>
        </w:rPr>
        <w:t xml:space="preserve">. </w:t>
      </w:r>
      <w:r w:rsidR="0051165C" w:rsidRPr="00137AAB">
        <w:rPr>
          <w:rFonts w:ascii="Times New Roman" w:hAnsi="Times New Roman" w:cs="Times New Roman"/>
          <w:b/>
          <w:sz w:val="24"/>
          <w:szCs w:val="24"/>
          <w:lang w:val="es-VE"/>
        </w:rPr>
        <w:t>Proyectos de simulación con GeoGebra: una estrategia del desarrollo del pensamiento científico desde el servicio comunitario</w:t>
      </w:r>
      <w:r w:rsidR="0051165C" w:rsidRPr="0051165C">
        <w:rPr>
          <w:rFonts w:ascii="Times New Roman" w:hAnsi="Times New Roman" w:cs="Times New Roman"/>
          <w:sz w:val="24"/>
          <w:szCs w:val="24"/>
          <w:lang w:val="es-VE"/>
        </w:rPr>
        <w:t xml:space="preserve">. Trabajo de ascenso, Facultad de Humanidades y Educación, Universidad del </w:t>
      </w:r>
      <w:r w:rsidR="00E81B12">
        <w:rPr>
          <w:rFonts w:ascii="Times New Roman" w:hAnsi="Times New Roman" w:cs="Times New Roman"/>
          <w:sz w:val="24"/>
          <w:szCs w:val="24"/>
          <w:lang w:val="es-VE"/>
        </w:rPr>
        <w:t>Zulia, Maracaibo, 2017.</w:t>
      </w:r>
    </w:p>
    <w:p w14:paraId="53895E5E" w14:textId="77777777" w:rsidR="0051165C" w:rsidRPr="00CE704C" w:rsidRDefault="0051165C" w:rsidP="0051165C">
      <w:pPr>
        <w:spacing w:after="0" w:line="240" w:lineRule="auto"/>
        <w:jc w:val="both"/>
        <w:rPr>
          <w:rFonts w:ascii="Times New Roman" w:hAnsi="Times New Roman" w:cs="Times New Roman"/>
          <w:sz w:val="28"/>
          <w:szCs w:val="24"/>
          <w:lang w:val="es-VE"/>
        </w:rPr>
      </w:pPr>
    </w:p>
    <w:p w14:paraId="09E59F10" w14:textId="22F51913" w:rsidR="00CE704C" w:rsidRPr="00BC43A1" w:rsidRDefault="00CE704C" w:rsidP="00CE704C">
      <w:pPr>
        <w:autoSpaceDE w:val="0"/>
        <w:autoSpaceDN w:val="0"/>
        <w:adjustRightInd w:val="0"/>
        <w:spacing w:after="30"/>
        <w:rPr>
          <w:rFonts w:ascii="Times New Roman" w:hAnsi="Times New Roman" w:cs="Times New Roman"/>
          <w:sz w:val="24"/>
          <w:lang w:val="es-VE"/>
        </w:rPr>
      </w:pPr>
      <w:r w:rsidRPr="00CE704C">
        <w:rPr>
          <w:rFonts w:ascii="Times New Roman" w:hAnsi="Times New Roman" w:cs="Times New Roman"/>
          <w:sz w:val="24"/>
        </w:rPr>
        <w:t xml:space="preserve">PRIETO, J.L.; GUTIÉRREZ, R.E. (Comps.). </w:t>
      </w:r>
      <w:r w:rsidRPr="00CE704C">
        <w:rPr>
          <w:rFonts w:ascii="Times New Roman" w:hAnsi="Times New Roman" w:cs="Times New Roman"/>
          <w:b/>
          <w:sz w:val="24"/>
          <w:lang w:val="es-VE"/>
        </w:rPr>
        <w:t>Memorias del I Encuentro de Clubes GeoGebra del Estado Zulia</w:t>
      </w:r>
      <w:r w:rsidRPr="00CE704C">
        <w:rPr>
          <w:rFonts w:ascii="Times New Roman" w:hAnsi="Times New Roman" w:cs="Times New Roman"/>
          <w:sz w:val="24"/>
          <w:lang w:val="es-VE"/>
        </w:rPr>
        <w:t xml:space="preserve">. </w:t>
      </w:r>
      <w:r w:rsidRPr="00BC43A1">
        <w:rPr>
          <w:rFonts w:ascii="Times New Roman" w:hAnsi="Times New Roman" w:cs="Times New Roman"/>
          <w:sz w:val="24"/>
          <w:lang w:val="es-VE"/>
        </w:rPr>
        <w:t xml:space="preserve">Maracaibo, Venezuela: A.C. Aprender en Red. 2015. </w:t>
      </w:r>
    </w:p>
    <w:p w14:paraId="4913DDA3" w14:textId="77777777" w:rsidR="00CE704C" w:rsidRPr="00BC43A1" w:rsidRDefault="00CE704C" w:rsidP="00CE704C">
      <w:pPr>
        <w:autoSpaceDE w:val="0"/>
        <w:autoSpaceDN w:val="0"/>
        <w:adjustRightInd w:val="0"/>
        <w:spacing w:after="30"/>
        <w:rPr>
          <w:rFonts w:ascii="Times New Roman" w:hAnsi="Times New Roman" w:cs="Times New Roman"/>
          <w:sz w:val="24"/>
          <w:lang w:val="es-VE"/>
        </w:rPr>
      </w:pPr>
    </w:p>
    <w:p w14:paraId="1A2A923B" w14:textId="2FCFBA8E" w:rsidR="00CE704C" w:rsidRPr="00BC43A1" w:rsidRDefault="00CE704C" w:rsidP="00CE704C">
      <w:pPr>
        <w:autoSpaceDE w:val="0"/>
        <w:autoSpaceDN w:val="0"/>
        <w:adjustRightInd w:val="0"/>
        <w:spacing w:after="30"/>
        <w:rPr>
          <w:rFonts w:ascii="Times New Roman" w:hAnsi="Times New Roman" w:cs="Times New Roman"/>
          <w:sz w:val="24"/>
          <w:lang w:val="es-VE"/>
        </w:rPr>
      </w:pPr>
      <w:r w:rsidRPr="00BC43A1">
        <w:rPr>
          <w:rFonts w:ascii="Times New Roman" w:hAnsi="Times New Roman" w:cs="Times New Roman"/>
          <w:sz w:val="24"/>
          <w:lang w:val="es-VE"/>
        </w:rPr>
        <w:t xml:space="preserve">PRIETO, J.L.; GUTIÉRREZ, R.E. (Comps.). </w:t>
      </w:r>
      <w:r w:rsidRPr="00CE704C">
        <w:rPr>
          <w:rFonts w:ascii="Times New Roman" w:hAnsi="Times New Roman" w:cs="Times New Roman"/>
          <w:b/>
          <w:sz w:val="24"/>
          <w:lang w:val="es-VE"/>
        </w:rPr>
        <w:t>Memorias del II Encuentro de Clubes GeoGebra del Estado Zulia</w:t>
      </w:r>
      <w:r w:rsidRPr="00CE704C">
        <w:rPr>
          <w:rFonts w:ascii="Times New Roman" w:hAnsi="Times New Roman" w:cs="Times New Roman"/>
          <w:sz w:val="24"/>
          <w:lang w:val="es-VE"/>
        </w:rPr>
        <w:t xml:space="preserve">. </w:t>
      </w:r>
      <w:r w:rsidRPr="00BC43A1">
        <w:rPr>
          <w:rFonts w:ascii="Times New Roman" w:hAnsi="Times New Roman" w:cs="Times New Roman"/>
          <w:sz w:val="24"/>
          <w:lang w:val="es-VE"/>
        </w:rPr>
        <w:t xml:space="preserve">Maracaibo, Venezuela: A.C. Aprender en Red. 2016. </w:t>
      </w:r>
    </w:p>
    <w:p w14:paraId="6E389701" w14:textId="77777777" w:rsidR="00CE704C" w:rsidRPr="00BC43A1" w:rsidRDefault="00CE704C" w:rsidP="00CE704C">
      <w:pPr>
        <w:autoSpaceDE w:val="0"/>
        <w:autoSpaceDN w:val="0"/>
        <w:adjustRightInd w:val="0"/>
        <w:spacing w:after="30"/>
        <w:rPr>
          <w:rFonts w:ascii="Times New Roman" w:hAnsi="Times New Roman" w:cs="Times New Roman"/>
          <w:sz w:val="24"/>
          <w:lang w:val="es-VE"/>
        </w:rPr>
      </w:pPr>
    </w:p>
    <w:p w14:paraId="0C05FCB3" w14:textId="4F34AC75" w:rsidR="00CE704C" w:rsidRPr="00BC43A1" w:rsidRDefault="00CE704C" w:rsidP="00CE704C">
      <w:pPr>
        <w:autoSpaceDE w:val="0"/>
        <w:autoSpaceDN w:val="0"/>
        <w:adjustRightInd w:val="0"/>
        <w:spacing w:after="30"/>
        <w:rPr>
          <w:rFonts w:ascii="Times New Roman" w:hAnsi="Times New Roman" w:cs="Times New Roman"/>
          <w:sz w:val="24"/>
          <w:lang w:val="es-VE"/>
        </w:rPr>
      </w:pPr>
      <w:r w:rsidRPr="00BC43A1">
        <w:rPr>
          <w:rFonts w:ascii="Times New Roman" w:hAnsi="Times New Roman" w:cs="Times New Roman"/>
          <w:sz w:val="24"/>
          <w:lang w:val="es-VE"/>
        </w:rPr>
        <w:t xml:space="preserve">PRIETO, J.L.; GUTIÉRREZ, R.E. (Comps.). </w:t>
      </w:r>
      <w:r w:rsidRPr="00CE704C">
        <w:rPr>
          <w:rFonts w:ascii="Times New Roman" w:hAnsi="Times New Roman" w:cs="Times New Roman"/>
          <w:b/>
          <w:sz w:val="24"/>
          <w:lang w:val="es-VE"/>
        </w:rPr>
        <w:t>Memorias del III Encuentro de Clubes GeoGebra del Estado Zulia</w:t>
      </w:r>
      <w:r w:rsidRPr="00CE704C">
        <w:rPr>
          <w:rFonts w:ascii="Times New Roman" w:hAnsi="Times New Roman" w:cs="Times New Roman"/>
          <w:sz w:val="24"/>
          <w:lang w:val="es-VE"/>
        </w:rPr>
        <w:t xml:space="preserve">. </w:t>
      </w:r>
      <w:r w:rsidRPr="00BC43A1">
        <w:rPr>
          <w:rFonts w:ascii="Times New Roman" w:hAnsi="Times New Roman" w:cs="Times New Roman"/>
          <w:sz w:val="24"/>
          <w:lang w:val="es-VE"/>
        </w:rPr>
        <w:t xml:space="preserve">Maracaibo, Venezuela: A.C. Aprender en Red. 2017. </w:t>
      </w:r>
    </w:p>
    <w:p w14:paraId="3607B192" w14:textId="77777777" w:rsidR="00CE704C" w:rsidRPr="00BC43A1" w:rsidRDefault="00CE704C" w:rsidP="0051165C">
      <w:pPr>
        <w:spacing w:after="0" w:line="240" w:lineRule="auto"/>
        <w:jc w:val="both"/>
        <w:rPr>
          <w:rFonts w:ascii="Times New Roman" w:hAnsi="Times New Roman" w:cs="Times New Roman"/>
          <w:sz w:val="24"/>
          <w:szCs w:val="24"/>
          <w:lang w:val="es-VE"/>
        </w:rPr>
      </w:pPr>
    </w:p>
    <w:p w14:paraId="293F7415" w14:textId="1BF181F6" w:rsidR="00CB4477" w:rsidRPr="00F63F7A" w:rsidRDefault="00CB4477" w:rsidP="00EF3687">
      <w:pPr>
        <w:spacing w:after="0" w:line="240" w:lineRule="auto"/>
        <w:jc w:val="both"/>
        <w:rPr>
          <w:rFonts w:ascii="Times New Roman" w:hAnsi="Times New Roman" w:cs="Times New Roman"/>
          <w:sz w:val="24"/>
          <w:szCs w:val="24"/>
          <w:lang w:val="es-VE"/>
        </w:rPr>
      </w:pPr>
      <w:r w:rsidRPr="00CB4477">
        <w:rPr>
          <w:rFonts w:ascii="Times New Roman" w:hAnsi="Times New Roman" w:cs="Times New Roman"/>
          <w:sz w:val="24"/>
          <w:szCs w:val="24"/>
          <w:lang w:val="es-VE"/>
        </w:rPr>
        <w:t>PRIETO, G. J. L.</w:t>
      </w:r>
      <w:r>
        <w:rPr>
          <w:rFonts w:ascii="Times New Roman" w:hAnsi="Times New Roman" w:cs="Times New Roman"/>
          <w:sz w:val="24"/>
          <w:szCs w:val="24"/>
          <w:lang w:val="es-VE"/>
        </w:rPr>
        <w:t>; ORTIZ</w:t>
      </w:r>
      <w:r w:rsidRPr="00CB4477">
        <w:rPr>
          <w:rFonts w:ascii="Times New Roman" w:hAnsi="Times New Roman" w:cs="Times New Roman"/>
          <w:sz w:val="24"/>
          <w:szCs w:val="24"/>
          <w:lang w:val="es-VE"/>
        </w:rPr>
        <w:t>, J</w:t>
      </w:r>
      <w:r>
        <w:rPr>
          <w:rFonts w:ascii="Times New Roman" w:hAnsi="Times New Roman" w:cs="Times New Roman"/>
          <w:sz w:val="24"/>
          <w:szCs w:val="24"/>
          <w:lang w:val="es-VE"/>
        </w:rPr>
        <w:t>. B</w:t>
      </w:r>
      <w:r w:rsidRPr="00CB4477">
        <w:rPr>
          <w:rFonts w:ascii="Times New Roman" w:hAnsi="Times New Roman" w:cs="Times New Roman"/>
          <w:sz w:val="24"/>
          <w:szCs w:val="24"/>
          <w:lang w:val="es-VE"/>
        </w:rPr>
        <w:t xml:space="preserve">. Saberes necesarios para la gestión del trabajo matemático en la elaboración de simuladores con GeoGebra. </w:t>
      </w:r>
      <w:r w:rsidR="00FB3709" w:rsidRPr="00CB4477">
        <w:rPr>
          <w:rFonts w:ascii="Times New Roman" w:hAnsi="Times New Roman" w:cs="Times New Roman"/>
          <w:b/>
          <w:sz w:val="24"/>
          <w:szCs w:val="24"/>
          <w:lang w:val="es-VE"/>
        </w:rPr>
        <w:t>BOLEMA</w:t>
      </w:r>
      <w:r w:rsidRPr="00CB4477">
        <w:rPr>
          <w:rFonts w:ascii="Times New Roman" w:hAnsi="Times New Roman" w:cs="Times New Roman"/>
          <w:b/>
          <w:sz w:val="24"/>
          <w:szCs w:val="24"/>
          <w:lang w:val="es-VE"/>
        </w:rPr>
        <w:t>:</w:t>
      </w:r>
      <w:r w:rsidRPr="00CB4477">
        <w:rPr>
          <w:rFonts w:ascii="Times New Roman" w:hAnsi="Times New Roman" w:cs="Times New Roman"/>
          <w:sz w:val="24"/>
          <w:szCs w:val="24"/>
          <w:lang w:val="es-VE"/>
        </w:rPr>
        <w:t xml:space="preserve"> Boletim de Educação Matemática, </w:t>
      </w:r>
      <w:r w:rsidR="00EF3687">
        <w:rPr>
          <w:rFonts w:ascii="Times New Roman" w:hAnsi="Times New Roman" w:cs="Times New Roman"/>
          <w:sz w:val="24"/>
          <w:szCs w:val="24"/>
          <w:lang w:val="es-VE"/>
        </w:rPr>
        <w:t>v. 33, n.</w:t>
      </w:r>
      <w:r w:rsidRPr="00CB4477">
        <w:rPr>
          <w:rFonts w:ascii="Times New Roman" w:hAnsi="Times New Roman" w:cs="Times New Roman"/>
          <w:sz w:val="24"/>
          <w:szCs w:val="24"/>
          <w:lang w:val="es-VE"/>
        </w:rPr>
        <w:t xml:space="preserve"> 65, p. 1276-1304. </w:t>
      </w:r>
      <w:r w:rsidR="00EF3687" w:rsidRPr="00BC43A1">
        <w:rPr>
          <w:rFonts w:ascii="Times New Roman" w:hAnsi="Times New Roman" w:cs="Times New Roman"/>
          <w:sz w:val="24"/>
          <w:szCs w:val="24"/>
          <w:lang w:val="es-VE"/>
        </w:rPr>
        <w:t xml:space="preserve">2019. </w:t>
      </w:r>
    </w:p>
    <w:p w14:paraId="6A7906C7" w14:textId="0D8E5758" w:rsidR="0051165C" w:rsidRPr="00F63F7A" w:rsidRDefault="0051165C" w:rsidP="0051165C">
      <w:pPr>
        <w:spacing w:after="0" w:line="240" w:lineRule="auto"/>
        <w:jc w:val="both"/>
        <w:rPr>
          <w:rFonts w:ascii="Times New Roman" w:hAnsi="Times New Roman" w:cs="Times New Roman"/>
          <w:sz w:val="24"/>
          <w:szCs w:val="24"/>
          <w:lang w:val="es-VE"/>
        </w:rPr>
      </w:pPr>
    </w:p>
    <w:p w14:paraId="3E067F92" w14:textId="5E6B6E9F" w:rsidR="0051165C" w:rsidRDefault="00F63F7A" w:rsidP="00F63F7A">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RADFORD, L</w:t>
      </w:r>
      <w:r w:rsidRPr="00F63F7A">
        <w:rPr>
          <w:rFonts w:ascii="Times New Roman" w:hAnsi="Times New Roman" w:cs="Times New Roman"/>
          <w:sz w:val="24"/>
          <w:szCs w:val="24"/>
          <w:lang w:val="es-VE"/>
        </w:rPr>
        <w:t xml:space="preserve">. Elementos de una teoría cultural de la objetivación. </w:t>
      </w:r>
      <w:r w:rsidRPr="00F63F7A">
        <w:rPr>
          <w:rFonts w:ascii="Times New Roman" w:hAnsi="Times New Roman" w:cs="Times New Roman"/>
          <w:b/>
          <w:sz w:val="24"/>
          <w:szCs w:val="24"/>
          <w:lang w:val="es-VE"/>
        </w:rPr>
        <w:t>Revista Latinoamericana de Investigación en Matemática Educativa</w:t>
      </w:r>
      <w:r>
        <w:rPr>
          <w:rFonts w:ascii="Times New Roman" w:hAnsi="Times New Roman" w:cs="Times New Roman"/>
          <w:sz w:val="24"/>
          <w:szCs w:val="24"/>
          <w:lang w:val="es-VE"/>
        </w:rPr>
        <w:t>:</w:t>
      </w:r>
      <w:r w:rsidRPr="00F63F7A">
        <w:rPr>
          <w:rFonts w:ascii="Times New Roman" w:hAnsi="Times New Roman" w:cs="Times New Roman"/>
          <w:sz w:val="24"/>
          <w:szCs w:val="24"/>
          <w:lang w:val="es-VE"/>
        </w:rPr>
        <w:t xml:space="preserve"> RELIME, </w:t>
      </w:r>
      <w:r>
        <w:rPr>
          <w:rFonts w:ascii="Times New Roman" w:hAnsi="Times New Roman" w:cs="Times New Roman"/>
          <w:sz w:val="24"/>
          <w:szCs w:val="24"/>
          <w:lang w:val="es-VE"/>
        </w:rPr>
        <w:t>v. 9, n Extraordinario 1, p. 103-129,</w:t>
      </w:r>
      <w:r w:rsidRPr="00F63F7A">
        <w:rPr>
          <w:rFonts w:ascii="Times New Roman" w:hAnsi="Times New Roman" w:cs="Times New Roman"/>
          <w:sz w:val="24"/>
          <w:szCs w:val="24"/>
          <w:lang w:val="es-VE"/>
        </w:rPr>
        <w:t xml:space="preserve"> </w:t>
      </w:r>
      <w:r>
        <w:rPr>
          <w:rFonts w:ascii="Times New Roman" w:hAnsi="Times New Roman" w:cs="Times New Roman"/>
          <w:sz w:val="24"/>
          <w:szCs w:val="24"/>
          <w:lang w:val="es-VE"/>
        </w:rPr>
        <w:t xml:space="preserve">2006. </w:t>
      </w:r>
    </w:p>
    <w:p w14:paraId="589D73E0" w14:textId="77777777" w:rsidR="00F63F7A" w:rsidRPr="0051165C" w:rsidRDefault="00F63F7A" w:rsidP="0051165C">
      <w:pPr>
        <w:spacing w:after="0" w:line="240" w:lineRule="auto"/>
        <w:jc w:val="both"/>
        <w:rPr>
          <w:rFonts w:ascii="Times New Roman" w:hAnsi="Times New Roman" w:cs="Times New Roman"/>
          <w:sz w:val="24"/>
          <w:szCs w:val="24"/>
          <w:lang w:val="es-VE"/>
        </w:rPr>
      </w:pPr>
    </w:p>
    <w:p w14:paraId="1A58EB85" w14:textId="55474613" w:rsidR="0051165C" w:rsidRPr="0051165C" w:rsidRDefault="00456DB4" w:rsidP="0051165C">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RADFORD,</w:t>
      </w:r>
      <w:r w:rsidR="00636C01">
        <w:rPr>
          <w:rFonts w:ascii="Times New Roman" w:hAnsi="Times New Roman" w:cs="Times New Roman"/>
          <w:sz w:val="24"/>
          <w:szCs w:val="24"/>
          <w:lang w:val="es-VE"/>
        </w:rPr>
        <w:t xml:space="preserve"> L</w:t>
      </w:r>
      <w:r w:rsidR="0051165C" w:rsidRPr="0051165C">
        <w:rPr>
          <w:rFonts w:ascii="Times New Roman" w:hAnsi="Times New Roman" w:cs="Times New Roman"/>
          <w:sz w:val="24"/>
          <w:szCs w:val="24"/>
          <w:lang w:val="es-VE"/>
        </w:rPr>
        <w:t xml:space="preserve">. De la teoría de la objetivación [On the theory of objectification]. </w:t>
      </w:r>
      <w:r w:rsidR="0051165C" w:rsidRPr="00636C01">
        <w:rPr>
          <w:rFonts w:ascii="Times New Roman" w:hAnsi="Times New Roman" w:cs="Times New Roman"/>
          <w:b/>
          <w:sz w:val="24"/>
          <w:szCs w:val="24"/>
          <w:lang w:val="es-VE"/>
        </w:rPr>
        <w:t>Revista Latinoamericana de Etnomatemática</w:t>
      </w:r>
      <w:r w:rsidR="0051165C" w:rsidRPr="0051165C">
        <w:rPr>
          <w:rFonts w:ascii="Times New Roman" w:hAnsi="Times New Roman" w:cs="Times New Roman"/>
          <w:sz w:val="24"/>
          <w:szCs w:val="24"/>
          <w:lang w:val="es-VE"/>
        </w:rPr>
        <w:t xml:space="preserve">, </w:t>
      </w:r>
      <w:r w:rsidR="00636C01">
        <w:rPr>
          <w:rFonts w:ascii="Times New Roman" w:hAnsi="Times New Roman" w:cs="Times New Roman"/>
          <w:sz w:val="24"/>
          <w:szCs w:val="24"/>
          <w:lang w:val="es-VE"/>
        </w:rPr>
        <w:t>v. 7, n. 2</w:t>
      </w:r>
      <w:r w:rsidR="0051165C" w:rsidRPr="0051165C">
        <w:rPr>
          <w:rFonts w:ascii="Times New Roman" w:hAnsi="Times New Roman" w:cs="Times New Roman"/>
          <w:sz w:val="24"/>
          <w:szCs w:val="24"/>
          <w:lang w:val="es-VE"/>
        </w:rPr>
        <w:t xml:space="preserve">, </w:t>
      </w:r>
      <w:r w:rsidR="00636C01">
        <w:rPr>
          <w:rFonts w:ascii="Times New Roman" w:hAnsi="Times New Roman" w:cs="Times New Roman"/>
          <w:sz w:val="24"/>
          <w:szCs w:val="24"/>
          <w:lang w:val="es-VE"/>
        </w:rPr>
        <w:t xml:space="preserve">p. </w:t>
      </w:r>
      <w:r w:rsidR="0051165C" w:rsidRPr="0051165C">
        <w:rPr>
          <w:rFonts w:ascii="Times New Roman" w:hAnsi="Times New Roman" w:cs="Times New Roman"/>
          <w:sz w:val="24"/>
          <w:szCs w:val="24"/>
          <w:lang w:val="es-VE"/>
        </w:rPr>
        <w:t>132-150</w:t>
      </w:r>
      <w:r w:rsidR="00636C01">
        <w:rPr>
          <w:rFonts w:ascii="Times New Roman" w:hAnsi="Times New Roman" w:cs="Times New Roman"/>
          <w:sz w:val="24"/>
          <w:szCs w:val="24"/>
          <w:lang w:val="es-VE"/>
        </w:rPr>
        <w:t>, 2014</w:t>
      </w:r>
      <w:r w:rsidR="0051165C" w:rsidRPr="0051165C">
        <w:rPr>
          <w:rFonts w:ascii="Times New Roman" w:hAnsi="Times New Roman" w:cs="Times New Roman"/>
          <w:sz w:val="24"/>
          <w:szCs w:val="24"/>
          <w:lang w:val="es-VE"/>
        </w:rPr>
        <w:t>.</w:t>
      </w:r>
    </w:p>
    <w:p w14:paraId="604FFADF"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775827A2" w14:textId="191767FC" w:rsidR="0051165C" w:rsidRPr="0051165C" w:rsidRDefault="00456DB4" w:rsidP="0051165C">
      <w:pPr>
        <w:spacing w:after="0" w:line="240" w:lineRule="auto"/>
        <w:jc w:val="both"/>
        <w:rPr>
          <w:rFonts w:ascii="Times New Roman" w:hAnsi="Times New Roman" w:cs="Times New Roman"/>
          <w:sz w:val="24"/>
          <w:szCs w:val="24"/>
          <w:lang w:val="es-VE"/>
        </w:rPr>
      </w:pPr>
      <w:r w:rsidRPr="0051165C">
        <w:rPr>
          <w:rFonts w:ascii="Times New Roman" w:hAnsi="Times New Roman" w:cs="Times New Roman"/>
          <w:sz w:val="24"/>
          <w:szCs w:val="24"/>
          <w:lang w:val="es-VE"/>
        </w:rPr>
        <w:t>REYES, J</w:t>
      </w:r>
      <w:r w:rsidR="001D071B">
        <w:rPr>
          <w:rFonts w:ascii="Times New Roman" w:hAnsi="Times New Roman" w:cs="Times New Roman"/>
          <w:sz w:val="24"/>
          <w:szCs w:val="24"/>
          <w:lang w:val="es-VE"/>
        </w:rPr>
        <w:t>.;</w:t>
      </w:r>
      <w:r w:rsidRPr="0051165C">
        <w:rPr>
          <w:rFonts w:ascii="Times New Roman" w:hAnsi="Times New Roman" w:cs="Times New Roman"/>
          <w:sz w:val="24"/>
          <w:szCs w:val="24"/>
          <w:lang w:val="es-VE"/>
        </w:rPr>
        <w:t xml:space="preserve"> PRIETO, </w:t>
      </w:r>
      <w:r w:rsidR="0051165C" w:rsidRPr="0051165C">
        <w:rPr>
          <w:rFonts w:ascii="Times New Roman" w:hAnsi="Times New Roman" w:cs="Times New Roman"/>
          <w:sz w:val="24"/>
          <w:szCs w:val="24"/>
          <w:lang w:val="es-VE"/>
        </w:rPr>
        <w:t xml:space="preserve">J. L. (2016). Interpretaciones de la fracción en una experiencia de simulación con GeoGebra. </w:t>
      </w:r>
      <w:r w:rsidR="0051165C" w:rsidRPr="000B1B03">
        <w:rPr>
          <w:rFonts w:ascii="Times New Roman" w:hAnsi="Times New Roman" w:cs="Times New Roman"/>
          <w:b/>
          <w:sz w:val="24"/>
          <w:szCs w:val="24"/>
          <w:lang w:val="es-VE"/>
        </w:rPr>
        <w:t>Revista Educación y Humanismo</w:t>
      </w:r>
      <w:r w:rsidR="0051165C" w:rsidRPr="0051165C">
        <w:rPr>
          <w:rFonts w:ascii="Times New Roman" w:hAnsi="Times New Roman" w:cs="Times New Roman"/>
          <w:sz w:val="24"/>
          <w:szCs w:val="24"/>
          <w:lang w:val="es-VE"/>
        </w:rPr>
        <w:t xml:space="preserve">, </w:t>
      </w:r>
      <w:r>
        <w:rPr>
          <w:rFonts w:ascii="Times New Roman" w:hAnsi="Times New Roman" w:cs="Times New Roman"/>
          <w:sz w:val="24"/>
          <w:szCs w:val="24"/>
          <w:lang w:val="es-VE"/>
        </w:rPr>
        <w:t xml:space="preserve">v. </w:t>
      </w:r>
      <w:r w:rsidR="0051165C" w:rsidRPr="0051165C">
        <w:rPr>
          <w:rFonts w:ascii="Times New Roman" w:hAnsi="Times New Roman" w:cs="Times New Roman"/>
          <w:sz w:val="24"/>
          <w:szCs w:val="24"/>
          <w:lang w:val="es-VE"/>
        </w:rPr>
        <w:t>18</w:t>
      </w:r>
      <w:r>
        <w:rPr>
          <w:rFonts w:ascii="Times New Roman" w:hAnsi="Times New Roman" w:cs="Times New Roman"/>
          <w:sz w:val="24"/>
          <w:szCs w:val="24"/>
          <w:lang w:val="es-VE"/>
        </w:rPr>
        <w:t>, n. 30</w:t>
      </w:r>
      <w:r w:rsidR="0051165C" w:rsidRPr="0051165C">
        <w:rPr>
          <w:rFonts w:ascii="Times New Roman" w:hAnsi="Times New Roman" w:cs="Times New Roman"/>
          <w:sz w:val="24"/>
          <w:szCs w:val="24"/>
          <w:lang w:val="es-VE"/>
        </w:rPr>
        <w:t xml:space="preserve">, </w:t>
      </w:r>
      <w:r>
        <w:rPr>
          <w:rFonts w:ascii="Times New Roman" w:hAnsi="Times New Roman" w:cs="Times New Roman"/>
          <w:sz w:val="24"/>
          <w:szCs w:val="24"/>
          <w:lang w:val="es-VE"/>
        </w:rPr>
        <w:t xml:space="preserve">p. </w:t>
      </w:r>
      <w:r w:rsidR="0051165C" w:rsidRPr="0051165C">
        <w:rPr>
          <w:rFonts w:ascii="Times New Roman" w:hAnsi="Times New Roman" w:cs="Times New Roman"/>
          <w:sz w:val="24"/>
          <w:szCs w:val="24"/>
          <w:lang w:val="es-VE"/>
        </w:rPr>
        <w:t>42-56.</w:t>
      </w:r>
    </w:p>
    <w:p w14:paraId="0BF55DE7"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6D39EB04" w14:textId="5A7FC1DF" w:rsidR="0051165C" w:rsidRPr="00E26015" w:rsidRDefault="00E26015" w:rsidP="0051165C">
      <w:pPr>
        <w:spacing w:after="0" w:line="240" w:lineRule="auto"/>
        <w:jc w:val="both"/>
        <w:rPr>
          <w:rFonts w:ascii="Times New Roman" w:hAnsi="Times New Roman" w:cs="Times New Roman"/>
          <w:sz w:val="24"/>
          <w:lang w:val="es-VE"/>
        </w:rPr>
      </w:pPr>
      <w:r w:rsidRPr="00E26015">
        <w:rPr>
          <w:rFonts w:ascii="Times New Roman" w:hAnsi="Times New Roman" w:cs="Times New Roman"/>
          <w:sz w:val="24"/>
          <w:lang w:val="es-VE"/>
        </w:rPr>
        <w:t xml:space="preserve">RUBIO, L.; PRIETO, J.; ORTIZ, J. La matemática en la simulación con GeoGebra. Una experiencia con el movimiento en caída libre. </w:t>
      </w:r>
      <w:r w:rsidRPr="00E26015">
        <w:rPr>
          <w:rFonts w:ascii="Times New Roman" w:hAnsi="Times New Roman" w:cs="Times New Roman"/>
          <w:b/>
          <w:sz w:val="24"/>
          <w:lang w:val="es-VE"/>
        </w:rPr>
        <w:t>IJERI</w:t>
      </w:r>
      <w:r w:rsidRPr="00E26015">
        <w:rPr>
          <w:rFonts w:ascii="Times New Roman" w:hAnsi="Times New Roman" w:cs="Times New Roman"/>
          <w:sz w:val="24"/>
          <w:lang w:val="es-VE"/>
        </w:rPr>
        <w:t xml:space="preserve">: International Journal of Educational Research and Innovation, v. 2, p. 90-111, 2015. </w:t>
      </w:r>
    </w:p>
    <w:p w14:paraId="23D20EB2" w14:textId="77777777" w:rsidR="00E26015" w:rsidRPr="00E26015" w:rsidRDefault="00E26015" w:rsidP="0051165C">
      <w:pPr>
        <w:spacing w:after="0" w:line="240" w:lineRule="auto"/>
        <w:jc w:val="both"/>
        <w:rPr>
          <w:rFonts w:ascii="Times New Roman" w:hAnsi="Times New Roman" w:cs="Times New Roman"/>
          <w:sz w:val="28"/>
          <w:szCs w:val="24"/>
          <w:lang w:val="es-VE"/>
        </w:rPr>
      </w:pPr>
    </w:p>
    <w:p w14:paraId="30BA15A0" w14:textId="77777777" w:rsidR="001F785C" w:rsidRDefault="001F785C" w:rsidP="0051165C">
      <w:pPr>
        <w:spacing w:after="0" w:line="240" w:lineRule="auto"/>
        <w:jc w:val="both"/>
        <w:rPr>
          <w:rFonts w:ascii="Times New Roman" w:hAnsi="Times New Roman" w:cs="Times New Roman"/>
          <w:sz w:val="24"/>
          <w:szCs w:val="24"/>
          <w:lang w:val="es-VE"/>
        </w:rPr>
      </w:pPr>
      <w:r w:rsidRPr="001F785C">
        <w:rPr>
          <w:rFonts w:ascii="Times New Roman" w:hAnsi="Times New Roman" w:cs="Times New Roman"/>
          <w:sz w:val="24"/>
          <w:szCs w:val="24"/>
          <w:lang w:val="es-VE"/>
        </w:rPr>
        <w:t xml:space="preserve">SÁNCHEZ-S., I. C.; PRIETO, J. L. El uso experimental del GeoGebra en un contexto de formación docente en matemática. In: ROSAS, A. M. (Org.). </w:t>
      </w:r>
      <w:r w:rsidRPr="001F785C">
        <w:rPr>
          <w:rFonts w:ascii="Times New Roman" w:hAnsi="Times New Roman" w:cs="Times New Roman"/>
          <w:b/>
          <w:sz w:val="24"/>
          <w:szCs w:val="24"/>
          <w:lang w:val="es-VE"/>
        </w:rPr>
        <w:t>Avances en Matemática Educativa:</w:t>
      </w:r>
      <w:r w:rsidRPr="001F785C">
        <w:rPr>
          <w:rFonts w:ascii="Times New Roman" w:hAnsi="Times New Roman" w:cs="Times New Roman"/>
          <w:sz w:val="24"/>
          <w:szCs w:val="24"/>
          <w:lang w:val="es-VE"/>
        </w:rPr>
        <w:t xml:space="preserve"> Tecnología para la educación, 4 ed. Ciudad de México: Lectorum, 2017, p. 38-51.</w:t>
      </w:r>
    </w:p>
    <w:p w14:paraId="4CF06059" w14:textId="2CCE83A6" w:rsidR="0051165C" w:rsidRPr="0051165C" w:rsidRDefault="0051165C" w:rsidP="0051165C">
      <w:pPr>
        <w:spacing w:after="0" w:line="240" w:lineRule="auto"/>
        <w:jc w:val="both"/>
        <w:rPr>
          <w:rFonts w:ascii="Times New Roman" w:hAnsi="Times New Roman" w:cs="Times New Roman"/>
          <w:sz w:val="24"/>
          <w:szCs w:val="24"/>
          <w:lang w:val="es-VE"/>
        </w:rPr>
      </w:pPr>
    </w:p>
    <w:p w14:paraId="570191C4" w14:textId="0175CE71" w:rsidR="0051165C" w:rsidRDefault="001D071B" w:rsidP="0051165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VE"/>
        </w:rPr>
        <w:t>SÁNCHEZ, I. V.;</w:t>
      </w:r>
      <w:r w:rsidR="00E26015" w:rsidRPr="00E26015">
        <w:rPr>
          <w:rFonts w:ascii="Times New Roman" w:hAnsi="Times New Roman" w:cs="Times New Roman"/>
          <w:sz w:val="24"/>
          <w:szCs w:val="24"/>
          <w:lang w:val="es-VE"/>
        </w:rPr>
        <w:t xml:space="preserve"> PRIETO, J. L. Características de las prácticas matemáticas en la elaboración de simuladores con GeoGebra. </w:t>
      </w:r>
      <w:r w:rsidR="00E26015" w:rsidRPr="00E26015">
        <w:rPr>
          <w:rFonts w:ascii="Times New Roman" w:hAnsi="Times New Roman" w:cs="Times New Roman"/>
          <w:b/>
          <w:sz w:val="24"/>
          <w:szCs w:val="24"/>
        </w:rPr>
        <w:t>Números. Revista de Didácticas de las Matemáticas</w:t>
      </w:r>
      <w:r w:rsidR="00E26015" w:rsidRPr="00E26015">
        <w:rPr>
          <w:rFonts w:ascii="Times New Roman" w:hAnsi="Times New Roman" w:cs="Times New Roman"/>
          <w:sz w:val="24"/>
          <w:szCs w:val="24"/>
        </w:rPr>
        <w:t>, v, 96, p. 97–101, 2017. Disponível em: http://funes.uniandes.edu.co/12707/. Acesso em: 15 mar. 2018.</w:t>
      </w:r>
    </w:p>
    <w:p w14:paraId="26E05A5D" w14:textId="77777777" w:rsidR="00E26015" w:rsidRPr="00E26015" w:rsidRDefault="00E26015" w:rsidP="0051165C">
      <w:pPr>
        <w:spacing w:after="0" w:line="240" w:lineRule="auto"/>
        <w:jc w:val="both"/>
        <w:rPr>
          <w:rFonts w:ascii="Times New Roman" w:hAnsi="Times New Roman" w:cs="Times New Roman"/>
          <w:sz w:val="24"/>
          <w:szCs w:val="24"/>
        </w:rPr>
      </w:pPr>
    </w:p>
    <w:p w14:paraId="7241F6C0" w14:textId="5B30C827" w:rsidR="0051165C" w:rsidRPr="0051165C" w:rsidRDefault="009602DB" w:rsidP="009602DB">
      <w:pPr>
        <w:spacing w:after="0" w:line="240" w:lineRule="auto"/>
        <w:jc w:val="both"/>
        <w:rPr>
          <w:rFonts w:ascii="Times New Roman" w:hAnsi="Times New Roman" w:cs="Times New Roman"/>
          <w:sz w:val="24"/>
          <w:szCs w:val="24"/>
          <w:lang w:val="es-VE"/>
        </w:rPr>
      </w:pPr>
      <w:r w:rsidRPr="00724AE0">
        <w:rPr>
          <w:rFonts w:ascii="Times New Roman" w:hAnsi="Times New Roman" w:cs="Times New Roman"/>
          <w:sz w:val="24"/>
          <w:szCs w:val="24"/>
          <w:lang w:val="fr-FR"/>
        </w:rPr>
        <w:t>SANCHEZ</w:t>
      </w:r>
      <w:r>
        <w:rPr>
          <w:rFonts w:ascii="Times New Roman" w:hAnsi="Times New Roman" w:cs="Times New Roman"/>
          <w:sz w:val="24"/>
          <w:szCs w:val="24"/>
          <w:lang w:val="fr-FR"/>
        </w:rPr>
        <w:t>-S.</w:t>
      </w:r>
      <w:r w:rsidR="001D071B">
        <w:rPr>
          <w:rFonts w:ascii="Times New Roman" w:hAnsi="Times New Roman" w:cs="Times New Roman"/>
          <w:sz w:val="24"/>
          <w:szCs w:val="24"/>
          <w:lang w:val="fr-FR"/>
        </w:rPr>
        <w:t>, I.;</w:t>
      </w:r>
      <w:r w:rsidRPr="00724AE0">
        <w:rPr>
          <w:rFonts w:ascii="Times New Roman" w:hAnsi="Times New Roman" w:cs="Times New Roman"/>
          <w:sz w:val="24"/>
          <w:szCs w:val="24"/>
          <w:lang w:val="fr-FR"/>
        </w:rPr>
        <w:t xml:space="preserve"> SANCHEZ</w:t>
      </w:r>
      <w:r>
        <w:rPr>
          <w:rFonts w:ascii="Times New Roman" w:hAnsi="Times New Roman" w:cs="Times New Roman"/>
          <w:sz w:val="24"/>
          <w:szCs w:val="24"/>
          <w:lang w:val="fr-FR"/>
        </w:rPr>
        <w:t>-N., I</w:t>
      </w:r>
      <w:r w:rsidRPr="00724AE0">
        <w:rPr>
          <w:rFonts w:ascii="Times New Roman" w:hAnsi="Times New Roman" w:cs="Times New Roman"/>
          <w:sz w:val="24"/>
          <w:szCs w:val="24"/>
          <w:lang w:val="fr-FR"/>
        </w:rPr>
        <w:t>.</w:t>
      </w:r>
      <w:r w:rsidR="0051165C" w:rsidRPr="00724AE0">
        <w:rPr>
          <w:rFonts w:ascii="Times New Roman" w:hAnsi="Times New Roman" w:cs="Times New Roman"/>
          <w:sz w:val="24"/>
          <w:szCs w:val="24"/>
          <w:lang w:val="fr-FR"/>
        </w:rPr>
        <w:t xml:space="preserve"> </w:t>
      </w:r>
      <w:r w:rsidR="0051165C" w:rsidRPr="0051165C">
        <w:rPr>
          <w:rFonts w:ascii="Times New Roman" w:hAnsi="Times New Roman" w:cs="Times New Roman"/>
          <w:sz w:val="24"/>
          <w:szCs w:val="24"/>
          <w:lang w:val="es-VE"/>
        </w:rPr>
        <w:t>Un ambiente de aprendizaje matemático en la elaboración del simulador "Ley de Coulomb" con GeoGebra.</w:t>
      </w:r>
      <w:r>
        <w:rPr>
          <w:rFonts w:ascii="Times New Roman" w:hAnsi="Times New Roman" w:cs="Times New Roman"/>
          <w:sz w:val="24"/>
          <w:szCs w:val="24"/>
          <w:lang w:val="es-VE"/>
        </w:rPr>
        <w:t xml:space="preserve"> In:</w:t>
      </w:r>
      <w:r w:rsidR="0051165C" w:rsidRPr="0051165C">
        <w:rPr>
          <w:rFonts w:ascii="Times New Roman" w:hAnsi="Times New Roman" w:cs="Times New Roman"/>
          <w:sz w:val="24"/>
          <w:szCs w:val="24"/>
          <w:lang w:val="es-VE"/>
        </w:rPr>
        <w:t xml:space="preserve"> J. L. Prieto y R. E. Gutiérrez (Comps.), </w:t>
      </w:r>
      <w:r w:rsidR="0051165C" w:rsidRPr="009602DB">
        <w:rPr>
          <w:rFonts w:ascii="Times New Roman" w:hAnsi="Times New Roman" w:cs="Times New Roman"/>
          <w:b/>
          <w:sz w:val="24"/>
          <w:szCs w:val="24"/>
          <w:lang w:val="es-VE"/>
        </w:rPr>
        <w:t>Memorias del II Encuentro de Clubes GeoGebra del Estado Zulia</w:t>
      </w:r>
      <w:r>
        <w:rPr>
          <w:rFonts w:ascii="Times New Roman" w:hAnsi="Times New Roman" w:cs="Times New Roman"/>
          <w:sz w:val="24"/>
          <w:szCs w:val="24"/>
          <w:lang w:val="es-VE"/>
        </w:rPr>
        <w:t>.</w:t>
      </w:r>
      <w:r w:rsidR="0051165C" w:rsidRPr="0051165C">
        <w:rPr>
          <w:rFonts w:ascii="Times New Roman" w:hAnsi="Times New Roman" w:cs="Times New Roman"/>
          <w:sz w:val="24"/>
          <w:szCs w:val="24"/>
          <w:lang w:val="es-VE"/>
        </w:rPr>
        <w:t xml:space="preserve"> Maraca</w:t>
      </w:r>
      <w:r w:rsidR="00F700C4">
        <w:rPr>
          <w:rFonts w:ascii="Times New Roman" w:hAnsi="Times New Roman" w:cs="Times New Roman"/>
          <w:sz w:val="24"/>
          <w:szCs w:val="24"/>
          <w:lang w:val="es-VE"/>
        </w:rPr>
        <w:t>ibo, Venezuela: Aprender en Red, p. 209-223</w:t>
      </w:r>
      <w:r w:rsidRPr="0051165C">
        <w:rPr>
          <w:rFonts w:ascii="Times New Roman" w:hAnsi="Times New Roman" w:cs="Times New Roman"/>
          <w:sz w:val="24"/>
          <w:szCs w:val="24"/>
          <w:lang w:val="es-VE"/>
        </w:rPr>
        <w:t>.</w:t>
      </w:r>
      <w:r>
        <w:rPr>
          <w:rFonts w:ascii="Times New Roman" w:hAnsi="Times New Roman" w:cs="Times New Roman"/>
          <w:sz w:val="24"/>
          <w:szCs w:val="24"/>
          <w:lang w:val="es-VE"/>
        </w:rPr>
        <w:t xml:space="preserve"> 2016.</w:t>
      </w:r>
    </w:p>
    <w:p w14:paraId="67A408D4" w14:textId="77777777" w:rsidR="0051165C" w:rsidRPr="0051165C" w:rsidRDefault="0051165C" w:rsidP="0051165C">
      <w:pPr>
        <w:spacing w:after="0" w:line="240" w:lineRule="auto"/>
        <w:jc w:val="both"/>
        <w:rPr>
          <w:rFonts w:ascii="Times New Roman" w:hAnsi="Times New Roman" w:cs="Times New Roman"/>
          <w:sz w:val="24"/>
          <w:szCs w:val="24"/>
          <w:lang w:val="es-VE"/>
        </w:rPr>
      </w:pPr>
    </w:p>
    <w:p w14:paraId="6E2F6129" w14:textId="0EC66E8E" w:rsidR="00DC7485" w:rsidRPr="00F700C4" w:rsidRDefault="00F700C4" w:rsidP="00C40875">
      <w:pPr>
        <w:spacing w:after="0" w:line="240" w:lineRule="auto"/>
        <w:jc w:val="both"/>
        <w:rPr>
          <w:rFonts w:ascii="Times New Roman" w:hAnsi="Times New Roman" w:cs="Times New Roman"/>
          <w:sz w:val="24"/>
          <w:szCs w:val="24"/>
          <w:lang w:val="es-VE"/>
        </w:rPr>
      </w:pPr>
      <w:r w:rsidRPr="0051165C">
        <w:rPr>
          <w:rFonts w:ascii="Times New Roman" w:hAnsi="Times New Roman" w:cs="Times New Roman"/>
          <w:sz w:val="24"/>
          <w:szCs w:val="24"/>
          <w:lang w:val="es-VE"/>
        </w:rPr>
        <w:t>TORREGROSA, G</w:t>
      </w:r>
      <w:r w:rsidR="0051165C" w:rsidRPr="0051165C">
        <w:rPr>
          <w:rFonts w:ascii="Times New Roman" w:hAnsi="Times New Roman" w:cs="Times New Roman"/>
          <w:sz w:val="24"/>
          <w:szCs w:val="24"/>
          <w:lang w:val="es-VE"/>
        </w:rPr>
        <w:t xml:space="preserve">. </w:t>
      </w:r>
      <w:r w:rsidR="0051165C" w:rsidRPr="00F700C4">
        <w:rPr>
          <w:rFonts w:ascii="Times New Roman" w:hAnsi="Times New Roman" w:cs="Times New Roman"/>
          <w:b/>
          <w:sz w:val="24"/>
          <w:szCs w:val="24"/>
          <w:lang w:val="es-VE"/>
        </w:rPr>
        <w:t>Visualización y aprendizaje de la Geometría</w:t>
      </w:r>
      <w:r w:rsidR="0051165C" w:rsidRPr="0051165C">
        <w:rPr>
          <w:rFonts w:ascii="Times New Roman" w:hAnsi="Times New Roman" w:cs="Times New Roman"/>
          <w:sz w:val="24"/>
          <w:szCs w:val="24"/>
          <w:lang w:val="es-VE"/>
        </w:rPr>
        <w:t xml:space="preserve">. </w:t>
      </w:r>
      <w:r w:rsidRPr="00F700C4">
        <w:rPr>
          <w:rFonts w:ascii="Times New Roman" w:hAnsi="Times New Roman" w:cs="Times New Roman"/>
          <w:sz w:val="24"/>
          <w:szCs w:val="24"/>
          <w:lang w:val="es-VE"/>
        </w:rPr>
        <w:t>Universidad de Alicante, España, 2002.</w:t>
      </w:r>
    </w:p>
    <w:sectPr w:rsidR="00DC7485" w:rsidRPr="00F700C4" w:rsidSect="005C473F">
      <w:headerReference w:type="even" r:id="rId8"/>
      <w:headerReference w:type="default" r:id="rId9"/>
      <w:headerReference w:type="first" r:id="rId10"/>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A6E0B" w14:textId="77777777" w:rsidR="00C43382" w:rsidRDefault="00C43382" w:rsidP="00F2496C">
      <w:pPr>
        <w:spacing w:after="0" w:line="240" w:lineRule="auto"/>
      </w:pPr>
      <w:r>
        <w:separator/>
      </w:r>
    </w:p>
  </w:endnote>
  <w:endnote w:type="continuationSeparator" w:id="0">
    <w:p w14:paraId="05E8FAB8" w14:textId="77777777" w:rsidR="00C43382" w:rsidRDefault="00C43382" w:rsidP="00F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46631" w14:textId="77777777" w:rsidR="00C43382" w:rsidRDefault="00C43382" w:rsidP="00F2496C">
      <w:pPr>
        <w:spacing w:after="0" w:line="240" w:lineRule="auto"/>
      </w:pPr>
      <w:r>
        <w:separator/>
      </w:r>
    </w:p>
  </w:footnote>
  <w:footnote w:type="continuationSeparator" w:id="0">
    <w:p w14:paraId="7410389D" w14:textId="77777777" w:rsidR="00C43382" w:rsidRDefault="00C43382" w:rsidP="00F2496C">
      <w:pPr>
        <w:spacing w:after="0" w:line="240" w:lineRule="auto"/>
      </w:pPr>
      <w:r>
        <w:continuationSeparator/>
      </w:r>
    </w:p>
  </w:footnote>
  <w:footnote w:id="1">
    <w:p w14:paraId="005655CD" w14:textId="47FEC8F5" w:rsidR="00383726" w:rsidRPr="00BC43A1" w:rsidRDefault="00383726" w:rsidP="00383726">
      <w:pPr>
        <w:pStyle w:val="Textodenotaderodap"/>
        <w:jc w:val="both"/>
        <w:rPr>
          <w:lang w:val="pt-BR"/>
        </w:rPr>
      </w:pPr>
      <w:r w:rsidRPr="00893A5D">
        <w:rPr>
          <w:rStyle w:val="Refdenotaderodap"/>
        </w:rPr>
        <w:footnoteRef/>
      </w:r>
      <w:r w:rsidRPr="00BC43A1">
        <w:rPr>
          <w:lang w:val="pt-BR"/>
        </w:rPr>
        <w:t xml:space="preserve"> </w:t>
      </w:r>
      <w:r w:rsidR="00BC43A1" w:rsidRPr="00EC01D7">
        <w:rPr>
          <w:lang w:val="pt-BR"/>
        </w:rPr>
        <w:t xml:space="preserve">Secretária da Associação </w:t>
      </w:r>
      <w:r w:rsidR="00BC43A1" w:rsidRPr="00EC01D7">
        <w:rPr>
          <w:i/>
          <w:lang w:val="pt-BR"/>
        </w:rPr>
        <w:t>Aprender en Red</w:t>
      </w:r>
      <w:r w:rsidR="00BC43A1" w:rsidRPr="00EC01D7">
        <w:rPr>
          <w:lang w:val="pt-BR"/>
        </w:rPr>
        <w:t xml:space="preserve"> (Venezuela), </w:t>
      </w:r>
      <w:hyperlink r:id="rId1" w:history="1">
        <w:r w:rsidR="00BC43A1" w:rsidRPr="00EC01D7">
          <w:rPr>
            <w:rStyle w:val="Hyperlink"/>
            <w:lang w:val="pt-BR"/>
          </w:rPr>
          <w:t>stephaniediazurdaneta@gmail.com</w:t>
        </w:r>
      </w:hyperlink>
      <w:r w:rsidR="00BC43A1" w:rsidRPr="00EC01D7">
        <w:rPr>
          <w:lang w:val="pt-BR"/>
        </w:rPr>
        <w:t>;</w:t>
      </w:r>
    </w:p>
  </w:footnote>
  <w:footnote w:id="2">
    <w:p w14:paraId="10128208" w14:textId="1EC9C0C0" w:rsidR="00383726" w:rsidRPr="00BC43A1" w:rsidRDefault="00383726" w:rsidP="00383726">
      <w:pPr>
        <w:pStyle w:val="Textodenotaderodap"/>
        <w:jc w:val="both"/>
        <w:rPr>
          <w:lang w:val="pt-BR"/>
        </w:rPr>
      </w:pPr>
      <w:r w:rsidRPr="00654C88">
        <w:rPr>
          <w:rStyle w:val="Refdenotaderodap"/>
        </w:rPr>
        <w:footnoteRef/>
      </w:r>
      <w:r w:rsidRPr="00BC43A1">
        <w:rPr>
          <w:lang w:val="pt-BR"/>
        </w:rPr>
        <w:t xml:space="preserve"> </w:t>
      </w:r>
      <w:r w:rsidR="00BC43A1" w:rsidRPr="00F401E1">
        <w:rPr>
          <w:lang w:val="pt-BR"/>
        </w:rPr>
        <w:t xml:space="preserve">Professora da Universidad Arturo Prat (Chile), Coordenadora de Investigação da Associação </w:t>
      </w:r>
      <w:r w:rsidR="00BC43A1" w:rsidRPr="00F401E1">
        <w:rPr>
          <w:i/>
          <w:lang w:val="pt-BR"/>
        </w:rPr>
        <w:t>Aprender en Red</w:t>
      </w:r>
      <w:r w:rsidR="00BC43A1" w:rsidRPr="00F401E1">
        <w:rPr>
          <w:lang w:val="pt-BR"/>
        </w:rPr>
        <w:t xml:space="preserve"> (Venezuela), </w:t>
      </w:r>
      <w:hyperlink r:id="rId2" w:history="1">
        <w:r w:rsidR="00BC43A1" w:rsidRPr="00F401E1">
          <w:rPr>
            <w:rStyle w:val="Hyperlink"/>
            <w:lang w:val="pt-BR"/>
          </w:rPr>
          <w:t>irsanchez@unap.cl</w:t>
        </w:r>
      </w:hyperlink>
      <w:r w:rsidR="00BC43A1" w:rsidRPr="00F401E1">
        <w:rPr>
          <w:lang w:val="pt-BR"/>
        </w:rPr>
        <w:t>;</w:t>
      </w:r>
    </w:p>
  </w:footnote>
  <w:footnote w:id="3">
    <w:p w14:paraId="18A8EF1D" w14:textId="1BAC6655" w:rsidR="00383726" w:rsidRPr="00BC43A1" w:rsidRDefault="00383726" w:rsidP="006678C2">
      <w:pPr>
        <w:pStyle w:val="Textodenotaderodap"/>
        <w:jc w:val="both"/>
        <w:rPr>
          <w:lang w:val="pt-BR"/>
        </w:rPr>
      </w:pPr>
      <w:r w:rsidRPr="00654C88">
        <w:rPr>
          <w:rStyle w:val="Refdenotaderodap"/>
        </w:rPr>
        <w:footnoteRef/>
      </w:r>
      <w:r w:rsidRPr="00BC43A1">
        <w:rPr>
          <w:lang w:val="pt-BR"/>
        </w:rPr>
        <w:t xml:space="preserve"> </w:t>
      </w:r>
      <w:r w:rsidR="00BC43A1" w:rsidRPr="00EC01D7">
        <w:rPr>
          <w:lang w:val="pt-BR"/>
        </w:rPr>
        <w:t xml:space="preserve">Coordenador Geral da Associação </w:t>
      </w:r>
      <w:r w:rsidR="00BC43A1" w:rsidRPr="00EC01D7">
        <w:rPr>
          <w:i/>
          <w:lang w:val="pt-BR"/>
        </w:rPr>
        <w:t>Aprender en Red</w:t>
      </w:r>
      <w:r w:rsidR="00BC43A1" w:rsidRPr="00EC01D7">
        <w:rPr>
          <w:lang w:val="pt-BR"/>
        </w:rPr>
        <w:t xml:space="preserve"> (Venezuela), </w:t>
      </w:r>
      <w:hyperlink r:id="rId3" w:history="1">
        <w:r w:rsidR="00BC43A1" w:rsidRPr="00EC01D7">
          <w:rPr>
            <w:rStyle w:val="Hyperlink"/>
            <w:lang w:val="pt-BR"/>
          </w:rPr>
          <w:t>juanl.prietog@gmail.com</w:t>
        </w:r>
      </w:hyperlink>
      <w:r w:rsidR="00BC43A1" w:rsidRPr="00EC01D7">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F032" w14:textId="77777777" w:rsidR="00E26C61" w:rsidRDefault="00C43382">
    <w:pPr>
      <w:pStyle w:val="Cabealho"/>
    </w:pPr>
    <w:r>
      <w:rPr>
        <w:noProof/>
        <w:lang w:eastAsia="pt-BR"/>
      </w:rPr>
      <w:pict w14:anchorId="3674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2053"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38CB" w14:textId="69B67D59" w:rsidR="00413F12" w:rsidRDefault="005C473F" w:rsidP="00E26C61">
    <w:pPr>
      <w:pStyle w:val="Cabealho"/>
      <w:tabs>
        <w:tab w:val="left" w:pos="6096"/>
      </w:tabs>
    </w:pPr>
    <w:r>
      <w:rPr>
        <w:noProof/>
        <w:lang w:eastAsia="pt-BR"/>
      </w:rPr>
      <w:drawing>
        <wp:inline distT="0" distB="0" distL="0" distR="0" wp14:anchorId="18F3A4F0" wp14:editId="6DF9248D">
          <wp:extent cx="5760000" cy="1494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149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534E" w14:textId="77777777" w:rsidR="00E26C61" w:rsidRDefault="00C43382">
    <w:pPr>
      <w:pStyle w:val="Cabealho"/>
    </w:pPr>
    <w:r>
      <w:rPr>
        <w:noProof/>
        <w:lang w:eastAsia="pt-BR"/>
      </w:rPr>
      <w:pict w14:anchorId="5161E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2052" type="#_x0000_t75" style="position:absolute;margin-left:0;margin-top:0;width:453.1pt;height:641.75pt;z-index:-251658240;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3777AEA"/>
    <w:multiLevelType w:val="hybridMultilevel"/>
    <w:tmpl w:val="D764D72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156E5549"/>
    <w:multiLevelType w:val="multilevel"/>
    <w:tmpl w:val="3F2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D459E"/>
    <w:multiLevelType w:val="hybridMultilevel"/>
    <w:tmpl w:val="232827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5" w15:restartNumberingAfterBreak="0">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410E7D46"/>
    <w:multiLevelType w:val="hybridMultilevel"/>
    <w:tmpl w:val="6E5AE6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201E7C"/>
    <w:multiLevelType w:val="hybridMultilevel"/>
    <w:tmpl w:val="84D41DF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15:restartNumberingAfterBreak="0">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5" w15:restartNumberingAfterBreak="0">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E1614D"/>
    <w:multiLevelType w:val="hybridMultilevel"/>
    <w:tmpl w:val="3036E6D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0"/>
  </w:num>
  <w:num w:numId="4">
    <w:abstractNumId w:val="1"/>
  </w:num>
  <w:num w:numId="5">
    <w:abstractNumId w:val="12"/>
  </w:num>
  <w:num w:numId="6">
    <w:abstractNumId w:val="22"/>
  </w:num>
  <w:num w:numId="7">
    <w:abstractNumId w:val="15"/>
  </w:num>
  <w:num w:numId="8">
    <w:abstractNumId w:val="17"/>
  </w:num>
  <w:num w:numId="9">
    <w:abstractNumId w:val="4"/>
  </w:num>
  <w:num w:numId="10">
    <w:abstractNumId w:val="18"/>
  </w:num>
  <w:num w:numId="11">
    <w:abstractNumId w:val="3"/>
  </w:num>
  <w:num w:numId="12">
    <w:abstractNumId w:val="29"/>
  </w:num>
  <w:num w:numId="13">
    <w:abstractNumId w:val="11"/>
  </w:num>
  <w:num w:numId="14">
    <w:abstractNumId w:val="27"/>
  </w:num>
  <w:num w:numId="15">
    <w:abstractNumId w:val="13"/>
  </w:num>
  <w:num w:numId="16">
    <w:abstractNumId w:val="26"/>
  </w:num>
  <w:num w:numId="17">
    <w:abstractNumId w:val="8"/>
  </w:num>
  <w:num w:numId="18">
    <w:abstractNumId w:val="28"/>
  </w:num>
  <w:num w:numId="19">
    <w:abstractNumId w:val="9"/>
  </w:num>
  <w:num w:numId="20">
    <w:abstractNumId w:val="19"/>
  </w:num>
  <w:num w:numId="21">
    <w:abstractNumId w:val="21"/>
  </w:num>
  <w:num w:numId="22">
    <w:abstractNumId w:val="25"/>
  </w:num>
  <w:num w:numId="23">
    <w:abstractNumId w:val="2"/>
  </w:num>
  <w:num w:numId="24">
    <w:abstractNumId w:val="6"/>
  </w:num>
  <w:num w:numId="25">
    <w:abstractNumId w:val="14"/>
  </w:num>
  <w:num w:numId="26">
    <w:abstractNumId w:val="0"/>
  </w:num>
  <w:num w:numId="27">
    <w:abstractNumId w:val="7"/>
  </w:num>
  <w:num w:numId="28">
    <w:abstractNumId w:val="5"/>
  </w:num>
  <w:num w:numId="29">
    <w:abstractNumId w:val="30"/>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6C"/>
    <w:rsid w:val="000100FB"/>
    <w:rsid w:val="000516F5"/>
    <w:rsid w:val="000550F4"/>
    <w:rsid w:val="00083E21"/>
    <w:rsid w:val="000B1B03"/>
    <w:rsid w:val="000B2884"/>
    <w:rsid w:val="000C4882"/>
    <w:rsid w:val="000E4941"/>
    <w:rsid w:val="000F0835"/>
    <w:rsid w:val="000F2D43"/>
    <w:rsid w:val="000F43D9"/>
    <w:rsid w:val="00122DCD"/>
    <w:rsid w:val="00131055"/>
    <w:rsid w:val="001357D1"/>
    <w:rsid w:val="00137AAB"/>
    <w:rsid w:val="00156A27"/>
    <w:rsid w:val="00196BC8"/>
    <w:rsid w:val="001B087A"/>
    <w:rsid w:val="001B0EAE"/>
    <w:rsid w:val="001D071B"/>
    <w:rsid w:val="001F785C"/>
    <w:rsid w:val="00212A3E"/>
    <w:rsid w:val="0024116E"/>
    <w:rsid w:val="002420CB"/>
    <w:rsid w:val="002A3B53"/>
    <w:rsid w:val="002B5DC8"/>
    <w:rsid w:val="002B7121"/>
    <w:rsid w:val="002E268D"/>
    <w:rsid w:val="002E3B99"/>
    <w:rsid w:val="002F13E8"/>
    <w:rsid w:val="002F60BF"/>
    <w:rsid w:val="00304D5C"/>
    <w:rsid w:val="003107D7"/>
    <w:rsid w:val="0031174C"/>
    <w:rsid w:val="003138A3"/>
    <w:rsid w:val="00315BFA"/>
    <w:rsid w:val="00327B03"/>
    <w:rsid w:val="00346095"/>
    <w:rsid w:val="003505B5"/>
    <w:rsid w:val="00363BAB"/>
    <w:rsid w:val="00373CE0"/>
    <w:rsid w:val="00381439"/>
    <w:rsid w:val="003814C8"/>
    <w:rsid w:val="00383726"/>
    <w:rsid w:val="00393BA0"/>
    <w:rsid w:val="003952AD"/>
    <w:rsid w:val="003A52F1"/>
    <w:rsid w:val="003C4733"/>
    <w:rsid w:val="003D7589"/>
    <w:rsid w:val="003F6C7D"/>
    <w:rsid w:val="004124B5"/>
    <w:rsid w:val="00413F12"/>
    <w:rsid w:val="0041597D"/>
    <w:rsid w:val="00423453"/>
    <w:rsid w:val="004334F4"/>
    <w:rsid w:val="00440178"/>
    <w:rsid w:val="00450C7C"/>
    <w:rsid w:val="00456DB4"/>
    <w:rsid w:val="00475BB5"/>
    <w:rsid w:val="00494270"/>
    <w:rsid w:val="004A55F2"/>
    <w:rsid w:val="004C00DB"/>
    <w:rsid w:val="004C22AE"/>
    <w:rsid w:val="004C22DB"/>
    <w:rsid w:val="004D15DD"/>
    <w:rsid w:val="004D2D1D"/>
    <w:rsid w:val="004D7830"/>
    <w:rsid w:val="004D7A07"/>
    <w:rsid w:val="004E46AE"/>
    <w:rsid w:val="004F0BF0"/>
    <w:rsid w:val="004F3304"/>
    <w:rsid w:val="00502088"/>
    <w:rsid w:val="0051165C"/>
    <w:rsid w:val="00516F35"/>
    <w:rsid w:val="00520DC9"/>
    <w:rsid w:val="00532C80"/>
    <w:rsid w:val="00541044"/>
    <w:rsid w:val="00541AB9"/>
    <w:rsid w:val="0054297F"/>
    <w:rsid w:val="00577A14"/>
    <w:rsid w:val="0059004C"/>
    <w:rsid w:val="005C2F8E"/>
    <w:rsid w:val="005C473F"/>
    <w:rsid w:val="005C5D6E"/>
    <w:rsid w:val="005D323B"/>
    <w:rsid w:val="005E70FF"/>
    <w:rsid w:val="00603F0B"/>
    <w:rsid w:val="00631488"/>
    <w:rsid w:val="0063493A"/>
    <w:rsid w:val="00636888"/>
    <w:rsid w:val="00636C01"/>
    <w:rsid w:val="00645ABA"/>
    <w:rsid w:val="00650DA6"/>
    <w:rsid w:val="00654C88"/>
    <w:rsid w:val="00656655"/>
    <w:rsid w:val="00660580"/>
    <w:rsid w:val="006678C2"/>
    <w:rsid w:val="00670A95"/>
    <w:rsid w:val="006A1303"/>
    <w:rsid w:val="006A5298"/>
    <w:rsid w:val="006A53D5"/>
    <w:rsid w:val="006D47E5"/>
    <w:rsid w:val="006E1AA5"/>
    <w:rsid w:val="006F57C0"/>
    <w:rsid w:val="007214B6"/>
    <w:rsid w:val="00744E67"/>
    <w:rsid w:val="0074550C"/>
    <w:rsid w:val="00747AE3"/>
    <w:rsid w:val="00757328"/>
    <w:rsid w:val="00767CB5"/>
    <w:rsid w:val="007A33B1"/>
    <w:rsid w:val="007A600B"/>
    <w:rsid w:val="007A607C"/>
    <w:rsid w:val="007B304C"/>
    <w:rsid w:val="007D2624"/>
    <w:rsid w:val="007D602C"/>
    <w:rsid w:val="007E290E"/>
    <w:rsid w:val="007F3D84"/>
    <w:rsid w:val="00815BF7"/>
    <w:rsid w:val="008208BF"/>
    <w:rsid w:val="00820F3C"/>
    <w:rsid w:val="00822914"/>
    <w:rsid w:val="0085029F"/>
    <w:rsid w:val="0085547D"/>
    <w:rsid w:val="00873280"/>
    <w:rsid w:val="00892A1B"/>
    <w:rsid w:val="008A6EF1"/>
    <w:rsid w:val="008B3C6C"/>
    <w:rsid w:val="008C2395"/>
    <w:rsid w:val="008C248D"/>
    <w:rsid w:val="008E21CC"/>
    <w:rsid w:val="008F6B2B"/>
    <w:rsid w:val="009602DB"/>
    <w:rsid w:val="00985CAE"/>
    <w:rsid w:val="009B130B"/>
    <w:rsid w:val="009B72B9"/>
    <w:rsid w:val="009D717A"/>
    <w:rsid w:val="009F04AF"/>
    <w:rsid w:val="00A15248"/>
    <w:rsid w:val="00A16F8F"/>
    <w:rsid w:val="00A20785"/>
    <w:rsid w:val="00A21CC8"/>
    <w:rsid w:val="00A37FC6"/>
    <w:rsid w:val="00A55426"/>
    <w:rsid w:val="00A61A9C"/>
    <w:rsid w:val="00A70FC9"/>
    <w:rsid w:val="00A73DC3"/>
    <w:rsid w:val="00AE0FDD"/>
    <w:rsid w:val="00B05A63"/>
    <w:rsid w:val="00B14152"/>
    <w:rsid w:val="00B31FBD"/>
    <w:rsid w:val="00B4356C"/>
    <w:rsid w:val="00B77C0D"/>
    <w:rsid w:val="00B86F7F"/>
    <w:rsid w:val="00BC055E"/>
    <w:rsid w:val="00BC43A1"/>
    <w:rsid w:val="00BD7CFB"/>
    <w:rsid w:val="00BF3EEA"/>
    <w:rsid w:val="00C04958"/>
    <w:rsid w:val="00C0574C"/>
    <w:rsid w:val="00C13518"/>
    <w:rsid w:val="00C24B21"/>
    <w:rsid w:val="00C24EBF"/>
    <w:rsid w:val="00C33966"/>
    <w:rsid w:val="00C40875"/>
    <w:rsid w:val="00C43382"/>
    <w:rsid w:val="00C55462"/>
    <w:rsid w:val="00C56E6A"/>
    <w:rsid w:val="00C62C57"/>
    <w:rsid w:val="00C66E50"/>
    <w:rsid w:val="00C824FC"/>
    <w:rsid w:val="00C94159"/>
    <w:rsid w:val="00CA3671"/>
    <w:rsid w:val="00CB4477"/>
    <w:rsid w:val="00CE20C7"/>
    <w:rsid w:val="00CE29E2"/>
    <w:rsid w:val="00CE704C"/>
    <w:rsid w:val="00CF4067"/>
    <w:rsid w:val="00D0535B"/>
    <w:rsid w:val="00D07630"/>
    <w:rsid w:val="00D84370"/>
    <w:rsid w:val="00DA47D4"/>
    <w:rsid w:val="00DB08DF"/>
    <w:rsid w:val="00DB4020"/>
    <w:rsid w:val="00DB53D8"/>
    <w:rsid w:val="00DB6B48"/>
    <w:rsid w:val="00DC61AF"/>
    <w:rsid w:val="00DC7485"/>
    <w:rsid w:val="00E0209A"/>
    <w:rsid w:val="00E162BD"/>
    <w:rsid w:val="00E214BB"/>
    <w:rsid w:val="00E26015"/>
    <w:rsid w:val="00E26782"/>
    <w:rsid w:val="00E26C61"/>
    <w:rsid w:val="00E3292A"/>
    <w:rsid w:val="00E44B90"/>
    <w:rsid w:val="00E44F21"/>
    <w:rsid w:val="00E64390"/>
    <w:rsid w:val="00E81B12"/>
    <w:rsid w:val="00E90311"/>
    <w:rsid w:val="00E95B57"/>
    <w:rsid w:val="00ED0CCA"/>
    <w:rsid w:val="00ED3CF9"/>
    <w:rsid w:val="00ED57AD"/>
    <w:rsid w:val="00EF3687"/>
    <w:rsid w:val="00F1614A"/>
    <w:rsid w:val="00F172CA"/>
    <w:rsid w:val="00F2496C"/>
    <w:rsid w:val="00F26899"/>
    <w:rsid w:val="00F26F72"/>
    <w:rsid w:val="00F33D2D"/>
    <w:rsid w:val="00F63F7A"/>
    <w:rsid w:val="00F656FA"/>
    <w:rsid w:val="00F700C4"/>
    <w:rsid w:val="00F723FC"/>
    <w:rsid w:val="00F86D72"/>
    <w:rsid w:val="00FB3709"/>
    <w:rsid w:val="00FB4490"/>
    <w:rsid w:val="00FC5BA6"/>
    <w:rsid w:val="00FF2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289B17"/>
  <w15:docId w15:val="{464CFF35-4473-4A81-A193-A57D43A0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qFormat/>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C824FC"/>
    <w:pPr>
      <w:suppressAutoHyphens/>
      <w:spacing w:after="120" w:line="100" w:lineRule="atLeast"/>
      <w:ind w:firstLine="709"/>
      <w:jc w:val="both"/>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728065">
      <w:bodyDiv w:val="1"/>
      <w:marLeft w:val="0"/>
      <w:marRight w:val="0"/>
      <w:marTop w:val="0"/>
      <w:marBottom w:val="0"/>
      <w:divBdr>
        <w:top w:val="none" w:sz="0" w:space="0" w:color="auto"/>
        <w:left w:val="none" w:sz="0" w:space="0" w:color="auto"/>
        <w:bottom w:val="none" w:sz="0" w:space="0" w:color="auto"/>
        <w:right w:val="none" w:sz="0" w:space="0" w:color="auto"/>
      </w:divBdr>
    </w:div>
    <w:div w:id="463694830">
      <w:bodyDiv w:val="1"/>
      <w:marLeft w:val="0"/>
      <w:marRight w:val="0"/>
      <w:marTop w:val="0"/>
      <w:marBottom w:val="0"/>
      <w:divBdr>
        <w:top w:val="none" w:sz="0" w:space="0" w:color="auto"/>
        <w:left w:val="none" w:sz="0" w:space="0" w:color="auto"/>
        <w:bottom w:val="none" w:sz="0" w:space="0" w:color="auto"/>
        <w:right w:val="none" w:sz="0" w:space="0" w:color="auto"/>
      </w:divBdr>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814562604">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 w:id="1322343346">
      <w:bodyDiv w:val="1"/>
      <w:marLeft w:val="0"/>
      <w:marRight w:val="0"/>
      <w:marTop w:val="0"/>
      <w:marBottom w:val="0"/>
      <w:divBdr>
        <w:top w:val="none" w:sz="0" w:space="0" w:color="auto"/>
        <w:left w:val="none" w:sz="0" w:space="0" w:color="auto"/>
        <w:bottom w:val="none" w:sz="0" w:space="0" w:color="auto"/>
        <w:right w:val="none" w:sz="0" w:space="0" w:color="auto"/>
      </w:divBdr>
    </w:div>
    <w:div w:id="14759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juanl.prietog@gmail.com" TargetMode="External"/><Relationship Id="rId2" Type="http://schemas.openxmlformats.org/officeDocument/2006/relationships/hyperlink" Target="mailto:irsanchez@unap.cl" TargetMode="External"/><Relationship Id="rId1" Type="http://schemas.openxmlformats.org/officeDocument/2006/relationships/hyperlink" Target="mailto:stephaniediazurdane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304D-FC4D-4785-A460-2CA6F17F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3445</Words>
  <Characters>18606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TEMPLATE CONGRESSO GEOGEGRA</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CONGRESSO GEOGEGRA</dc:title>
  <dc:creator>CTIC</dc:creator>
  <cp:lastModifiedBy>Ricardo</cp:lastModifiedBy>
  <cp:revision>2</cp:revision>
  <cp:lastPrinted>2018-10-09T18:49:00Z</cp:lastPrinted>
  <dcterms:created xsi:type="dcterms:W3CDTF">2021-10-13T14:21:00Z</dcterms:created>
  <dcterms:modified xsi:type="dcterms:W3CDTF">2021-10-13T14:21:00Z</dcterms:modified>
</cp:coreProperties>
</file>