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4BA66C" w14:textId="6258F0B3" w:rsidR="00414610" w:rsidRPr="00A13A3C" w:rsidRDefault="00414610" w:rsidP="00E3782C">
      <w:pPr>
        <w:pStyle w:val="Ttulo"/>
        <w:rPr>
          <w:lang w:val="pt-BR"/>
        </w:rPr>
      </w:pPr>
      <w:r>
        <w:rPr>
          <w:spacing w:val="-2"/>
          <w:lang w:val="pt-BR"/>
        </w:rPr>
        <w:t xml:space="preserve">AMEAÇAS À </w:t>
      </w:r>
      <w:r w:rsidR="00642739">
        <w:rPr>
          <w:spacing w:val="-2"/>
          <w:lang w:val="pt-BR"/>
        </w:rPr>
        <w:t>PRESERVAÇÃO</w:t>
      </w:r>
      <w:r>
        <w:rPr>
          <w:spacing w:val="-2"/>
          <w:lang w:val="pt-BR"/>
        </w:rPr>
        <w:t xml:space="preserve"> DA ANTA BRASILEIRA (</w:t>
      </w:r>
      <w:proofErr w:type="spellStart"/>
      <w:r w:rsidRPr="00414610">
        <w:rPr>
          <w:i/>
          <w:iCs/>
          <w:spacing w:val="-2"/>
          <w:lang w:val="pt-BR"/>
        </w:rPr>
        <w:t>Tapirus</w:t>
      </w:r>
      <w:proofErr w:type="spellEnd"/>
      <w:r w:rsidRPr="00414610">
        <w:rPr>
          <w:i/>
          <w:iCs/>
          <w:spacing w:val="-2"/>
          <w:lang w:val="pt-BR"/>
        </w:rPr>
        <w:t xml:space="preserve"> </w:t>
      </w:r>
      <w:proofErr w:type="spellStart"/>
      <w:r w:rsidRPr="00414610">
        <w:rPr>
          <w:i/>
          <w:iCs/>
          <w:spacing w:val="-2"/>
          <w:lang w:val="pt-BR"/>
        </w:rPr>
        <w:t>terrestr</w:t>
      </w:r>
      <w:r w:rsidR="00E736D7">
        <w:rPr>
          <w:i/>
          <w:iCs/>
          <w:spacing w:val="-2"/>
          <w:lang w:val="pt-BR"/>
        </w:rPr>
        <w:t>i</w:t>
      </w:r>
      <w:r w:rsidRPr="00414610">
        <w:rPr>
          <w:i/>
          <w:iCs/>
          <w:spacing w:val="-2"/>
          <w:lang w:val="pt-BR"/>
        </w:rPr>
        <w:t>s</w:t>
      </w:r>
      <w:proofErr w:type="spellEnd"/>
      <w:r>
        <w:rPr>
          <w:spacing w:val="-2"/>
          <w:lang w:val="pt-BR"/>
        </w:rPr>
        <w:t>) EM UNIDADES DE CONSERVAÇÃO FEDERAIS</w:t>
      </w:r>
    </w:p>
    <w:p w14:paraId="58281A71" w14:textId="6C43DC47" w:rsidR="00E3782C" w:rsidRPr="00264B05" w:rsidRDefault="00E74318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  <w:lang w:val="pt-BR"/>
        </w:rPr>
      </w:pPr>
      <w:bookmarkStart w:id="0" w:name="1Primeiro_Autor_com_nome_completo,_2Segu"/>
      <w:bookmarkEnd w:id="0"/>
      <w:r>
        <w:rPr>
          <w:sz w:val="24"/>
          <w:szCs w:val="24"/>
          <w:vertAlign w:val="superscript"/>
          <w:lang w:val="pt-BR"/>
        </w:rPr>
        <w:t>1</w:t>
      </w:r>
      <w:r w:rsidR="00C57677" w:rsidRPr="00264B05">
        <w:rPr>
          <w:sz w:val="24"/>
          <w:szCs w:val="24"/>
          <w:lang w:val="pt-BR"/>
        </w:rPr>
        <w:t>Daguinete Maria Chaves Brito</w:t>
      </w:r>
      <w:r w:rsidR="00414610">
        <w:rPr>
          <w:sz w:val="24"/>
          <w:szCs w:val="24"/>
          <w:lang w:val="pt-BR"/>
        </w:rPr>
        <w:t xml:space="preserve">, </w:t>
      </w:r>
      <w:r>
        <w:rPr>
          <w:sz w:val="24"/>
          <w:szCs w:val="24"/>
          <w:vertAlign w:val="superscript"/>
          <w:lang w:val="pt-BR"/>
        </w:rPr>
        <w:t>2</w:t>
      </w:r>
      <w:r w:rsidR="00414610" w:rsidRPr="00264B05">
        <w:rPr>
          <w:sz w:val="24"/>
          <w:szCs w:val="24"/>
          <w:lang w:val="pt-BR"/>
        </w:rPr>
        <w:t>Teresa Cristina Albuquerque de Castro Dias</w:t>
      </w:r>
    </w:p>
    <w:p w14:paraId="19ACAB03" w14:textId="7067A33B" w:rsidR="00E3782C" w:rsidRPr="00264B05" w:rsidRDefault="00510429" w:rsidP="001B2102">
      <w:pPr>
        <w:spacing w:line="228" w:lineRule="exact"/>
        <w:ind w:left="77" w:right="209"/>
        <w:jc w:val="center"/>
        <w:rPr>
          <w:i/>
          <w:spacing w:val="-2"/>
          <w:sz w:val="24"/>
          <w:szCs w:val="24"/>
          <w:lang w:val="pt-BR"/>
        </w:rPr>
      </w:pPr>
      <w:r>
        <w:rPr>
          <w:i/>
          <w:sz w:val="24"/>
          <w:szCs w:val="24"/>
          <w:vertAlign w:val="superscript"/>
          <w:lang w:val="pt-BR"/>
        </w:rPr>
        <w:t>1</w:t>
      </w:r>
      <w:r w:rsidR="00205EAE" w:rsidRPr="00264B05">
        <w:rPr>
          <w:i/>
          <w:sz w:val="24"/>
          <w:szCs w:val="24"/>
          <w:lang w:val="pt-BR"/>
        </w:rPr>
        <w:t>Universidade Federal do Amapá</w:t>
      </w:r>
      <w:r w:rsidR="00E3782C" w:rsidRPr="00264B05">
        <w:rPr>
          <w:i/>
          <w:sz w:val="24"/>
          <w:szCs w:val="24"/>
          <w:lang w:val="pt-BR"/>
        </w:rPr>
        <w:t>,</w:t>
      </w:r>
      <w:r w:rsidR="00E3782C" w:rsidRPr="00264B05">
        <w:rPr>
          <w:i/>
          <w:spacing w:val="-1"/>
          <w:sz w:val="24"/>
          <w:szCs w:val="24"/>
          <w:lang w:val="pt-BR"/>
        </w:rPr>
        <w:t xml:space="preserve"> </w:t>
      </w:r>
      <w:r w:rsidR="00E3782C" w:rsidRPr="00264B05">
        <w:rPr>
          <w:i/>
          <w:sz w:val="24"/>
          <w:szCs w:val="24"/>
          <w:lang w:val="pt-BR"/>
        </w:rPr>
        <w:t>e-mail:</w:t>
      </w:r>
      <w:r w:rsidR="00E3782C" w:rsidRPr="00264B05">
        <w:rPr>
          <w:i/>
          <w:spacing w:val="-3"/>
          <w:sz w:val="24"/>
          <w:szCs w:val="24"/>
          <w:lang w:val="pt-BR"/>
        </w:rPr>
        <w:t xml:space="preserve"> </w:t>
      </w:r>
      <w:r w:rsidR="0002090A" w:rsidRPr="00264B05">
        <w:rPr>
          <w:i/>
          <w:spacing w:val="-3"/>
          <w:sz w:val="24"/>
          <w:szCs w:val="24"/>
          <w:lang w:val="pt-BR"/>
        </w:rPr>
        <w:t>dagnete@uol.com.br</w:t>
      </w:r>
      <w:r w:rsidR="00720B01">
        <w:rPr>
          <w:i/>
          <w:spacing w:val="-3"/>
          <w:sz w:val="24"/>
          <w:szCs w:val="24"/>
          <w:lang w:val="pt-BR"/>
        </w:rPr>
        <w:t>;</w:t>
      </w:r>
      <w:r w:rsidR="001B2102">
        <w:rPr>
          <w:i/>
          <w:sz w:val="24"/>
          <w:szCs w:val="24"/>
          <w:vertAlign w:val="superscript"/>
          <w:lang w:val="pt-BR"/>
        </w:rPr>
        <w:t>2</w:t>
      </w:r>
      <w:r w:rsidRPr="00264B05">
        <w:rPr>
          <w:i/>
          <w:sz w:val="24"/>
          <w:szCs w:val="24"/>
          <w:lang w:val="pt-BR"/>
        </w:rPr>
        <w:t>Instituto Brasileiro do Meio Ambiente e dos Recursos Naturais Renováveis, e-mail:</w:t>
      </w:r>
      <w:r>
        <w:rPr>
          <w:i/>
          <w:sz w:val="24"/>
          <w:szCs w:val="24"/>
          <w:lang w:val="pt-BR"/>
        </w:rPr>
        <w:t xml:space="preserve"> </w:t>
      </w:r>
      <w:r w:rsidRPr="00264B05">
        <w:rPr>
          <w:i/>
          <w:spacing w:val="-4"/>
          <w:sz w:val="24"/>
          <w:szCs w:val="24"/>
          <w:lang w:val="pt-BR"/>
        </w:rPr>
        <w:t>teresa.cristina.dias@gmail.com</w:t>
      </w:r>
    </w:p>
    <w:p w14:paraId="1B10EC72" w14:textId="77777777" w:rsidR="00814806" w:rsidRPr="00264B05" w:rsidRDefault="00814806" w:rsidP="00814806">
      <w:pPr>
        <w:spacing w:line="228" w:lineRule="exact"/>
        <w:ind w:left="77" w:right="209"/>
        <w:jc w:val="center"/>
        <w:rPr>
          <w:i/>
          <w:spacing w:val="-2"/>
          <w:sz w:val="24"/>
          <w:szCs w:val="24"/>
          <w:lang w:val="pt-BR"/>
        </w:rPr>
      </w:pPr>
    </w:p>
    <w:p w14:paraId="102948F1" w14:textId="77777777" w:rsidR="00E3782C" w:rsidRPr="00264B05" w:rsidRDefault="00E3782C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  <w:lang w:val="pt-BR"/>
        </w:rPr>
      </w:pPr>
      <w:r w:rsidRPr="00264B05">
        <w:rPr>
          <w:b/>
          <w:bCs/>
          <w:i/>
          <w:spacing w:val="-2"/>
          <w:sz w:val="24"/>
          <w:szCs w:val="24"/>
          <w:lang w:val="pt-BR"/>
        </w:rPr>
        <w:t>Grupo temático</w:t>
      </w:r>
    </w:p>
    <w:p w14:paraId="125F6DD1" w14:textId="3BDB7E60" w:rsidR="009C4B75" w:rsidRPr="00264B05" w:rsidRDefault="009C4B75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  <w:lang w:val="pt-BR"/>
        </w:rPr>
      </w:pPr>
      <w:r w:rsidRPr="00264B05">
        <w:rPr>
          <w:b/>
          <w:bCs/>
          <w:i/>
          <w:spacing w:val="-2"/>
          <w:sz w:val="24"/>
          <w:szCs w:val="24"/>
          <w:lang w:val="pt-BR"/>
        </w:rPr>
        <w:t>Eixo</w:t>
      </w:r>
    </w:p>
    <w:p w14:paraId="1ADFF788" w14:textId="77777777" w:rsidR="00E3782C" w:rsidRPr="00264B05" w:rsidRDefault="00E3782C" w:rsidP="009E56D0">
      <w:pPr>
        <w:ind w:left="77" w:right="209"/>
        <w:jc w:val="center"/>
        <w:rPr>
          <w:i/>
          <w:spacing w:val="-2"/>
          <w:sz w:val="24"/>
          <w:szCs w:val="24"/>
          <w:lang w:val="pt-BR"/>
        </w:rPr>
      </w:pPr>
    </w:p>
    <w:p w14:paraId="1D27D5CE" w14:textId="77777777" w:rsidR="00E3782C" w:rsidRPr="00264B05" w:rsidRDefault="00E3782C" w:rsidP="009E56D0">
      <w:pPr>
        <w:ind w:left="77" w:right="209"/>
        <w:jc w:val="center"/>
        <w:rPr>
          <w:b/>
          <w:bCs/>
          <w:iCs/>
          <w:sz w:val="28"/>
          <w:szCs w:val="28"/>
          <w:lang w:val="pt-BR"/>
        </w:rPr>
      </w:pPr>
      <w:r w:rsidRPr="00264B05">
        <w:rPr>
          <w:b/>
          <w:bCs/>
          <w:iCs/>
          <w:sz w:val="28"/>
          <w:szCs w:val="28"/>
          <w:lang w:val="pt-BR"/>
        </w:rPr>
        <w:t>Resumo</w:t>
      </w:r>
    </w:p>
    <w:p w14:paraId="0EB041BE" w14:textId="77777777" w:rsidR="007D0DC3" w:rsidRDefault="007D0DC3" w:rsidP="009C4B75">
      <w:pPr>
        <w:jc w:val="both"/>
        <w:rPr>
          <w:bCs/>
          <w:sz w:val="24"/>
          <w:szCs w:val="24"/>
          <w:lang w:val="pt-BR"/>
        </w:rPr>
      </w:pPr>
    </w:p>
    <w:p w14:paraId="24FC0D64" w14:textId="3A521A29" w:rsidR="00835638" w:rsidRPr="0007605E" w:rsidRDefault="009763E4" w:rsidP="009C4B75">
      <w:pPr>
        <w:jc w:val="both"/>
        <w:rPr>
          <w:bCs/>
          <w:sz w:val="24"/>
          <w:szCs w:val="24"/>
          <w:lang w:val="pt-BR"/>
        </w:rPr>
      </w:pPr>
      <w:r w:rsidRPr="0007605E">
        <w:rPr>
          <w:bCs/>
          <w:sz w:val="24"/>
          <w:szCs w:val="24"/>
          <w:lang w:val="pt-BR"/>
        </w:rPr>
        <w:t>Este estudo analisou Autos de Infração Ambiental envolvendo a anta (</w:t>
      </w:r>
      <w:proofErr w:type="spellStart"/>
      <w:r w:rsidRPr="0007605E">
        <w:rPr>
          <w:bCs/>
          <w:i/>
          <w:iCs/>
          <w:sz w:val="24"/>
          <w:szCs w:val="24"/>
          <w:lang w:val="pt-BR"/>
        </w:rPr>
        <w:t>Tapirus</w:t>
      </w:r>
      <w:proofErr w:type="spellEnd"/>
      <w:r w:rsidRPr="0007605E">
        <w:rPr>
          <w:bCs/>
          <w:i/>
          <w:iCs/>
          <w:sz w:val="24"/>
          <w:szCs w:val="24"/>
          <w:lang w:val="pt-BR"/>
        </w:rPr>
        <w:t xml:space="preserve"> </w:t>
      </w:r>
      <w:proofErr w:type="spellStart"/>
      <w:r w:rsidRPr="0007605E">
        <w:rPr>
          <w:bCs/>
          <w:i/>
          <w:iCs/>
          <w:sz w:val="24"/>
          <w:szCs w:val="24"/>
          <w:lang w:val="pt-BR"/>
        </w:rPr>
        <w:t>terrestris</w:t>
      </w:r>
      <w:proofErr w:type="spellEnd"/>
      <w:r w:rsidRPr="0007605E">
        <w:rPr>
          <w:bCs/>
          <w:sz w:val="24"/>
          <w:szCs w:val="24"/>
          <w:lang w:val="pt-BR"/>
        </w:rPr>
        <w:t xml:space="preserve">) </w:t>
      </w:r>
      <w:r w:rsidR="007D0DC3">
        <w:rPr>
          <w:bCs/>
          <w:sz w:val="24"/>
          <w:szCs w:val="24"/>
          <w:lang w:val="pt-BR"/>
        </w:rPr>
        <w:t xml:space="preserve">no </w:t>
      </w:r>
      <w:r w:rsidR="007D0DC3" w:rsidRPr="00B21818">
        <w:rPr>
          <w:bCs/>
          <w:sz w:val="24"/>
          <w:szCs w:val="24"/>
          <w:lang w:val="pt-BR"/>
        </w:rPr>
        <w:t xml:space="preserve">contexto de </w:t>
      </w:r>
      <w:r w:rsidRPr="00B21818">
        <w:rPr>
          <w:bCs/>
          <w:sz w:val="24"/>
          <w:szCs w:val="24"/>
          <w:lang w:val="pt-BR"/>
        </w:rPr>
        <w:t>Unidades de Conservação federais</w:t>
      </w:r>
      <w:r w:rsidR="007D0DC3" w:rsidRPr="00B21818">
        <w:rPr>
          <w:bCs/>
          <w:sz w:val="24"/>
          <w:szCs w:val="24"/>
          <w:lang w:val="pt-BR"/>
        </w:rPr>
        <w:t xml:space="preserve">, </w:t>
      </w:r>
      <w:r w:rsidR="00B21818">
        <w:rPr>
          <w:bCs/>
          <w:sz w:val="24"/>
          <w:szCs w:val="24"/>
          <w:lang w:val="pt-BR"/>
        </w:rPr>
        <w:t>no</w:t>
      </w:r>
      <w:r w:rsidR="007D0DC3" w:rsidRPr="00B21818">
        <w:rPr>
          <w:bCs/>
          <w:sz w:val="24"/>
          <w:szCs w:val="24"/>
          <w:lang w:val="pt-BR"/>
        </w:rPr>
        <w:t xml:space="preserve"> </w:t>
      </w:r>
      <w:r w:rsidRPr="00B21818">
        <w:rPr>
          <w:bCs/>
          <w:sz w:val="24"/>
          <w:szCs w:val="24"/>
          <w:lang w:val="pt-BR"/>
        </w:rPr>
        <w:t xml:space="preserve">período de </w:t>
      </w:r>
      <w:r w:rsidR="00B21818" w:rsidRPr="00B21818">
        <w:rPr>
          <w:bCs/>
          <w:sz w:val="24"/>
          <w:szCs w:val="24"/>
          <w:lang w:val="pt-BR"/>
        </w:rPr>
        <w:t>dez</w:t>
      </w:r>
      <w:r w:rsidR="004E3B84" w:rsidRPr="00B21818">
        <w:rPr>
          <w:bCs/>
          <w:sz w:val="24"/>
          <w:szCs w:val="24"/>
          <w:lang w:val="pt-BR"/>
        </w:rPr>
        <w:t xml:space="preserve"> anos</w:t>
      </w:r>
      <w:r w:rsidRPr="00B21818">
        <w:rPr>
          <w:bCs/>
          <w:sz w:val="24"/>
          <w:szCs w:val="24"/>
          <w:lang w:val="pt-BR"/>
        </w:rPr>
        <w:t>. Foram identificados 36</w:t>
      </w:r>
      <w:r w:rsidRPr="0007605E">
        <w:rPr>
          <w:bCs/>
          <w:sz w:val="24"/>
          <w:szCs w:val="24"/>
          <w:lang w:val="pt-BR"/>
        </w:rPr>
        <w:t xml:space="preserve"> autos, distribuídos nos biomas </w:t>
      </w:r>
      <w:r w:rsidR="004E3B84">
        <w:rPr>
          <w:bCs/>
          <w:sz w:val="24"/>
          <w:szCs w:val="24"/>
          <w:lang w:val="pt-BR"/>
        </w:rPr>
        <w:t>Amazônia, com o maior percentual</w:t>
      </w:r>
      <w:r w:rsidRPr="0007605E">
        <w:rPr>
          <w:bCs/>
          <w:sz w:val="24"/>
          <w:szCs w:val="24"/>
          <w:lang w:val="pt-BR"/>
        </w:rPr>
        <w:t xml:space="preserve">, Cerrado e Mata Atlântica. </w:t>
      </w:r>
      <w:r w:rsidR="004E3B84">
        <w:rPr>
          <w:bCs/>
          <w:sz w:val="24"/>
          <w:szCs w:val="24"/>
          <w:lang w:val="pt-BR"/>
        </w:rPr>
        <w:t xml:space="preserve">Também, foram identificados subprodutos, como carne, carcaça e outras espécies, </w:t>
      </w:r>
      <w:r w:rsidRPr="0007605E">
        <w:rPr>
          <w:bCs/>
          <w:sz w:val="24"/>
          <w:szCs w:val="24"/>
          <w:lang w:val="pt-BR"/>
        </w:rPr>
        <w:t>evidenci</w:t>
      </w:r>
      <w:r w:rsidR="00A24158">
        <w:rPr>
          <w:bCs/>
          <w:sz w:val="24"/>
          <w:szCs w:val="24"/>
          <w:lang w:val="pt-BR"/>
        </w:rPr>
        <w:t>a</w:t>
      </w:r>
      <w:r w:rsidR="004E3B84">
        <w:rPr>
          <w:bCs/>
          <w:sz w:val="24"/>
          <w:szCs w:val="24"/>
          <w:lang w:val="pt-BR"/>
        </w:rPr>
        <w:t>ndo</w:t>
      </w:r>
      <w:r w:rsidRPr="0007605E">
        <w:rPr>
          <w:bCs/>
          <w:sz w:val="24"/>
          <w:szCs w:val="24"/>
          <w:lang w:val="pt-BR"/>
        </w:rPr>
        <w:t xml:space="preserve"> a ocorrência de caça multiespecífica. Os resultados demonstram que, mesmo em áreas protegidas, a espécie permanece exposta a diferentes pressões antrópicas. Conclui-se que sua </w:t>
      </w:r>
      <w:r w:rsidR="00A24158">
        <w:rPr>
          <w:bCs/>
          <w:sz w:val="24"/>
          <w:szCs w:val="24"/>
          <w:lang w:val="pt-BR"/>
        </w:rPr>
        <w:t>preservação</w:t>
      </w:r>
      <w:r w:rsidRPr="0007605E">
        <w:rPr>
          <w:bCs/>
          <w:sz w:val="24"/>
          <w:szCs w:val="24"/>
          <w:lang w:val="pt-BR"/>
        </w:rPr>
        <w:t xml:space="preserve"> exige ações integradas de fiscalização, monitoramento, mitigação, promoção da conectividade entre </w:t>
      </w:r>
      <w:r w:rsidRPr="00A24158">
        <w:rPr>
          <w:bCs/>
          <w:i/>
          <w:iCs/>
          <w:sz w:val="24"/>
          <w:szCs w:val="24"/>
          <w:lang w:val="pt-BR"/>
        </w:rPr>
        <w:t>habitats</w:t>
      </w:r>
      <w:r w:rsidRPr="0007605E">
        <w:rPr>
          <w:bCs/>
          <w:sz w:val="24"/>
          <w:szCs w:val="24"/>
          <w:lang w:val="pt-BR"/>
        </w:rPr>
        <w:t>, apoio à pesquisa e educação ambiental, considerando</w:t>
      </w:r>
      <w:r w:rsidR="00A24158">
        <w:rPr>
          <w:bCs/>
          <w:sz w:val="24"/>
          <w:szCs w:val="24"/>
          <w:lang w:val="pt-BR"/>
        </w:rPr>
        <w:t>,</w:t>
      </w:r>
      <w:r w:rsidRPr="0007605E">
        <w:rPr>
          <w:bCs/>
          <w:sz w:val="24"/>
          <w:szCs w:val="24"/>
          <w:lang w:val="pt-BR"/>
        </w:rPr>
        <w:t xml:space="preserve"> também</w:t>
      </w:r>
      <w:r w:rsidR="00A24158">
        <w:rPr>
          <w:bCs/>
          <w:sz w:val="24"/>
          <w:szCs w:val="24"/>
          <w:lang w:val="pt-BR"/>
        </w:rPr>
        <w:t>,</w:t>
      </w:r>
      <w:r w:rsidRPr="0007605E">
        <w:rPr>
          <w:bCs/>
          <w:sz w:val="24"/>
          <w:szCs w:val="24"/>
          <w:lang w:val="pt-BR"/>
        </w:rPr>
        <w:t xml:space="preserve"> seu relevante papel ecológico na dispersão de sementes e na regeneração da vegetação.</w:t>
      </w:r>
    </w:p>
    <w:p w14:paraId="1BCE6237" w14:textId="77777777" w:rsidR="0007605E" w:rsidRPr="00BA1986" w:rsidRDefault="0007605E" w:rsidP="009C4B75">
      <w:pPr>
        <w:jc w:val="both"/>
        <w:rPr>
          <w:b/>
          <w:color w:val="EE0000"/>
          <w:sz w:val="24"/>
          <w:szCs w:val="24"/>
          <w:highlight w:val="yellow"/>
          <w:lang w:val="pt-BR"/>
        </w:rPr>
      </w:pPr>
    </w:p>
    <w:p w14:paraId="006243D2" w14:textId="6D022EF4" w:rsidR="009C4B75" w:rsidRPr="00EC368F" w:rsidRDefault="00E3782C" w:rsidP="009C4B75">
      <w:pPr>
        <w:jc w:val="both"/>
        <w:rPr>
          <w:color w:val="000000" w:themeColor="text1"/>
          <w:spacing w:val="-2"/>
          <w:sz w:val="24"/>
          <w:szCs w:val="24"/>
          <w:lang w:val="pt-BR"/>
        </w:rPr>
      </w:pPr>
      <w:r w:rsidRPr="00EC368F">
        <w:rPr>
          <w:b/>
          <w:color w:val="000000" w:themeColor="text1"/>
          <w:sz w:val="24"/>
          <w:szCs w:val="24"/>
          <w:lang w:val="pt-BR"/>
        </w:rPr>
        <w:t>Palavras-chave:</w:t>
      </w:r>
      <w:r w:rsidRPr="00EC368F">
        <w:rPr>
          <w:b/>
          <w:color w:val="000000" w:themeColor="text1"/>
          <w:spacing w:val="-2"/>
          <w:sz w:val="24"/>
          <w:szCs w:val="24"/>
          <w:lang w:val="pt-BR"/>
        </w:rPr>
        <w:t xml:space="preserve"> </w:t>
      </w:r>
      <w:r w:rsidR="009D792F" w:rsidRPr="00EC368F">
        <w:rPr>
          <w:color w:val="000000" w:themeColor="text1"/>
          <w:spacing w:val="-2"/>
          <w:sz w:val="24"/>
          <w:szCs w:val="24"/>
          <w:lang w:val="pt-BR"/>
        </w:rPr>
        <w:t xml:space="preserve">Áreas protegidas; Conservação; </w:t>
      </w:r>
      <w:r w:rsidR="00E2389C" w:rsidRPr="00EC368F">
        <w:rPr>
          <w:color w:val="000000" w:themeColor="text1"/>
          <w:spacing w:val="-2"/>
          <w:sz w:val="24"/>
          <w:szCs w:val="24"/>
          <w:lang w:val="pt-BR"/>
        </w:rPr>
        <w:t>Fiscalização</w:t>
      </w:r>
      <w:r w:rsidR="00E2389C">
        <w:rPr>
          <w:color w:val="000000" w:themeColor="text1"/>
          <w:spacing w:val="-2"/>
          <w:sz w:val="24"/>
          <w:szCs w:val="24"/>
          <w:lang w:val="pt-BR"/>
        </w:rPr>
        <w:t>;</w:t>
      </w:r>
      <w:r w:rsidR="00E2389C" w:rsidRPr="00EC368F">
        <w:rPr>
          <w:color w:val="000000" w:themeColor="text1"/>
          <w:spacing w:val="-2"/>
          <w:sz w:val="24"/>
          <w:szCs w:val="24"/>
          <w:lang w:val="pt-BR"/>
        </w:rPr>
        <w:t xml:space="preserve"> </w:t>
      </w:r>
      <w:r w:rsidR="009D792F" w:rsidRPr="00EC368F">
        <w:rPr>
          <w:color w:val="000000" w:themeColor="text1"/>
          <w:spacing w:val="-2"/>
          <w:sz w:val="24"/>
          <w:szCs w:val="24"/>
          <w:lang w:val="pt-BR"/>
        </w:rPr>
        <w:t>Monitoramento</w:t>
      </w:r>
      <w:r w:rsidR="00192B36" w:rsidRPr="00EC368F">
        <w:rPr>
          <w:color w:val="000000" w:themeColor="text1"/>
          <w:spacing w:val="-2"/>
          <w:sz w:val="24"/>
          <w:szCs w:val="24"/>
          <w:lang w:val="pt-BR"/>
        </w:rPr>
        <w:t>.</w:t>
      </w:r>
    </w:p>
    <w:p w14:paraId="0F7CD38A" w14:textId="77777777" w:rsidR="009C4B75" w:rsidRPr="00394E75" w:rsidRDefault="009C4B75" w:rsidP="009C4B75">
      <w:pPr>
        <w:jc w:val="both"/>
        <w:rPr>
          <w:spacing w:val="-2"/>
          <w:sz w:val="28"/>
          <w:szCs w:val="28"/>
          <w:lang w:val="pt-BR"/>
        </w:rPr>
      </w:pPr>
    </w:p>
    <w:p w14:paraId="5878A4D9" w14:textId="36E1CCDC" w:rsidR="00E3782C" w:rsidRPr="00264B05" w:rsidRDefault="00E3782C" w:rsidP="0093638B">
      <w:pPr>
        <w:spacing w:line="360" w:lineRule="auto"/>
        <w:jc w:val="both"/>
        <w:rPr>
          <w:b/>
          <w:bCs/>
          <w:spacing w:val="-2"/>
          <w:sz w:val="28"/>
          <w:szCs w:val="28"/>
          <w:lang w:val="pt-BR"/>
        </w:rPr>
      </w:pPr>
      <w:r w:rsidRPr="00264B05">
        <w:rPr>
          <w:b/>
          <w:bCs/>
          <w:spacing w:val="-2"/>
          <w:sz w:val="28"/>
          <w:szCs w:val="28"/>
          <w:lang w:val="pt-BR"/>
        </w:rPr>
        <w:t>Introdução</w:t>
      </w:r>
    </w:p>
    <w:p w14:paraId="67A19C8C" w14:textId="03052834" w:rsidR="00CC26E5" w:rsidRDefault="009D792F" w:rsidP="009D792F">
      <w:pPr>
        <w:spacing w:line="360" w:lineRule="auto"/>
        <w:ind w:firstLine="709"/>
        <w:jc w:val="both"/>
        <w:rPr>
          <w:sz w:val="24"/>
          <w:szCs w:val="24"/>
          <w:lang w:val="pt-BR"/>
        </w:rPr>
      </w:pPr>
      <w:r w:rsidRPr="009246A2">
        <w:rPr>
          <w:sz w:val="24"/>
          <w:szCs w:val="24"/>
          <w:lang w:val="pt-BR"/>
        </w:rPr>
        <w:t>A</w:t>
      </w:r>
      <w:r w:rsidR="009246A2" w:rsidRPr="009246A2">
        <w:rPr>
          <w:sz w:val="24"/>
          <w:szCs w:val="24"/>
          <w:lang w:val="pt-BR"/>
        </w:rPr>
        <w:t xml:space="preserve"> anta</w:t>
      </w:r>
      <w:r w:rsidR="009246A2">
        <w:rPr>
          <w:sz w:val="24"/>
          <w:szCs w:val="24"/>
          <w:lang w:val="pt-BR"/>
        </w:rPr>
        <w:t xml:space="preserve"> </w:t>
      </w:r>
      <w:r w:rsidR="00297C93">
        <w:rPr>
          <w:sz w:val="24"/>
          <w:szCs w:val="24"/>
          <w:lang w:val="pt-BR"/>
        </w:rPr>
        <w:t>desempenha importante função ecológica nos ecossistemas onde ocorre</w:t>
      </w:r>
      <w:r w:rsidR="00027471">
        <w:rPr>
          <w:sz w:val="24"/>
          <w:szCs w:val="24"/>
          <w:lang w:val="pt-BR"/>
        </w:rPr>
        <w:t xml:space="preserve">, especialmente por sua atuação na dispersão de sementes e </w:t>
      </w:r>
      <w:r w:rsidR="00757362">
        <w:rPr>
          <w:sz w:val="24"/>
          <w:szCs w:val="24"/>
          <w:lang w:val="pt-BR"/>
        </w:rPr>
        <w:t>na dinâmica de regeneração da vegetação. A espécie apresenta ampla distribuição</w:t>
      </w:r>
      <w:r w:rsidR="00BC162D">
        <w:rPr>
          <w:sz w:val="24"/>
          <w:szCs w:val="24"/>
          <w:lang w:val="pt-BR"/>
        </w:rPr>
        <w:t xml:space="preserve"> no território nacional e está associada, principalmente, a ambientes </w:t>
      </w:r>
      <w:r w:rsidR="00066CF1">
        <w:rPr>
          <w:sz w:val="24"/>
          <w:szCs w:val="24"/>
          <w:lang w:val="pt-BR"/>
        </w:rPr>
        <w:t xml:space="preserve">florestais e ripários. Entretanto, </w:t>
      </w:r>
      <w:r w:rsidR="00177906">
        <w:rPr>
          <w:sz w:val="24"/>
          <w:szCs w:val="24"/>
          <w:lang w:val="pt-BR"/>
        </w:rPr>
        <w:t xml:space="preserve">suas populações vêm sendo afetadas pela perda e fragmentação de </w:t>
      </w:r>
      <w:r w:rsidR="00177906" w:rsidRPr="009E56D0">
        <w:rPr>
          <w:i/>
          <w:iCs/>
          <w:sz w:val="24"/>
          <w:szCs w:val="24"/>
          <w:lang w:val="pt-BR"/>
        </w:rPr>
        <w:t>habitats</w:t>
      </w:r>
      <w:r w:rsidR="003A1081" w:rsidRPr="003A1081">
        <w:rPr>
          <w:sz w:val="24"/>
          <w:szCs w:val="24"/>
          <w:lang w:val="pt-BR"/>
        </w:rPr>
        <w:t xml:space="preserve"> </w:t>
      </w:r>
      <w:r w:rsidR="003A1081">
        <w:rPr>
          <w:sz w:val="24"/>
          <w:szCs w:val="24"/>
          <w:lang w:val="pt-BR"/>
        </w:rPr>
        <w:t>e outras pressões antrópicas, como:</w:t>
      </w:r>
      <w:r w:rsidR="00A81548">
        <w:rPr>
          <w:sz w:val="24"/>
          <w:szCs w:val="24"/>
          <w:lang w:val="pt-BR"/>
        </w:rPr>
        <w:t xml:space="preserve"> </w:t>
      </w:r>
      <w:r w:rsidR="009E56D0">
        <w:rPr>
          <w:sz w:val="24"/>
          <w:szCs w:val="24"/>
          <w:lang w:val="pt-BR"/>
        </w:rPr>
        <w:t>queimadas e incêndios</w:t>
      </w:r>
      <w:r w:rsidR="00A81548">
        <w:rPr>
          <w:sz w:val="24"/>
          <w:szCs w:val="24"/>
          <w:lang w:val="pt-BR"/>
        </w:rPr>
        <w:t>, expansão agropecuária</w:t>
      </w:r>
      <w:r w:rsidR="003A1081">
        <w:rPr>
          <w:sz w:val="24"/>
          <w:szCs w:val="24"/>
          <w:lang w:val="pt-BR"/>
        </w:rPr>
        <w:t xml:space="preserve"> e</w:t>
      </w:r>
      <w:r w:rsidR="00A81548">
        <w:rPr>
          <w:sz w:val="24"/>
          <w:szCs w:val="24"/>
          <w:lang w:val="pt-BR"/>
        </w:rPr>
        <w:t xml:space="preserve"> atropelamentos. A redução desses animais</w:t>
      </w:r>
      <w:r w:rsidR="000021DF">
        <w:rPr>
          <w:sz w:val="24"/>
          <w:szCs w:val="24"/>
          <w:lang w:val="pt-BR"/>
        </w:rPr>
        <w:t xml:space="preserve"> pode comprometer processos ecológicos relevantes, </w:t>
      </w:r>
      <w:r w:rsidR="00EC368F">
        <w:rPr>
          <w:sz w:val="24"/>
          <w:szCs w:val="24"/>
          <w:lang w:val="pt-BR"/>
        </w:rPr>
        <w:t>pois,</w:t>
      </w:r>
      <w:r w:rsidR="000021DF">
        <w:rPr>
          <w:sz w:val="24"/>
          <w:szCs w:val="24"/>
          <w:lang w:val="pt-BR"/>
        </w:rPr>
        <w:t xml:space="preserve"> a </w:t>
      </w:r>
      <w:r w:rsidR="003F5D5B">
        <w:rPr>
          <w:sz w:val="24"/>
          <w:szCs w:val="24"/>
          <w:lang w:val="pt-BR"/>
        </w:rPr>
        <w:t>anta consome frutos de diferentes espécies</w:t>
      </w:r>
      <w:r w:rsidR="00CC26E5">
        <w:rPr>
          <w:sz w:val="24"/>
          <w:szCs w:val="24"/>
          <w:lang w:val="pt-BR"/>
        </w:rPr>
        <w:t xml:space="preserve"> e atua como importante dispersora de sementes em florestas tropicais.</w:t>
      </w:r>
    </w:p>
    <w:p w14:paraId="04D23181" w14:textId="18EFBAE4" w:rsidR="00C12FD2" w:rsidRDefault="00CC26E5" w:rsidP="009D792F">
      <w:pPr>
        <w:spacing w:line="360" w:lineRule="auto"/>
        <w:ind w:firstLine="709"/>
        <w:jc w:val="both"/>
        <w:rPr>
          <w:sz w:val="24"/>
          <w:szCs w:val="24"/>
          <w:lang w:val="pt-BR"/>
        </w:rPr>
      </w:pPr>
      <w:r w:rsidRPr="003A1081">
        <w:rPr>
          <w:sz w:val="24"/>
          <w:szCs w:val="24"/>
          <w:lang w:val="pt-BR"/>
        </w:rPr>
        <w:t xml:space="preserve">No Brasil, </w:t>
      </w:r>
      <w:r w:rsidR="003A1081" w:rsidRPr="003A1081">
        <w:rPr>
          <w:sz w:val="24"/>
          <w:szCs w:val="24"/>
          <w:lang w:val="pt-BR"/>
        </w:rPr>
        <w:t>a anta</w:t>
      </w:r>
      <w:r w:rsidR="003A1081">
        <w:rPr>
          <w:sz w:val="24"/>
          <w:szCs w:val="24"/>
          <w:lang w:val="pt-BR"/>
        </w:rPr>
        <w:t xml:space="preserve"> é </w:t>
      </w:r>
      <w:r w:rsidR="00EA5792" w:rsidRPr="003A1081">
        <w:rPr>
          <w:sz w:val="24"/>
          <w:szCs w:val="24"/>
          <w:lang w:val="pt-BR"/>
        </w:rPr>
        <w:t xml:space="preserve">classificada </w:t>
      </w:r>
      <w:proofErr w:type="gramStart"/>
      <w:r w:rsidR="00EA5792" w:rsidRPr="003A1081">
        <w:rPr>
          <w:sz w:val="24"/>
          <w:szCs w:val="24"/>
          <w:lang w:val="pt-BR"/>
        </w:rPr>
        <w:t>como Vulnerável</w:t>
      </w:r>
      <w:proofErr w:type="gramEnd"/>
      <w:r w:rsidR="00EA5792" w:rsidRPr="003A1081">
        <w:rPr>
          <w:sz w:val="24"/>
          <w:szCs w:val="24"/>
          <w:lang w:val="pt-BR"/>
        </w:rPr>
        <w:t xml:space="preserve"> (VU)</w:t>
      </w:r>
      <w:r w:rsidR="003A1081">
        <w:rPr>
          <w:sz w:val="24"/>
          <w:szCs w:val="24"/>
          <w:lang w:val="pt-BR"/>
        </w:rPr>
        <w:t xml:space="preserve">, considerando </w:t>
      </w:r>
      <w:r w:rsidR="00E02B44" w:rsidRPr="003A1081">
        <w:rPr>
          <w:sz w:val="24"/>
          <w:szCs w:val="24"/>
          <w:lang w:val="pt-BR"/>
        </w:rPr>
        <w:t xml:space="preserve">a </w:t>
      </w:r>
      <w:r w:rsidR="00D9051C" w:rsidRPr="003A1081">
        <w:rPr>
          <w:sz w:val="24"/>
          <w:szCs w:val="24"/>
          <w:lang w:val="pt-BR"/>
        </w:rPr>
        <w:t>Lista</w:t>
      </w:r>
      <w:r w:rsidR="00D9051C">
        <w:rPr>
          <w:sz w:val="24"/>
          <w:szCs w:val="24"/>
          <w:lang w:val="pt-BR"/>
        </w:rPr>
        <w:t xml:space="preserve"> Nacional </w:t>
      </w:r>
      <w:r w:rsidR="00D9051C" w:rsidRPr="00E25F36">
        <w:rPr>
          <w:sz w:val="24"/>
          <w:szCs w:val="24"/>
          <w:lang w:val="pt-BR"/>
        </w:rPr>
        <w:t>Oficial de Espécies da Fauna Brasileira Ameaçadas de Extinção</w:t>
      </w:r>
      <w:r w:rsidR="003C5A3C" w:rsidRPr="00E25F36">
        <w:rPr>
          <w:sz w:val="24"/>
          <w:szCs w:val="24"/>
          <w:lang w:val="pt-BR"/>
        </w:rPr>
        <w:t>, atualizada pela Portaria MMA n</w:t>
      </w:r>
      <w:r w:rsidR="003A1081" w:rsidRPr="00E25F36">
        <w:rPr>
          <w:sz w:val="24"/>
          <w:szCs w:val="24"/>
          <w:lang w:val="pt-BR"/>
        </w:rPr>
        <w:t>º</w:t>
      </w:r>
      <w:r w:rsidR="003C5A3C" w:rsidRPr="00E25F36">
        <w:rPr>
          <w:sz w:val="24"/>
          <w:szCs w:val="24"/>
          <w:lang w:val="pt-BR"/>
        </w:rPr>
        <w:t xml:space="preserve"> 148, de 7 de junho de 2022</w:t>
      </w:r>
      <w:r w:rsidR="004F6CF6">
        <w:rPr>
          <w:sz w:val="24"/>
          <w:szCs w:val="24"/>
          <w:lang w:val="pt-BR"/>
        </w:rPr>
        <w:t>, c</w:t>
      </w:r>
      <w:r w:rsidR="00066DDD" w:rsidRPr="00E25F36">
        <w:rPr>
          <w:sz w:val="24"/>
          <w:szCs w:val="24"/>
          <w:lang w:val="pt-BR"/>
        </w:rPr>
        <w:t>ondição agravada por características biológicas que limitam</w:t>
      </w:r>
      <w:r w:rsidR="003A1081" w:rsidRPr="00E25F36">
        <w:rPr>
          <w:sz w:val="24"/>
          <w:szCs w:val="24"/>
          <w:lang w:val="pt-BR"/>
        </w:rPr>
        <w:t xml:space="preserve"> </w:t>
      </w:r>
      <w:r w:rsidR="00BB17D3" w:rsidRPr="00E25F36">
        <w:rPr>
          <w:sz w:val="24"/>
          <w:szCs w:val="24"/>
          <w:lang w:val="pt-BR"/>
        </w:rPr>
        <w:t>sua re</w:t>
      </w:r>
      <w:r w:rsidR="003A1081" w:rsidRPr="00E25F36">
        <w:rPr>
          <w:sz w:val="24"/>
          <w:szCs w:val="24"/>
          <w:lang w:val="pt-BR"/>
        </w:rPr>
        <w:t>posi</w:t>
      </w:r>
      <w:r w:rsidR="00BB17D3" w:rsidRPr="00E25F36">
        <w:rPr>
          <w:sz w:val="24"/>
          <w:szCs w:val="24"/>
          <w:lang w:val="pt-BR"/>
        </w:rPr>
        <w:t>ção populacional</w:t>
      </w:r>
      <w:r w:rsidR="00EC368F" w:rsidRPr="00E25F36">
        <w:rPr>
          <w:sz w:val="24"/>
          <w:szCs w:val="24"/>
          <w:lang w:val="pt-BR"/>
        </w:rPr>
        <w:t xml:space="preserve">, como: </w:t>
      </w:r>
      <w:r w:rsidR="00BB17D3" w:rsidRPr="00E25F36">
        <w:rPr>
          <w:sz w:val="24"/>
          <w:szCs w:val="24"/>
          <w:lang w:val="pt-BR"/>
        </w:rPr>
        <w:t>baixa densidade, longo tempo geracional</w:t>
      </w:r>
      <w:r w:rsidR="003A1081" w:rsidRPr="00E25F36">
        <w:rPr>
          <w:sz w:val="24"/>
          <w:szCs w:val="24"/>
          <w:lang w:val="pt-BR"/>
        </w:rPr>
        <w:t xml:space="preserve"> (</w:t>
      </w:r>
      <w:r w:rsidR="00C12FD2" w:rsidRPr="00E25F36">
        <w:rPr>
          <w:sz w:val="24"/>
          <w:szCs w:val="24"/>
          <w:lang w:val="pt-BR"/>
        </w:rPr>
        <w:t>gestação de 13 a 14 meses</w:t>
      </w:r>
      <w:r w:rsidR="003A1081" w:rsidRPr="00E25F36">
        <w:rPr>
          <w:sz w:val="24"/>
          <w:szCs w:val="24"/>
          <w:lang w:val="pt-BR"/>
        </w:rPr>
        <w:t>)</w:t>
      </w:r>
      <w:r w:rsidR="00C12FD2" w:rsidRPr="00E25F36">
        <w:rPr>
          <w:sz w:val="24"/>
          <w:szCs w:val="24"/>
          <w:lang w:val="pt-BR"/>
        </w:rPr>
        <w:t xml:space="preserve"> e nascimento de um filhote por evento reprodutivo</w:t>
      </w:r>
      <w:r w:rsidR="00850645" w:rsidRPr="00E25F36">
        <w:rPr>
          <w:sz w:val="24"/>
          <w:szCs w:val="24"/>
          <w:lang w:val="pt-BR"/>
        </w:rPr>
        <w:t xml:space="preserve"> (Medici </w:t>
      </w:r>
      <w:r w:rsidR="00850645" w:rsidRPr="00791C5E">
        <w:rPr>
          <w:sz w:val="24"/>
          <w:szCs w:val="24"/>
          <w:lang w:val="pt-BR"/>
        </w:rPr>
        <w:t>et al</w:t>
      </w:r>
      <w:r w:rsidR="00850645" w:rsidRPr="00E25F36">
        <w:rPr>
          <w:i/>
          <w:iCs/>
          <w:sz w:val="24"/>
          <w:szCs w:val="24"/>
          <w:lang w:val="pt-BR"/>
        </w:rPr>
        <w:t>.</w:t>
      </w:r>
      <w:r w:rsidR="00850645" w:rsidRPr="00E25F36">
        <w:rPr>
          <w:sz w:val="24"/>
          <w:szCs w:val="24"/>
          <w:lang w:val="pt-BR"/>
        </w:rPr>
        <w:t>, 2023)</w:t>
      </w:r>
      <w:r w:rsidR="00C12FD2" w:rsidRPr="00E25F36">
        <w:rPr>
          <w:sz w:val="24"/>
          <w:szCs w:val="24"/>
          <w:lang w:val="pt-BR"/>
        </w:rPr>
        <w:t>.</w:t>
      </w:r>
    </w:p>
    <w:p w14:paraId="4B7F9933" w14:textId="6940E1C0" w:rsidR="00832909" w:rsidRDefault="002D1FAB" w:rsidP="009D792F">
      <w:pPr>
        <w:spacing w:line="360" w:lineRule="auto"/>
        <w:ind w:firstLine="709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lastRenderedPageBreak/>
        <w:t>As ameaças à espécie apresentam particularidades regionais. Na Amazônia</w:t>
      </w:r>
      <w:r w:rsidR="00DB3FC9">
        <w:rPr>
          <w:sz w:val="24"/>
          <w:szCs w:val="24"/>
          <w:lang w:val="pt-BR"/>
        </w:rPr>
        <w:t xml:space="preserve">, a caça é </w:t>
      </w:r>
      <w:r w:rsidR="003C0DBF">
        <w:rPr>
          <w:sz w:val="24"/>
          <w:szCs w:val="24"/>
          <w:lang w:val="pt-BR"/>
        </w:rPr>
        <w:t>a</w:t>
      </w:r>
      <w:r w:rsidR="00DB3FC9">
        <w:rPr>
          <w:sz w:val="24"/>
          <w:szCs w:val="24"/>
          <w:lang w:val="pt-BR"/>
        </w:rPr>
        <w:t xml:space="preserve"> </w:t>
      </w:r>
      <w:r w:rsidR="00054866">
        <w:rPr>
          <w:sz w:val="24"/>
          <w:szCs w:val="24"/>
          <w:lang w:val="pt-BR"/>
        </w:rPr>
        <w:t>principal</w:t>
      </w:r>
      <w:r w:rsidR="00DB3FC9">
        <w:rPr>
          <w:sz w:val="24"/>
          <w:szCs w:val="24"/>
          <w:lang w:val="pt-BR"/>
        </w:rPr>
        <w:t xml:space="preserve"> causas de extinções locais e de vazios populacionais</w:t>
      </w:r>
      <w:r w:rsidR="00BE2DAF">
        <w:rPr>
          <w:sz w:val="24"/>
          <w:szCs w:val="24"/>
          <w:lang w:val="pt-BR"/>
        </w:rPr>
        <w:t>, sendo seus efeitos intensificados pela abertura e fragmentação d</w:t>
      </w:r>
      <w:r w:rsidR="00C43A5A">
        <w:rPr>
          <w:sz w:val="24"/>
          <w:szCs w:val="24"/>
          <w:lang w:val="pt-BR"/>
        </w:rPr>
        <w:t>e</w:t>
      </w:r>
      <w:r w:rsidR="00BE2DAF">
        <w:rPr>
          <w:sz w:val="24"/>
          <w:szCs w:val="24"/>
          <w:lang w:val="pt-BR"/>
        </w:rPr>
        <w:t xml:space="preserve"> florestas. No Cerrado</w:t>
      </w:r>
      <w:r w:rsidR="00366A09">
        <w:rPr>
          <w:sz w:val="24"/>
          <w:szCs w:val="24"/>
          <w:lang w:val="pt-BR"/>
        </w:rPr>
        <w:t xml:space="preserve"> e Mata Atlântica, além da perda de </w:t>
      </w:r>
      <w:r w:rsidR="00366A09" w:rsidRPr="00054866">
        <w:rPr>
          <w:i/>
          <w:iCs/>
          <w:sz w:val="24"/>
          <w:szCs w:val="24"/>
          <w:lang w:val="pt-BR"/>
        </w:rPr>
        <w:t>habitat</w:t>
      </w:r>
      <w:r w:rsidR="00366A09">
        <w:rPr>
          <w:sz w:val="24"/>
          <w:szCs w:val="24"/>
          <w:lang w:val="pt-BR"/>
        </w:rPr>
        <w:t>, os atropelamentos</w:t>
      </w:r>
      <w:r w:rsidR="00A84B58">
        <w:rPr>
          <w:sz w:val="24"/>
          <w:szCs w:val="24"/>
          <w:lang w:val="pt-BR"/>
        </w:rPr>
        <w:t xml:space="preserve"> em </w:t>
      </w:r>
      <w:r w:rsidR="009F6935">
        <w:rPr>
          <w:sz w:val="24"/>
          <w:szCs w:val="24"/>
          <w:lang w:val="pt-BR"/>
        </w:rPr>
        <w:t xml:space="preserve">estradas e </w:t>
      </w:r>
      <w:r w:rsidR="00A84B58">
        <w:rPr>
          <w:sz w:val="24"/>
          <w:szCs w:val="24"/>
          <w:lang w:val="pt-BR"/>
        </w:rPr>
        <w:t>rodovias representam importante fator de mortalidade, especialmente em pai</w:t>
      </w:r>
      <w:r w:rsidR="00832909">
        <w:rPr>
          <w:sz w:val="24"/>
          <w:szCs w:val="24"/>
          <w:lang w:val="pt-BR"/>
        </w:rPr>
        <w:t>sagens fragmentadas e no entorno de áreas protegidas.</w:t>
      </w:r>
    </w:p>
    <w:p w14:paraId="472EF736" w14:textId="6A89DC76" w:rsidR="0053249E" w:rsidRDefault="00832909" w:rsidP="009D792F">
      <w:pPr>
        <w:spacing w:line="360" w:lineRule="auto"/>
        <w:ind w:firstLine="709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Embora as unidades de conservação (UC)</w:t>
      </w:r>
      <w:r w:rsidR="00C951F7">
        <w:rPr>
          <w:sz w:val="24"/>
          <w:szCs w:val="24"/>
          <w:lang w:val="pt-BR"/>
        </w:rPr>
        <w:t>, instituída</w:t>
      </w:r>
      <w:r w:rsidR="005C20CD">
        <w:rPr>
          <w:sz w:val="24"/>
          <w:szCs w:val="24"/>
          <w:lang w:val="pt-BR"/>
        </w:rPr>
        <w:t>s</w:t>
      </w:r>
      <w:r w:rsidR="00C951F7">
        <w:rPr>
          <w:sz w:val="24"/>
          <w:szCs w:val="24"/>
          <w:lang w:val="pt-BR"/>
        </w:rPr>
        <w:t xml:space="preserve"> pela </w:t>
      </w:r>
      <w:r w:rsidR="00C951F7" w:rsidRPr="00C951F7">
        <w:rPr>
          <w:sz w:val="24"/>
          <w:szCs w:val="24"/>
          <w:lang w:val="pt-BR"/>
        </w:rPr>
        <w:t>Lei nº 9.985, de 18 de julho de 2000</w:t>
      </w:r>
      <w:r w:rsidR="00C951F7">
        <w:rPr>
          <w:sz w:val="24"/>
          <w:szCs w:val="24"/>
          <w:lang w:val="pt-BR"/>
        </w:rPr>
        <w:t xml:space="preserve">, </w:t>
      </w:r>
      <w:r w:rsidR="00223E22">
        <w:rPr>
          <w:sz w:val="24"/>
          <w:szCs w:val="24"/>
          <w:lang w:val="pt-BR"/>
        </w:rPr>
        <w:t>constitua</w:t>
      </w:r>
      <w:r w:rsidR="005C20CD">
        <w:rPr>
          <w:sz w:val="24"/>
          <w:szCs w:val="24"/>
          <w:lang w:val="pt-BR"/>
        </w:rPr>
        <w:t>m</w:t>
      </w:r>
      <w:r w:rsidR="00223E22">
        <w:rPr>
          <w:sz w:val="24"/>
          <w:szCs w:val="24"/>
          <w:lang w:val="pt-BR"/>
        </w:rPr>
        <w:t xml:space="preserve"> instrumento fundamenta</w:t>
      </w:r>
      <w:r w:rsidR="00054866">
        <w:rPr>
          <w:sz w:val="24"/>
          <w:szCs w:val="24"/>
          <w:lang w:val="pt-BR"/>
        </w:rPr>
        <w:t>l</w:t>
      </w:r>
      <w:r w:rsidR="00223E22">
        <w:rPr>
          <w:sz w:val="24"/>
          <w:szCs w:val="24"/>
          <w:lang w:val="pt-BR"/>
        </w:rPr>
        <w:t xml:space="preserve"> para a proteção da biodiversidade</w:t>
      </w:r>
      <w:r w:rsidR="00010621">
        <w:rPr>
          <w:sz w:val="24"/>
          <w:szCs w:val="24"/>
          <w:lang w:val="pt-BR"/>
        </w:rPr>
        <w:t xml:space="preserve"> (preservação e conservação)</w:t>
      </w:r>
      <w:r w:rsidR="00223E22">
        <w:rPr>
          <w:sz w:val="24"/>
          <w:szCs w:val="24"/>
          <w:lang w:val="pt-BR"/>
        </w:rPr>
        <w:t xml:space="preserve">, </w:t>
      </w:r>
      <w:r w:rsidR="00054866">
        <w:rPr>
          <w:sz w:val="24"/>
          <w:szCs w:val="24"/>
          <w:lang w:val="pt-BR"/>
        </w:rPr>
        <w:t xml:space="preserve">sua </w:t>
      </w:r>
      <w:r w:rsidR="00223E22">
        <w:rPr>
          <w:sz w:val="24"/>
          <w:szCs w:val="24"/>
          <w:lang w:val="pt-BR"/>
        </w:rPr>
        <w:t xml:space="preserve">criação </w:t>
      </w:r>
      <w:r w:rsidR="009477BE">
        <w:rPr>
          <w:sz w:val="24"/>
          <w:szCs w:val="24"/>
          <w:lang w:val="pt-BR"/>
        </w:rPr>
        <w:t>não elimina as pressões exercidas sobre a fauna em seu interior</w:t>
      </w:r>
      <w:r w:rsidR="00054866">
        <w:rPr>
          <w:sz w:val="24"/>
          <w:szCs w:val="24"/>
          <w:lang w:val="pt-BR"/>
        </w:rPr>
        <w:t xml:space="preserve"> e entorno</w:t>
      </w:r>
      <w:r w:rsidR="00842761">
        <w:rPr>
          <w:sz w:val="24"/>
          <w:szCs w:val="24"/>
          <w:lang w:val="pt-BR"/>
        </w:rPr>
        <w:t xml:space="preserve">. </w:t>
      </w:r>
      <w:r w:rsidR="007D0DC3">
        <w:rPr>
          <w:sz w:val="24"/>
          <w:szCs w:val="24"/>
          <w:lang w:val="pt-BR"/>
        </w:rPr>
        <w:t>Assim</w:t>
      </w:r>
      <w:r w:rsidR="00842761">
        <w:rPr>
          <w:sz w:val="24"/>
          <w:szCs w:val="24"/>
          <w:lang w:val="pt-BR"/>
        </w:rPr>
        <w:t xml:space="preserve">, os Autos de Infração Ambiental (AIA) </w:t>
      </w:r>
      <w:r w:rsidR="004779B9">
        <w:rPr>
          <w:sz w:val="24"/>
          <w:szCs w:val="24"/>
          <w:lang w:val="pt-BR"/>
        </w:rPr>
        <w:t>represe</w:t>
      </w:r>
      <w:r w:rsidR="00D63D56">
        <w:rPr>
          <w:sz w:val="24"/>
          <w:szCs w:val="24"/>
          <w:lang w:val="pt-BR"/>
        </w:rPr>
        <w:t>ntam</w:t>
      </w:r>
      <w:r w:rsidR="00842761">
        <w:rPr>
          <w:sz w:val="24"/>
          <w:szCs w:val="24"/>
          <w:lang w:val="pt-BR"/>
        </w:rPr>
        <w:t xml:space="preserve"> fontes relevantes para identificar condutas ilícitas, áreas de ocorrência</w:t>
      </w:r>
      <w:r w:rsidR="00B769BD">
        <w:rPr>
          <w:sz w:val="24"/>
          <w:szCs w:val="24"/>
          <w:lang w:val="pt-BR"/>
        </w:rPr>
        <w:t xml:space="preserve"> e fatores de mortalidade que atingem espécies ameaçadas. </w:t>
      </w:r>
      <w:r w:rsidR="007B1AFD">
        <w:rPr>
          <w:sz w:val="24"/>
          <w:szCs w:val="24"/>
          <w:lang w:val="pt-BR"/>
        </w:rPr>
        <w:t>E</w:t>
      </w:r>
      <w:r w:rsidR="00054866">
        <w:rPr>
          <w:sz w:val="24"/>
          <w:szCs w:val="24"/>
          <w:lang w:val="pt-BR"/>
        </w:rPr>
        <w:t xml:space="preserve">ste estudo </w:t>
      </w:r>
      <w:r w:rsidR="00EC368F">
        <w:rPr>
          <w:sz w:val="24"/>
          <w:szCs w:val="24"/>
          <w:lang w:val="pt-BR"/>
        </w:rPr>
        <w:t>buscou</w:t>
      </w:r>
      <w:r w:rsidR="00054866">
        <w:rPr>
          <w:sz w:val="24"/>
          <w:szCs w:val="24"/>
          <w:lang w:val="pt-BR"/>
        </w:rPr>
        <w:t xml:space="preserve"> </w:t>
      </w:r>
      <w:r w:rsidR="0025537A">
        <w:rPr>
          <w:sz w:val="24"/>
          <w:szCs w:val="24"/>
          <w:lang w:val="pt-BR"/>
        </w:rPr>
        <w:t>analisar os AIA envolvendo antas registrados em UC federais</w:t>
      </w:r>
      <w:r w:rsidR="00EC368F">
        <w:rPr>
          <w:sz w:val="24"/>
          <w:szCs w:val="24"/>
          <w:lang w:val="pt-BR"/>
        </w:rPr>
        <w:t xml:space="preserve"> para avaliar</w:t>
      </w:r>
      <w:r w:rsidR="00231B9F">
        <w:rPr>
          <w:sz w:val="24"/>
          <w:szCs w:val="24"/>
          <w:lang w:val="pt-BR"/>
        </w:rPr>
        <w:t xml:space="preserve"> a distribuição geográfica </w:t>
      </w:r>
      <w:r w:rsidR="0053249E">
        <w:rPr>
          <w:sz w:val="24"/>
          <w:szCs w:val="24"/>
          <w:lang w:val="pt-BR"/>
        </w:rPr>
        <w:t>e as principais pressões</w:t>
      </w:r>
      <w:r w:rsidR="00EF7F96">
        <w:rPr>
          <w:sz w:val="24"/>
          <w:szCs w:val="24"/>
          <w:lang w:val="pt-BR"/>
        </w:rPr>
        <w:t>.</w:t>
      </w:r>
      <w:r w:rsidR="0053249E">
        <w:rPr>
          <w:sz w:val="24"/>
          <w:szCs w:val="24"/>
          <w:lang w:val="pt-BR"/>
        </w:rPr>
        <w:t xml:space="preserve"> </w:t>
      </w:r>
    </w:p>
    <w:p w14:paraId="4E474AED" w14:textId="77777777" w:rsidR="00BE2D90" w:rsidRPr="00264B05" w:rsidRDefault="00BE2D90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208760B7" w14:textId="653A6907" w:rsidR="00E3782C" w:rsidRPr="00264B05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  <w:lang w:val="pt-BR"/>
        </w:rPr>
      </w:pPr>
      <w:r w:rsidRPr="00264B05">
        <w:rPr>
          <w:b/>
          <w:bCs/>
          <w:sz w:val="28"/>
          <w:szCs w:val="28"/>
          <w:lang w:val="pt-BR"/>
        </w:rPr>
        <w:t>Metodologia</w:t>
      </w:r>
    </w:p>
    <w:p w14:paraId="4B1B7251" w14:textId="6442045C" w:rsidR="00054866" w:rsidRDefault="000A5579" w:rsidP="009D792F">
      <w:pPr>
        <w:spacing w:line="360" w:lineRule="auto"/>
        <w:ind w:firstLine="708"/>
        <w:jc w:val="both"/>
        <w:rPr>
          <w:sz w:val="24"/>
          <w:szCs w:val="24"/>
          <w:lang w:val="pt-BR"/>
        </w:rPr>
      </w:pPr>
      <w:r w:rsidRPr="000A5579">
        <w:rPr>
          <w:sz w:val="24"/>
          <w:szCs w:val="24"/>
          <w:lang w:val="pt-BR"/>
        </w:rPr>
        <w:t xml:space="preserve">O estudo consistiu em pesquisa </w:t>
      </w:r>
      <w:r w:rsidR="00010621">
        <w:rPr>
          <w:sz w:val="24"/>
          <w:szCs w:val="24"/>
          <w:lang w:val="pt-BR"/>
        </w:rPr>
        <w:t>teóric</w:t>
      </w:r>
      <w:r w:rsidR="00F421CF">
        <w:rPr>
          <w:sz w:val="24"/>
          <w:szCs w:val="24"/>
          <w:lang w:val="pt-BR"/>
        </w:rPr>
        <w:t>a</w:t>
      </w:r>
      <w:r w:rsidR="00010621">
        <w:rPr>
          <w:sz w:val="24"/>
          <w:szCs w:val="24"/>
          <w:lang w:val="pt-BR"/>
        </w:rPr>
        <w:t xml:space="preserve">, legal e </w:t>
      </w:r>
      <w:r w:rsidRPr="000A5579">
        <w:rPr>
          <w:sz w:val="24"/>
          <w:szCs w:val="24"/>
          <w:lang w:val="pt-BR"/>
        </w:rPr>
        <w:t xml:space="preserve">documental, de caráter descritivo, com abordagem </w:t>
      </w:r>
      <w:proofErr w:type="spellStart"/>
      <w:r w:rsidRPr="000A5579">
        <w:rPr>
          <w:sz w:val="24"/>
          <w:szCs w:val="24"/>
          <w:lang w:val="pt-BR"/>
        </w:rPr>
        <w:t>quali-quantitativa</w:t>
      </w:r>
      <w:proofErr w:type="spellEnd"/>
      <w:r w:rsidRPr="000A5579">
        <w:rPr>
          <w:sz w:val="24"/>
          <w:szCs w:val="24"/>
          <w:lang w:val="pt-BR"/>
        </w:rPr>
        <w:t xml:space="preserve">, </w:t>
      </w:r>
      <w:r w:rsidR="00010621">
        <w:rPr>
          <w:sz w:val="24"/>
          <w:szCs w:val="24"/>
          <w:lang w:val="pt-BR"/>
        </w:rPr>
        <w:t xml:space="preserve">tendo como principal fonte </w:t>
      </w:r>
      <w:r w:rsidRPr="000A5579">
        <w:rPr>
          <w:sz w:val="24"/>
          <w:szCs w:val="24"/>
          <w:lang w:val="pt-BR"/>
        </w:rPr>
        <w:t>a análise d</w:t>
      </w:r>
      <w:r w:rsidR="008B32CC">
        <w:rPr>
          <w:sz w:val="24"/>
          <w:szCs w:val="24"/>
          <w:lang w:val="pt-BR"/>
        </w:rPr>
        <w:t>os</w:t>
      </w:r>
      <w:r w:rsidRPr="000A5579">
        <w:rPr>
          <w:sz w:val="24"/>
          <w:szCs w:val="24"/>
          <w:lang w:val="pt-BR"/>
        </w:rPr>
        <w:t xml:space="preserve"> AIA constantes da planilha de dados abertos disponibilizada pelo Instituto Chico Mendes de Conservação da Biodiversidade (</w:t>
      </w:r>
      <w:proofErr w:type="spellStart"/>
      <w:r w:rsidRPr="000A5579">
        <w:rPr>
          <w:sz w:val="24"/>
          <w:szCs w:val="24"/>
          <w:lang w:val="pt-BR"/>
        </w:rPr>
        <w:t>ICMBio</w:t>
      </w:r>
      <w:proofErr w:type="spellEnd"/>
      <w:r w:rsidRPr="000A5579">
        <w:rPr>
          <w:sz w:val="24"/>
          <w:szCs w:val="24"/>
          <w:lang w:val="pt-BR"/>
        </w:rPr>
        <w:t xml:space="preserve">). Inicialmente, foram selecionados autos referentes a fauna, dos quais </w:t>
      </w:r>
      <w:r w:rsidRPr="00B21818">
        <w:rPr>
          <w:sz w:val="24"/>
          <w:szCs w:val="24"/>
          <w:lang w:val="pt-BR"/>
        </w:rPr>
        <w:t xml:space="preserve">foram extraídos </w:t>
      </w:r>
      <w:r w:rsidR="00010621" w:rsidRPr="00B21818">
        <w:rPr>
          <w:sz w:val="24"/>
          <w:szCs w:val="24"/>
          <w:lang w:val="pt-BR"/>
        </w:rPr>
        <w:t>o</w:t>
      </w:r>
      <w:r w:rsidRPr="00B21818">
        <w:rPr>
          <w:sz w:val="24"/>
          <w:szCs w:val="24"/>
          <w:lang w:val="pt-BR"/>
        </w:rPr>
        <w:t>s envolvendo anta</w:t>
      </w:r>
      <w:r w:rsidR="00010621" w:rsidRPr="00B21818">
        <w:rPr>
          <w:sz w:val="24"/>
          <w:szCs w:val="24"/>
          <w:lang w:val="pt-BR"/>
        </w:rPr>
        <w:t>s</w:t>
      </w:r>
      <w:r w:rsidRPr="00B21818">
        <w:rPr>
          <w:sz w:val="24"/>
          <w:szCs w:val="24"/>
          <w:lang w:val="pt-BR"/>
        </w:rPr>
        <w:t xml:space="preserve">, registrados entre 2016 e 2025 </w:t>
      </w:r>
      <w:r w:rsidR="00054866" w:rsidRPr="00B21818">
        <w:rPr>
          <w:sz w:val="24"/>
          <w:szCs w:val="24"/>
          <w:lang w:val="pt-BR"/>
        </w:rPr>
        <w:t>no contexto d</w:t>
      </w:r>
      <w:r w:rsidR="00010621" w:rsidRPr="00B21818">
        <w:rPr>
          <w:sz w:val="24"/>
          <w:szCs w:val="24"/>
          <w:lang w:val="pt-BR"/>
        </w:rPr>
        <w:t>e</w:t>
      </w:r>
      <w:r w:rsidR="00054866" w:rsidRPr="00B21818">
        <w:rPr>
          <w:sz w:val="24"/>
          <w:szCs w:val="24"/>
          <w:lang w:val="pt-BR"/>
        </w:rPr>
        <w:t xml:space="preserve"> UC </w:t>
      </w:r>
      <w:r w:rsidRPr="00B21818">
        <w:rPr>
          <w:sz w:val="24"/>
          <w:szCs w:val="24"/>
          <w:lang w:val="pt-BR"/>
        </w:rPr>
        <w:t>federais.</w:t>
      </w:r>
    </w:p>
    <w:p w14:paraId="1DEAD324" w14:textId="7EFC8D26" w:rsidR="0080607C" w:rsidRPr="000A5579" w:rsidRDefault="000A5579" w:rsidP="009D792F">
      <w:pPr>
        <w:spacing w:line="360" w:lineRule="auto"/>
        <w:ind w:firstLine="708"/>
        <w:jc w:val="both"/>
        <w:rPr>
          <w:sz w:val="24"/>
          <w:szCs w:val="24"/>
          <w:lang w:val="pt-BR"/>
        </w:rPr>
      </w:pPr>
      <w:r w:rsidRPr="000A5579">
        <w:rPr>
          <w:sz w:val="24"/>
          <w:szCs w:val="24"/>
          <w:lang w:val="pt-BR"/>
        </w:rPr>
        <w:t>Para cada auto foram analisados</w:t>
      </w:r>
      <w:r w:rsidR="00054866">
        <w:rPr>
          <w:sz w:val="24"/>
          <w:szCs w:val="24"/>
          <w:lang w:val="pt-BR"/>
        </w:rPr>
        <w:t>:</w:t>
      </w:r>
      <w:r w:rsidRPr="000A5579">
        <w:rPr>
          <w:sz w:val="24"/>
          <w:szCs w:val="24"/>
          <w:lang w:val="pt-BR"/>
        </w:rPr>
        <w:t xml:space="preserve"> região geográfica, bioma, grupo e categoria da U</w:t>
      </w:r>
      <w:r w:rsidR="00D85D8A">
        <w:rPr>
          <w:sz w:val="24"/>
          <w:szCs w:val="24"/>
          <w:lang w:val="pt-BR"/>
        </w:rPr>
        <w:t>C</w:t>
      </w:r>
      <w:r w:rsidRPr="000A5579">
        <w:rPr>
          <w:sz w:val="24"/>
          <w:szCs w:val="24"/>
          <w:lang w:val="pt-BR"/>
        </w:rPr>
        <w:t>, município de ocorrência, natureza da infração, espécimes e produtos da fauna envolvidos, materiais apreendidos e o valor da multa aplicada, permitindo caracterizar o perfil espacial e as principais formas de ocorrência das infrações envolvendo a espécie. A classificação d</w:t>
      </w:r>
      <w:r w:rsidR="00054866">
        <w:rPr>
          <w:sz w:val="24"/>
          <w:szCs w:val="24"/>
          <w:lang w:val="pt-BR"/>
        </w:rPr>
        <w:t>a anta</w:t>
      </w:r>
      <w:r w:rsidRPr="000A5579">
        <w:rPr>
          <w:sz w:val="24"/>
          <w:szCs w:val="24"/>
          <w:lang w:val="pt-BR"/>
        </w:rPr>
        <w:t xml:space="preserve"> </w:t>
      </w:r>
      <w:r w:rsidRPr="00E25F36">
        <w:rPr>
          <w:sz w:val="24"/>
          <w:szCs w:val="24"/>
          <w:lang w:val="pt-BR"/>
        </w:rPr>
        <w:t xml:space="preserve">seguiu a Portaria MMA nº 148/2022, que a inclui </w:t>
      </w:r>
      <w:r w:rsidR="00054866" w:rsidRPr="00E25F36">
        <w:rPr>
          <w:sz w:val="24"/>
          <w:szCs w:val="24"/>
          <w:lang w:val="pt-BR"/>
        </w:rPr>
        <w:t xml:space="preserve">oficialmente </w:t>
      </w:r>
      <w:r w:rsidRPr="00E25F36">
        <w:rPr>
          <w:sz w:val="24"/>
          <w:szCs w:val="24"/>
          <w:lang w:val="pt-BR"/>
        </w:rPr>
        <w:t xml:space="preserve">na categoria Vulnerável (VU). Todos os autos selecionados </w:t>
      </w:r>
      <w:r w:rsidR="00010621" w:rsidRPr="00E25F36">
        <w:rPr>
          <w:sz w:val="24"/>
          <w:szCs w:val="24"/>
          <w:lang w:val="pt-BR"/>
        </w:rPr>
        <w:t>estão</w:t>
      </w:r>
      <w:r w:rsidRPr="00E25F36">
        <w:rPr>
          <w:sz w:val="24"/>
          <w:szCs w:val="24"/>
          <w:lang w:val="pt-BR"/>
        </w:rPr>
        <w:t xml:space="preserve"> enquadrados no art. 24 do Decreto nº 6.514, de 22 de julho</w:t>
      </w:r>
      <w:r w:rsidRPr="000A5579">
        <w:rPr>
          <w:sz w:val="24"/>
          <w:szCs w:val="24"/>
          <w:lang w:val="pt-BR"/>
        </w:rPr>
        <w:t xml:space="preserve"> de 2008, que dispõe sobre as infrações administrativas contra a fauna.</w:t>
      </w:r>
    </w:p>
    <w:p w14:paraId="00151DD9" w14:textId="77777777" w:rsidR="00D5232E" w:rsidRPr="00010621" w:rsidRDefault="00D5232E" w:rsidP="009C4B75">
      <w:pPr>
        <w:pStyle w:val="Corpodetexto"/>
        <w:spacing w:before="1" w:line="360" w:lineRule="auto"/>
        <w:jc w:val="both"/>
        <w:rPr>
          <w:sz w:val="24"/>
          <w:szCs w:val="24"/>
          <w:lang w:val="pt-BR"/>
        </w:rPr>
      </w:pPr>
    </w:p>
    <w:p w14:paraId="71573541" w14:textId="53B92033" w:rsidR="00E3782C" w:rsidRPr="00264B05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  <w:lang w:val="pt-BR"/>
        </w:rPr>
      </w:pPr>
      <w:r w:rsidRPr="00264B05">
        <w:rPr>
          <w:b/>
          <w:bCs/>
          <w:sz w:val="28"/>
          <w:szCs w:val="28"/>
          <w:lang w:val="pt-BR"/>
        </w:rPr>
        <w:t>Resultados e Discussão</w:t>
      </w:r>
    </w:p>
    <w:p w14:paraId="0F177949" w14:textId="4DA9F670" w:rsidR="0057112F" w:rsidRDefault="002709E0" w:rsidP="002709E0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DD18B4">
        <w:rPr>
          <w:sz w:val="24"/>
          <w:szCs w:val="24"/>
          <w:lang w:val="pt-BR"/>
        </w:rPr>
        <w:t>Foram identificados 3</w:t>
      </w:r>
      <w:r w:rsidR="00946465">
        <w:rPr>
          <w:sz w:val="24"/>
          <w:szCs w:val="24"/>
          <w:lang w:val="pt-BR"/>
        </w:rPr>
        <w:t>6</w:t>
      </w:r>
      <w:r w:rsidRPr="00DD18B4">
        <w:rPr>
          <w:sz w:val="24"/>
          <w:szCs w:val="24"/>
          <w:lang w:val="pt-BR"/>
        </w:rPr>
        <w:t xml:space="preserve"> A</w:t>
      </w:r>
      <w:r>
        <w:rPr>
          <w:sz w:val="24"/>
          <w:szCs w:val="24"/>
          <w:lang w:val="pt-BR"/>
        </w:rPr>
        <w:t>IA</w:t>
      </w:r>
      <w:r w:rsidRPr="00DD18B4">
        <w:rPr>
          <w:sz w:val="24"/>
          <w:szCs w:val="24"/>
          <w:lang w:val="pt-BR"/>
        </w:rPr>
        <w:t xml:space="preserve"> envolvendo registros de antas em U</w:t>
      </w:r>
      <w:r w:rsidR="00672C8B">
        <w:rPr>
          <w:sz w:val="24"/>
          <w:szCs w:val="24"/>
          <w:lang w:val="pt-BR"/>
        </w:rPr>
        <w:t>C</w:t>
      </w:r>
      <w:r w:rsidRPr="00DD18B4">
        <w:rPr>
          <w:sz w:val="24"/>
          <w:szCs w:val="24"/>
          <w:lang w:val="pt-BR"/>
        </w:rPr>
        <w:t xml:space="preserve"> federais e respectivas áreas de entorno, entre 2016 e 2025, totalizando R$ 1.947.900,00 em multas aplicadas. Os registros</w:t>
      </w:r>
      <w:r w:rsidR="00394E75">
        <w:rPr>
          <w:sz w:val="24"/>
          <w:szCs w:val="24"/>
          <w:lang w:val="pt-BR"/>
        </w:rPr>
        <w:t>,</w:t>
      </w:r>
      <w:r w:rsidRPr="00DD18B4">
        <w:rPr>
          <w:sz w:val="24"/>
          <w:szCs w:val="24"/>
          <w:lang w:val="pt-BR"/>
        </w:rPr>
        <w:t xml:space="preserve"> distribuíram-se pelos biomas </w:t>
      </w:r>
      <w:r w:rsidR="00394E75">
        <w:rPr>
          <w:sz w:val="24"/>
          <w:szCs w:val="24"/>
          <w:lang w:val="pt-BR"/>
        </w:rPr>
        <w:t>Amazônia (86,1%)</w:t>
      </w:r>
      <w:r w:rsidRPr="00DD18B4">
        <w:rPr>
          <w:sz w:val="24"/>
          <w:szCs w:val="24"/>
          <w:lang w:val="pt-BR"/>
        </w:rPr>
        <w:t xml:space="preserve">, Cerrado </w:t>
      </w:r>
      <w:r w:rsidR="00394E75" w:rsidRPr="00DD18B4">
        <w:rPr>
          <w:sz w:val="24"/>
          <w:szCs w:val="24"/>
          <w:lang w:val="pt-BR"/>
        </w:rPr>
        <w:t>(8,3%)</w:t>
      </w:r>
      <w:r w:rsidR="00394E75">
        <w:rPr>
          <w:sz w:val="24"/>
          <w:szCs w:val="24"/>
          <w:lang w:val="pt-BR"/>
        </w:rPr>
        <w:t xml:space="preserve"> </w:t>
      </w:r>
      <w:r w:rsidRPr="00DD18B4">
        <w:rPr>
          <w:sz w:val="24"/>
          <w:szCs w:val="24"/>
          <w:lang w:val="pt-BR"/>
        </w:rPr>
        <w:t>e Mata Atlântica</w:t>
      </w:r>
      <w:r w:rsidR="00394E75">
        <w:rPr>
          <w:sz w:val="24"/>
          <w:szCs w:val="24"/>
          <w:lang w:val="pt-BR"/>
        </w:rPr>
        <w:t xml:space="preserve"> </w:t>
      </w:r>
      <w:r w:rsidR="00394E75" w:rsidRPr="00DD18B4">
        <w:rPr>
          <w:sz w:val="24"/>
          <w:szCs w:val="24"/>
          <w:lang w:val="pt-BR"/>
        </w:rPr>
        <w:t>(5,6%)</w:t>
      </w:r>
      <w:r w:rsidRPr="00DD18B4">
        <w:rPr>
          <w:sz w:val="24"/>
          <w:szCs w:val="24"/>
          <w:lang w:val="pt-BR"/>
        </w:rPr>
        <w:t xml:space="preserve">. </w:t>
      </w:r>
      <w:r w:rsidR="00946465">
        <w:rPr>
          <w:sz w:val="24"/>
          <w:szCs w:val="24"/>
          <w:lang w:val="pt-BR"/>
        </w:rPr>
        <w:t>Avaliando esses dados, o</w:t>
      </w:r>
      <w:r w:rsidRPr="00DD18B4">
        <w:rPr>
          <w:sz w:val="24"/>
          <w:szCs w:val="24"/>
          <w:lang w:val="pt-BR"/>
        </w:rPr>
        <w:t xml:space="preserve">bservou-se distribuição equilibrada entre os grupos de </w:t>
      </w:r>
      <w:r w:rsidR="00394E75">
        <w:rPr>
          <w:sz w:val="24"/>
          <w:szCs w:val="24"/>
          <w:lang w:val="pt-BR"/>
        </w:rPr>
        <w:t>UC,</w:t>
      </w:r>
      <w:r w:rsidRPr="00DD18B4">
        <w:rPr>
          <w:sz w:val="24"/>
          <w:szCs w:val="24"/>
          <w:lang w:val="pt-BR"/>
        </w:rPr>
        <w:t xml:space="preserve"> 18 registros em Unidades </w:t>
      </w:r>
      <w:r w:rsidRPr="00010621">
        <w:rPr>
          <w:sz w:val="24"/>
          <w:szCs w:val="24"/>
          <w:lang w:val="pt-BR"/>
        </w:rPr>
        <w:t xml:space="preserve">de Proteção Integral e 18 em Unidades de Uso Sustentável </w:t>
      </w:r>
      <w:r w:rsidR="009A57E3" w:rsidRPr="00010621">
        <w:rPr>
          <w:sz w:val="24"/>
          <w:szCs w:val="24"/>
          <w:lang w:val="pt-BR"/>
        </w:rPr>
        <w:t>(Quadro 1).</w:t>
      </w:r>
    </w:p>
    <w:p w14:paraId="24E1FF70" w14:textId="4F37DCC8" w:rsidR="009D792F" w:rsidRPr="00394E75" w:rsidRDefault="009D792F" w:rsidP="00B21818">
      <w:pPr>
        <w:pStyle w:val="Corpodetexto"/>
        <w:jc w:val="center"/>
        <w:rPr>
          <w:color w:val="000000" w:themeColor="text1"/>
          <w:sz w:val="24"/>
          <w:szCs w:val="24"/>
          <w:lang w:val="pt-BR"/>
        </w:rPr>
      </w:pPr>
      <w:r w:rsidRPr="00EF7F96">
        <w:rPr>
          <w:b/>
          <w:bCs/>
          <w:color w:val="000000" w:themeColor="text1"/>
          <w:sz w:val="24"/>
          <w:szCs w:val="24"/>
          <w:lang w:val="pt-BR"/>
        </w:rPr>
        <w:lastRenderedPageBreak/>
        <w:t xml:space="preserve">Quadro </w:t>
      </w:r>
      <w:r w:rsidR="0059481C" w:rsidRPr="00EF7F96">
        <w:rPr>
          <w:b/>
          <w:bCs/>
          <w:color w:val="000000" w:themeColor="text1"/>
          <w:sz w:val="24"/>
          <w:szCs w:val="24"/>
          <w:lang w:val="pt-BR"/>
        </w:rPr>
        <w:t>1</w:t>
      </w:r>
      <w:r w:rsidR="0059481C" w:rsidRPr="00EF7F96">
        <w:rPr>
          <w:color w:val="000000" w:themeColor="text1"/>
          <w:sz w:val="24"/>
          <w:szCs w:val="24"/>
          <w:lang w:val="pt-BR"/>
        </w:rPr>
        <w:t xml:space="preserve"> - </w:t>
      </w:r>
      <w:r w:rsidR="00AE1FC0" w:rsidRPr="00EF7F96">
        <w:rPr>
          <w:color w:val="000000" w:themeColor="text1"/>
          <w:sz w:val="24"/>
          <w:szCs w:val="24"/>
          <w:lang w:val="pt-BR"/>
        </w:rPr>
        <w:t>I</w:t>
      </w:r>
      <w:r w:rsidR="0059481C" w:rsidRPr="00EF7F96">
        <w:rPr>
          <w:color w:val="000000" w:themeColor="text1"/>
          <w:sz w:val="24"/>
          <w:szCs w:val="24"/>
          <w:lang w:val="pt-BR"/>
        </w:rPr>
        <w:t xml:space="preserve">nfrações contra </w:t>
      </w:r>
      <w:r w:rsidR="00843CCE" w:rsidRPr="00EF7F96">
        <w:rPr>
          <w:color w:val="000000" w:themeColor="text1"/>
          <w:sz w:val="24"/>
          <w:szCs w:val="24"/>
          <w:lang w:val="pt-BR"/>
        </w:rPr>
        <w:t>antas</w:t>
      </w:r>
      <w:r w:rsidR="0059481C" w:rsidRPr="00EF7F96">
        <w:rPr>
          <w:color w:val="000000" w:themeColor="text1"/>
          <w:sz w:val="24"/>
          <w:szCs w:val="24"/>
          <w:lang w:val="pt-BR"/>
        </w:rPr>
        <w:t xml:space="preserve"> em unidades de conservação </w:t>
      </w:r>
      <w:r w:rsidR="00AE1FC0" w:rsidRPr="00EF7F96">
        <w:rPr>
          <w:color w:val="000000" w:themeColor="text1"/>
          <w:sz w:val="24"/>
          <w:szCs w:val="24"/>
          <w:lang w:val="pt-BR"/>
        </w:rPr>
        <w:t>(201</w:t>
      </w:r>
      <w:r w:rsidR="00394E75" w:rsidRPr="00EF7F96">
        <w:rPr>
          <w:color w:val="000000" w:themeColor="text1"/>
          <w:sz w:val="24"/>
          <w:szCs w:val="24"/>
          <w:lang w:val="pt-BR"/>
        </w:rPr>
        <w:t>6</w:t>
      </w:r>
      <w:r w:rsidR="00AE1FC0" w:rsidRPr="00EF7F96">
        <w:rPr>
          <w:color w:val="000000" w:themeColor="text1"/>
          <w:sz w:val="24"/>
          <w:szCs w:val="24"/>
          <w:lang w:val="pt-BR"/>
        </w:rPr>
        <w:t>-202</w:t>
      </w:r>
      <w:r w:rsidR="00394E75" w:rsidRPr="00EF7F96">
        <w:rPr>
          <w:color w:val="000000" w:themeColor="text1"/>
          <w:sz w:val="24"/>
          <w:szCs w:val="24"/>
          <w:lang w:val="pt-BR"/>
        </w:rPr>
        <w:t>5</w:t>
      </w:r>
      <w:r w:rsidR="00AE1FC0" w:rsidRPr="00EF7F96">
        <w:rPr>
          <w:color w:val="000000" w:themeColor="text1"/>
          <w:sz w:val="24"/>
          <w:szCs w:val="24"/>
          <w:lang w:val="pt-BR"/>
        </w:rPr>
        <w:t>)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2"/>
        <w:gridCol w:w="2267"/>
        <w:gridCol w:w="2126"/>
        <w:gridCol w:w="2268"/>
        <w:gridCol w:w="1134"/>
      </w:tblGrid>
      <w:tr w:rsidR="00A24158" w:rsidRPr="00B21818" w14:paraId="3F9F213A" w14:textId="77777777" w:rsidTr="000367FB">
        <w:trPr>
          <w:trHeight w:val="255"/>
          <w:jc w:val="center"/>
        </w:trPr>
        <w:tc>
          <w:tcPr>
            <w:tcW w:w="1272" w:type="dxa"/>
            <w:noWrap/>
            <w:vAlign w:val="center"/>
            <w:hideMark/>
          </w:tcPr>
          <w:p w14:paraId="77EFD599" w14:textId="77777777" w:rsidR="00A24158" w:rsidRPr="00B21818" w:rsidRDefault="00A24158" w:rsidP="00B21818">
            <w:pPr>
              <w:ind w:left="-71" w:right="-96"/>
              <w:jc w:val="center"/>
              <w:rPr>
                <w:b/>
                <w:bCs/>
                <w:sz w:val="20"/>
                <w:szCs w:val="20"/>
                <w:lang w:val="pt-BR" w:eastAsia="pt-BR"/>
              </w:rPr>
            </w:pPr>
            <w:bookmarkStart w:id="1" w:name="_Hlk235656031"/>
            <w:r w:rsidRPr="00B21818">
              <w:rPr>
                <w:sz w:val="20"/>
                <w:szCs w:val="20"/>
                <w:lang w:val="pt-BR"/>
              </w:rPr>
              <w:br w:type="page"/>
            </w:r>
            <w:r w:rsidRPr="00B21818">
              <w:rPr>
                <w:sz w:val="20"/>
                <w:szCs w:val="20"/>
                <w:lang w:val="pt-BR"/>
              </w:rPr>
              <w:br w:type="page"/>
            </w:r>
            <w:r w:rsidRPr="00B21818">
              <w:rPr>
                <w:b/>
                <w:bCs/>
                <w:sz w:val="20"/>
                <w:szCs w:val="20"/>
                <w:lang w:val="pt-BR" w:eastAsia="pt-BR"/>
              </w:rPr>
              <w:t>Bioma predominante</w:t>
            </w:r>
          </w:p>
        </w:tc>
        <w:tc>
          <w:tcPr>
            <w:tcW w:w="2267" w:type="dxa"/>
            <w:noWrap/>
            <w:vAlign w:val="center"/>
            <w:hideMark/>
          </w:tcPr>
          <w:p w14:paraId="46E2414C" w14:textId="29797CED" w:rsidR="00A24158" w:rsidRPr="00B21818" w:rsidRDefault="00A24158" w:rsidP="00B21818">
            <w:pPr>
              <w:jc w:val="center"/>
              <w:rPr>
                <w:b/>
                <w:bCs/>
                <w:sz w:val="20"/>
                <w:szCs w:val="20"/>
                <w:lang w:val="pt-BR" w:eastAsia="pt-BR"/>
              </w:rPr>
            </w:pPr>
            <w:r w:rsidRPr="00B21818">
              <w:rPr>
                <w:b/>
                <w:bCs/>
                <w:sz w:val="20"/>
                <w:szCs w:val="20"/>
                <w:lang w:val="pt-BR" w:eastAsia="pt-BR"/>
              </w:rPr>
              <w:t>Nome da UC</w:t>
            </w:r>
            <w:r w:rsidR="008F4929">
              <w:rPr>
                <w:b/>
                <w:bCs/>
                <w:sz w:val="20"/>
                <w:szCs w:val="20"/>
                <w:lang w:val="pt-BR" w:eastAsia="pt-BR"/>
              </w:rPr>
              <w:t>*</w:t>
            </w:r>
          </w:p>
        </w:tc>
        <w:tc>
          <w:tcPr>
            <w:tcW w:w="2126" w:type="dxa"/>
            <w:noWrap/>
            <w:vAlign w:val="center"/>
            <w:hideMark/>
          </w:tcPr>
          <w:p w14:paraId="70EFDE0B" w14:textId="77777777" w:rsidR="00A24158" w:rsidRPr="00B21818" w:rsidRDefault="00A24158" w:rsidP="00B21818">
            <w:pPr>
              <w:ind w:left="-150" w:right="-122"/>
              <w:jc w:val="center"/>
              <w:rPr>
                <w:b/>
                <w:bCs/>
                <w:sz w:val="20"/>
                <w:szCs w:val="20"/>
                <w:lang w:val="pt-BR" w:eastAsia="pt-BR"/>
              </w:rPr>
            </w:pPr>
            <w:r w:rsidRPr="00B21818">
              <w:rPr>
                <w:b/>
                <w:bCs/>
                <w:sz w:val="20"/>
                <w:szCs w:val="20"/>
                <w:lang w:val="pt-BR" w:eastAsia="pt-BR"/>
              </w:rPr>
              <w:t>Município/UF</w:t>
            </w:r>
          </w:p>
          <w:p w14:paraId="3D26393E" w14:textId="77777777" w:rsidR="00A24158" w:rsidRPr="00B21818" w:rsidRDefault="00A24158" w:rsidP="00B21818">
            <w:pPr>
              <w:ind w:left="-150" w:right="-122"/>
              <w:jc w:val="center"/>
              <w:rPr>
                <w:b/>
                <w:bCs/>
                <w:sz w:val="20"/>
                <w:szCs w:val="20"/>
                <w:lang w:val="pt-BR" w:eastAsia="pt-BR"/>
              </w:rPr>
            </w:pPr>
            <w:r w:rsidRPr="00B21818">
              <w:rPr>
                <w:b/>
                <w:bCs/>
                <w:sz w:val="20"/>
                <w:szCs w:val="20"/>
                <w:lang w:val="pt-BR" w:eastAsia="pt-BR"/>
              </w:rPr>
              <w:t>(ano da infração)</w:t>
            </w:r>
          </w:p>
        </w:tc>
        <w:tc>
          <w:tcPr>
            <w:tcW w:w="2268" w:type="dxa"/>
            <w:vAlign w:val="center"/>
          </w:tcPr>
          <w:p w14:paraId="7E6ED311" w14:textId="77777777" w:rsidR="00A24158" w:rsidRPr="00B21818" w:rsidRDefault="00A24158" w:rsidP="00B21818">
            <w:pPr>
              <w:ind w:left="-70" w:right="-66"/>
              <w:jc w:val="center"/>
              <w:rPr>
                <w:b/>
                <w:bCs/>
                <w:sz w:val="20"/>
                <w:szCs w:val="20"/>
                <w:lang w:val="pt-BR" w:eastAsia="pt-BR"/>
              </w:rPr>
            </w:pPr>
            <w:r w:rsidRPr="00B21818">
              <w:rPr>
                <w:b/>
                <w:bCs/>
                <w:sz w:val="20"/>
                <w:szCs w:val="20"/>
                <w:lang w:val="pt-BR" w:eastAsia="pt-BR"/>
              </w:rPr>
              <w:t>Espécies associadas</w:t>
            </w:r>
          </w:p>
        </w:tc>
        <w:tc>
          <w:tcPr>
            <w:tcW w:w="1134" w:type="dxa"/>
            <w:vAlign w:val="center"/>
          </w:tcPr>
          <w:p w14:paraId="7CA42151" w14:textId="77777777" w:rsidR="00A24158" w:rsidRPr="00B21818" w:rsidRDefault="00A24158" w:rsidP="00B21818">
            <w:pPr>
              <w:ind w:left="-134" w:right="-65"/>
              <w:jc w:val="center"/>
              <w:rPr>
                <w:b/>
                <w:bCs/>
                <w:sz w:val="20"/>
                <w:szCs w:val="20"/>
                <w:lang w:val="pt-BR" w:eastAsia="pt-BR"/>
              </w:rPr>
            </w:pPr>
            <w:r w:rsidRPr="00B21818">
              <w:rPr>
                <w:b/>
                <w:bCs/>
                <w:sz w:val="20"/>
                <w:szCs w:val="20"/>
                <w:lang w:val="pt-BR" w:eastAsia="pt-BR"/>
              </w:rPr>
              <w:t>Valor da Multa (R$)</w:t>
            </w:r>
          </w:p>
        </w:tc>
      </w:tr>
      <w:tr w:rsidR="00A24158" w:rsidRPr="00B21818" w14:paraId="0D914C1D" w14:textId="77777777" w:rsidTr="000367FB">
        <w:trPr>
          <w:trHeight w:val="255"/>
          <w:jc w:val="center"/>
        </w:trPr>
        <w:tc>
          <w:tcPr>
            <w:tcW w:w="1272" w:type="dxa"/>
            <w:vMerge w:val="restart"/>
            <w:noWrap/>
            <w:vAlign w:val="center"/>
            <w:hideMark/>
          </w:tcPr>
          <w:p w14:paraId="56CA9133" w14:textId="77777777" w:rsidR="00A24158" w:rsidRPr="00B21818" w:rsidRDefault="00A24158" w:rsidP="00B21818">
            <w:pPr>
              <w:ind w:left="-71" w:right="-96"/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B21818">
              <w:rPr>
                <w:color w:val="000000"/>
                <w:sz w:val="20"/>
                <w:szCs w:val="20"/>
                <w:lang w:val="pt-BR" w:eastAsia="pt-BR"/>
              </w:rPr>
              <w:t>Amazônia</w:t>
            </w:r>
          </w:p>
        </w:tc>
        <w:tc>
          <w:tcPr>
            <w:tcW w:w="2267" w:type="dxa"/>
            <w:noWrap/>
            <w:vAlign w:val="center"/>
          </w:tcPr>
          <w:p w14:paraId="34313748" w14:textId="34BA5C13" w:rsidR="00A24158" w:rsidRPr="00B21818" w:rsidRDefault="00A24158" w:rsidP="00B21818">
            <w:pPr>
              <w:jc w:val="center"/>
              <w:rPr>
                <w:color w:val="000000"/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 xml:space="preserve">FLONA do </w:t>
            </w:r>
            <w:proofErr w:type="spellStart"/>
            <w:r w:rsidRPr="00B21818">
              <w:rPr>
                <w:sz w:val="20"/>
                <w:szCs w:val="20"/>
                <w:lang w:val="pt-BR" w:eastAsia="pt-BR"/>
              </w:rPr>
              <w:t>Iquiri</w:t>
            </w:r>
            <w:proofErr w:type="spellEnd"/>
            <w:r w:rsidR="00946465" w:rsidRPr="00B21818">
              <w:rPr>
                <w:sz w:val="20"/>
                <w:szCs w:val="20"/>
                <w:lang w:val="pt-BR" w:eastAsia="pt-BR"/>
              </w:rPr>
              <w:t>*</w:t>
            </w:r>
            <w:r w:rsidR="008F4929">
              <w:rPr>
                <w:sz w:val="20"/>
                <w:szCs w:val="20"/>
                <w:lang w:val="pt-BR" w:eastAsia="pt-BR"/>
              </w:rPr>
              <w:t>*</w:t>
            </w:r>
          </w:p>
        </w:tc>
        <w:tc>
          <w:tcPr>
            <w:tcW w:w="2126" w:type="dxa"/>
            <w:noWrap/>
            <w:vAlign w:val="center"/>
          </w:tcPr>
          <w:p w14:paraId="5F229242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Lábrea/AM (2025)</w:t>
            </w:r>
          </w:p>
        </w:tc>
        <w:tc>
          <w:tcPr>
            <w:tcW w:w="2268" w:type="dxa"/>
            <w:vAlign w:val="center"/>
          </w:tcPr>
          <w:p w14:paraId="4C51C44B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Paca</w:t>
            </w:r>
          </w:p>
        </w:tc>
        <w:tc>
          <w:tcPr>
            <w:tcW w:w="1134" w:type="dxa"/>
            <w:vAlign w:val="center"/>
          </w:tcPr>
          <w:p w14:paraId="77E454AC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247.000,00</w:t>
            </w:r>
          </w:p>
        </w:tc>
      </w:tr>
      <w:tr w:rsidR="00A24158" w:rsidRPr="00B21818" w14:paraId="4C791C2E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  <w:hideMark/>
          </w:tcPr>
          <w:p w14:paraId="1A21B14E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199BBCBA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FLONA do Purus</w:t>
            </w:r>
          </w:p>
        </w:tc>
        <w:tc>
          <w:tcPr>
            <w:tcW w:w="2126" w:type="dxa"/>
            <w:noWrap/>
            <w:vAlign w:val="center"/>
          </w:tcPr>
          <w:p w14:paraId="06A3F8AD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Boca do Acre/AM (2025)</w:t>
            </w:r>
          </w:p>
        </w:tc>
        <w:tc>
          <w:tcPr>
            <w:tcW w:w="2268" w:type="dxa"/>
            <w:vAlign w:val="center"/>
          </w:tcPr>
          <w:p w14:paraId="5B87B4CD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Jabuti e curió</w:t>
            </w:r>
          </w:p>
        </w:tc>
        <w:tc>
          <w:tcPr>
            <w:tcW w:w="1134" w:type="dxa"/>
            <w:vAlign w:val="center"/>
          </w:tcPr>
          <w:p w14:paraId="002FFFE8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2.000,00</w:t>
            </w:r>
          </w:p>
        </w:tc>
      </w:tr>
      <w:tr w:rsidR="00A24158" w:rsidRPr="00B21818" w14:paraId="235A0EFA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5D3AF3B1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39A3B381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FLONA do Purus</w:t>
            </w:r>
          </w:p>
        </w:tc>
        <w:tc>
          <w:tcPr>
            <w:tcW w:w="2126" w:type="dxa"/>
            <w:noWrap/>
            <w:vAlign w:val="center"/>
          </w:tcPr>
          <w:p w14:paraId="582A2C69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Boca do Acre/AM (2025)</w:t>
            </w:r>
          </w:p>
        </w:tc>
        <w:tc>
          <w:tcPr>
            <w:tcW w:w="2268" w:type="dxa"/>
            <w:vAlign w:val="center"/>
          </w:tcPr>
          <w:p w14:paraId="64F69C19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1134" w:type="dxa"/>
            <w:vAlign w:val="center"/>
          </w:tcPr>
          <w:p w14:paraId="63CF50C2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500,00</w:t>
            </w:r>
          </w:p>
        </w:tc>
      </w:tr>
      <w:tr w:rsidR="00A24158" w:rsidRPr="00B21818" w14:paraId="15E262B1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50FD40E5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1EAF7440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FLONA do Purus</w:t>
            </w:r>
          </w:p>
        </w:tc>
        <w:tc>
          <w:tcPr>
            <w:tcW w:w="2126" w:type="dxa"/>
            <w:noWrap/>
            <w:vAlign w:val="center"/>
          </w:tcPr>
          <w:p w14:paraId="4C0B73AC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Pauini/AM (2025)</w:t>
            </w:r>
          </w:p>
        </w:tc>
        <w:tc>
          <w:tcPr>
            <w:tcW w:w="2268" w:type="dxa"/>
            <w:vAlign w:val="center"/>
          </w:tcPr>
          <w:p w14:paraId="6E615EB4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1134" w:type="dxa"/>
            <w:vAlign w:val="center"/>
          </w:tcPr>
          <w:p w14:paraId="287B1BB3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9.000,00</w:t>
            </w:r>
          </w:p>
        </w:tc>
      </w:tr>
      <w:tr w:rsidR="00A24158" w:rsidRPr="00B21818" w14:paraId="0AAF4D08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28F0F0C7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3E51B8EB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FLONA do Purus</w:t>
            </w:r>
          </w:p>
        </w:tc>
        <w:tc>
          <w:tcPr>
            <w:tcW w:w="2126" w:type="dxa"/>
            <w:noWrap/>
            <w:vAlign w:val="center"/>
          </w:tcPr>
          <w:p w14:paraId="602FD2CE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Pauini/AM (2023)</w:t>
            </w:r>
          </w:p>
        </w:tc>
        <w:tc>
          <w:tcPr>
            <w:tcW w:w="2268" w:type="dxa"/>
            <w:vAlign w:val="center"/>
          </w:tcPr>
          <w:p w14:paraId="25B714F6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Paca e veado</w:t>
            </w:r>
          </w:p>
        </w:tc>
        <w:tc>
          <w:tcPr>
            <w:tcW w:w="1134" w:type="dxa"/>
            <w:vAlign w:val="center"/>
          </w:tcPr>
          <w:p w14:paraId="7BABD8F6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28.000,00</w:t>
            </w:r>
          </w:p>
        </w:tc>
      </w:tr>
      <w:tr w:rsidR="00A24158" w:rsidRPr="00B21818" w14:paraId="30ECB13D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022AE288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42413ED8" w14:textId="3E88750C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PARNA</w:t>
            </w:r>
            <w:r w:rsidR="000367FB">
              <w:rPr>
                <w:sz w:val="20"/>
                <w:szCs w:val="20"/>
                <w:lang w:eastAsia="pt-BR"/>
              </w:rPr>
              <w:t xml:space="preserve"> </w:t>
            </w:r>
            <w:r w:rsidRPr="00B21818">
              <w:rPr>
                <w:sz w:val="20"/>
                <w:szCs w:val="20"/>
                <w:lang w:eastAsia="pt-BR"/>
              </w:rPr>
              <w:t xml:space="preserve">de </w:t>
            </w:r>
            <w:proofErr w:type="spellStart"/>
            <w:r w:rsidRPr="00B21818">
              <w:rPr>
                <w:sz w:val="20"/>
                <w:szCs w:val="20"/>
                <w:lang w:eastAsia="pt-BR"/>
              </w:rPr>
              <w:t>Anavilhanas</w:t>
            </w:r>
            <w:proofErr w:type="spellEnd"/>
          </w:p>
        </w:tc>
        <w:tc>
          <w:tcPr>
            <w:tcW w:w="2126" w:type="dxa"/>
            <w:noWrap/>
            <w:vAlign w:val="center"/>
          </w:tcPr>
          <w:p w14:paraId="5C14AA3A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Manaus/AM (2018)</w:t>
            </w:r>
          </w:p>
        </w:tc>
        <w:tc>
          <w:tcPr>
            <w:tcW w:w="2268" w:type="dxa"/>
            <w:vAlign w:val="center"/>
          </w:tcPr>
          <w:p w14:paraId="1FD36809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Mutum e tartaruga da Amazônia</w:t>
            </w:r>
          </w:p>
        </w:tc>
        <w:tc>
          <w:tcPr>
            <w:tcW w:w="1134" w:type="dxa"/>
            <w:vAlign w:val="center"/>
          </w:tcPr>
          <w:p w14:paraId="0C4AE981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14.000,00</w:t>
            </w:r>
          </w:p>
        </w:tc>
      </w:tr>
      <w:tr w:rsidR="00A24158" w:rsidRPr="00B21818" w14:paraId="2230ADC7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03582D8E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68D8637F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 xml:space="preserve">PARNA de </w:t>
            </w:r>
            <w:proofErr w:type="spellStart"/>
            <w:r w:rsidRPr="00B21818">
              <w:rPr>
                <w:sz w:val="20"/>
                <w:szCs w:val="20"/>
                <w:lang w:eastAsia="pt-BR"/>
              </w:rPr>
              <w:t>Anavilhanas</w:t>
            </w:r>
            <w:proofErr w:type="spellEnd"/>
          </w:p>
        </w:tc>
        <w:tc>
          <w:tcPr>
            <w:tcW w:w="2126" w:type="dxa"/>
            <w:noWrap/>
            <w:vAlign w:val="center"/>
          </w:tcPr>
          <w:p w14:paraId="506DE0D8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Novo Airão/AM (2017)</w:t>
            </w:r>
          </w:p>
        </w:tc>
        <w:tc>
          <w:tcPr>
            <w:tcW w:w="2268" w:type="dxa"/>
            <w:vAlign w:val="center"/>
          </w:tcPr>
          <w:p w14:paraId="225792EA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Quelônios, ovos de quelônios e paca</w:t>
            </w:r>
          </w:p>
        </w:tc>
        <w:tc>
          <w:tcPr>
            <w:tcW w:w="1134" w:type="dxa"/>
            <w:vAlign w:val="center"/>
          </w:tcPr>
          <w:p w14:paraId="14ABE9AF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45.000,00</w:t>
            </w:r>
          </w:p>
        </w:tc>
      </w:tr>
      <w:tr w:rsidR="00A24158" w:rsidRPr="00B21818" w14:paraId="19FA94AB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40875E8B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2442DDA1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 xml:space="preserve">PARNA de </w:t>
            </w:r>
            <w:proofErr w:type="spellStart"/>
            <w:r w:rsidRPr="00B21818">
              <w:rPr>
                <w:sz w:val="20"/>
                <w:szCs w:val="20"/>
                <w:lang w:eastAsia="pt-BR"/>
              </w:rPr>
              <w:t>Pacaás</w:t>
            </w:r>
            <w:proofErr w:type="spellEnd"/>
            <w:r w:rsidRPr="00B21818">
              <w:rPr>
                <w:sz w:val="20"/>
                <w:szCs w:val="20"/>
                <w:lang w:eastAsia="pt-BR"/>
              </w:rPr>
              <w:t xml:space="preserve"> Novos</w:t>
            </w:r>
          </w:p>
        </w:tc>
        <w:tc>
          <w:tcPr>
            <w:tcW w:w="2126" w:type="dxa"/>
            <w:noWrap/>
            <w:vAlign w:val="center"/>
          </w:tcPr>
          <w:p w14:paraId="343D28E1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Nova Mamoré/RO (2020)</w:t>
            </w:r>
          </w:p>
        </w:tc>
        <w:tc>
          <w:tcPr>
            <w:tcW w:w="2268" w:type="dxa"/>
            <w:vAlign w:val="center"/>
          </w:tcPr>
          <w:p w14:paraId="29560CD7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Queixada</w:t>
            </w:r>
          </w:p>
        </w:tc>
        <w:tc>
          <w:tcPr>
            <w:tcW w:w="1134" w:type="dxa"/>
            <w:vAlign w:val="center"/>
          </w:tcPr>
          <w:p w14:paraId="65376A6C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20.000,00</w:t>
            </w:r>
          </w:p>
        </w:tc>
      </w:tr>
      <w:tr w:rsidR="00A24158" w:rsidRPr="00B21818" w14:paraId="358920DF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3D261905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799AB7CB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PARNA do Jaú</w:t>
            </w:r>
          </w:p>
        </w:tc>
        <w:tc>
          <w:tcPr>
            <w:tcW w:w="2126" w:type="dxa"/>
            <w:noWrap/>
            <w:vAlign w:val="center"/>
          </w:tcPr>
          <w:p w14:paraId="3F89E4ED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Barcelos/AM (2016)</w:t>
            </w:r>
          </w:p>
        </w:tc>
        <w:tc>
          <w:tcPr>
            <w:tcW w:w="2268" w:type="dxa"/>
            <w:vAlign w:val="center"/>
          </w:tcPr>
          <w:p w14:paraId="28202D71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Pescados e quelônios</w:t>
            </w:r>
          </w:p>
        </w:tc>
        <w:tc>
          <w:tcPr>
            <w:tcW w:w="1134" w:type="dxa"/>
            <w:vAlign w:val="center"/>
          </w:tcPr>
          <w:p w14:paraId="757C1D9E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186.900,00</w:t>
            </w:r>
          </w:p>
        </w:tc>
      </w:tr>
      <w:tr w:rsidR="00A24158" w:rsidRPr="00B21818" w14:paraId="41C65D29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68BEE932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7F05095D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PARNA do Jaú</w:t>
            </w:r>
          </w:p>
        </w:tc>
        <w:tc>
          <w:tcPr>
            <w:tcW w:w="2126" w:type="dxa"/>
            <w:noWrap/>
            <w:vAlign w:val="center"/>
          </w:tcPr>
          <w:p w14:paraId="7F452BB1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Novo Airão/AM (2019)</w:t>
            </w:r>
          </w:p>
        </w:tc>
        <w:tc>
          <w:tcPr>
            <w:tcW w:w="2268" w:type="dxa"/>
            <w:vAlign w:val="center"/>
          </w:tcPr>
          <w:p w14:paraId="1BAA2FB2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Quelônios e ovos de quelônios</w:t>
            </w:r>
          </w:p>
        </w:tc>
        <w:tc>
          <w:tcPr>
            <w:tcW w:w="1134" w:type="dxa"/>
            <w:vAlign w:val="center"/>
          </w:tcPr>
          <w:p w14:paraId="6AF48605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456.000,00</w:t>
            </w:r>
          </w:p>
        </w:tc>
      </w:tr>
      <w:tr w:rsidR="00A24158" w:rsidRPr="00B21818" w14:paraId="60591A33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71F0C4BC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3CB84E24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PARNA do Jaú</w:t>
            </w:r>
          </w:p>
        </w:tc>
        <w:tc>
          <w:tcPr>
            <w:tcW w:w="2126" w:type="dxa"/>
            <w:noWrap/>
            <w:vAlign w:val="center"/>
          </w:tcPr>
          <w:p w14:paraId="059AA003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Novo Airão/AM (2017)</w:t>
            </w:r>
          </w:p>
        </w:tc>
        <w:tc>
          <w:tcPr>
            <w:tcW w:w="2268" w:type="dxa"/>
            <w:vAlign w:val="center"/>
          </w:tcPr>
          <w:p w14:paraId="17F939E8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Quelônios e ovos de quelônios</w:t>
            </w:r>
          </w:p>
        </w:tc>
        <w:tc>
          <w:tcPr>
            <w:tcW w:w="1134" w:type="dxa"/>
            <w:vAlign w:val="center"/>
          </w:tcPr>
          <w:p w14:paraId="4F2F3034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245.000,00</w:t>
            </w:r>
          </w:p>
        </w:tc>
      </w:tr>
      <w:tr w:rsidR="00A24158" w:rsidRPr="00B21818" w14:paraId="576FC9C8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554EF22A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50AD14B7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PARNA Montanhas do Tumucumaque</w:t>
            </w:r>
          </w:p>
        </w:tc>
        <w:tc>
          <w:tcPr>
            <w:tcW w:w="2126" w:type="dxa"/>
            <w:noWrap/>
            <w:vAlign w:val="center"/>
          </w:tcPr>
          <w:p w14:paraId="1B009A0F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Serra do Navio/AP (2021)</w:t>
            </w:r>
          </w:p>
        </w:tc>
        <w:tc>
          <w:tcPr>
            <w:tcW w:w="2268" w:type="dxa"/>
            <w:vAlign w:val="center"/>
          </w:tcPr>
          <w:p w14:paraId="0122E24E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Jacaré coroa, paca e mutum</w:t>
            </w:r>
          </w:p>
        </w:tc>
        <w:tc>
          <w:tcPr>
            <w:tcW w:w="1134" w:type="dxa"/>
            <w:vAlign w:val="center"/>
          </w:tcPr>
          <w:p w14:paraId="32508E4C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40.000,00</w:t>
            </w:r>
          </w:p>
        </w:tc>
      </w:tr>
      <w:tr w:rsidR="00A24158" w:rsidRPr="00B21818" w14:paraId="65BE3E43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769CF0A1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7DC85974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PARNA Nascentes do Lago Jari</w:t>
            </w:r>
          </w:p>
        </w:tc>
        <w:tc>
          <w:tcPr>
            <w:tcW w:w="2126" w:type="dxa"/>
            <w:noWrap/>
            <w:vAlign w:val="center"/>
          </w:tcPr>
          <w:p w14:paraId="0A1CB8D8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Tapauá/AM (2023)</w:t>
            </w:r>
          </w:p>
        </w:tc>
        <w:tc>
          <w:tcPr>
            <w:tcW w:w="2268" w:type="dxa"/>
            <w:vAlign w:val="center"/>
          </w:tcPr>
          <w:p w14:paraId="0AEBFA22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Quelônios</w:t>
            </w:r>
          </w:p>
        </w:tc>
        <w:tc>
          <w:tcPr>
            <w:tcW w:w="1134" w:type="dxa"/>
            <w:vAlign w:val="center"/>
          </w:tcPr>
          <w:p w14:paraId="19E79EA7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253.500,00</w:t>
            </w:r>
          </w:p>
        </w:tc>
      </w:tr>
      <w:tr w:rsidR="00A24158" w:rsidRPr="00B21818" w14:paraId="67DDCDBB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4E678920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750462F8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 xml:space="preserve">REBIO do </w:t>
            </w:r>
            <w:proofErr w:type="spellStart"/>
            <w:r w:rsidRPr="00B21818">
              <w:rPr>
                <w:sz w:val="20"/>
                <w:szCs w:val="20"/>
                <w:lang w:eastAsia="pt-BR"/>
              </w:rPr>
              <w:t>Abufari</w:t>
            </w:r>
            <w:proofErr w:type="spellEnd"/>
          </w:p>
        </w:tc>
        <w:tc>
          <w:tcPr>
            <w:tcW w:w="2126" w:type="dxa"/>
            <w:noWrap/>
            <w:vAlign w:val="center"/>
          </w:tcPr>
          <w:p w14:paraId="4455B5D6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Tapauá/AM (2024)</w:t>
            </w:r>
          </w:p>
        </w:tc>
        <w:tc>
          <w:tcPr>
            <w:tcW w:w="2268" w:type="dxa"/>
            <w:vAlign w:val="center"/>
          </w:tcPr>
          <w:p w14:paraId="272DA265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1134" w:type="dxa"/>
            <w:vAlign w:val="center"/>
          </w:tcPr>
          <w:p w14:paraId="1CBBB364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22.500,00</w:t>
            </w:r>
          </w:p>
        </w:tc>
      </w:tr>
      <w:tr w:rsidR="00A24158" w:rsidRPr="00B21818" w14:paraId="34D4F1A1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432A66EF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4CBBBD29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 xml:space="preserve">REBIO do </w:t>
            </w:r>
            <w:proofErr w:type="spellStart"/>
            <w:r w:rsidRPr="00B21818">
              <w:rPr>
                <w:sz w:val="20"/>
                <w:szCs w:val="20"/>
                <w:lang w:eastAsia="pt-BR"/>
              </w:rPr>
              <w:t>Abufari</w:t>
            </w:r>
            <w:proofErr w:type="spellEnd"/>
          </w:p>
        </w:tc>
        <w:tc>
          <w:tcPr>
            <w:tcW w:w="2126" w:type="dxa"/>
            <w:noWrap/>
            <w:vAlign w:val="center"/>
          </w:tcPr>
          <w:p w14:paraId="59549BAB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Tapauá/AM (2023)</w:t>
            </w:r>
          </w:p>
        </w:tc>
        <w:tc>
          <w:tcPr>
            <w:tcW w:w="2268" w:type="dxa"/>
            <w:vAlign w:val="center"/>
          </w:tcPr>
          <w:p w14:paraId="1DE4DDCB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1134" w:type="dxa"/>
            <w:vAlign w:val="center"/>
          </w:tcPr>
          <w:p w14:paraId="701D7315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10.000,00</w:t>
            </w:r>
          </w:p>
        </w:tc>
      </w:tr>
      <w:tr w:rsidR="00A24158" w:rsidRPr="00B21818" w14:paraId="1790EFBB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684670D9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716419FC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 xml:space="preserve">REBIO do </w:t>
            </w:r>
            <w:proofErr w:type="spellStart"/>
            <w:r w:rsidRPr="00B21818">
              <w:rPr>
                <w:sz w:val="20"/>
                <w:szCs w:val="20"/>
                <w:lang w:eastAsia="pt-BR"/>
              </w:rPr>
              <w:t>Abufari</w:t>
            </w:r>
            <w:proofErr w:type="spellEnd"/>
          </w:p>
        </w:tc>
        <w:tc>
          <w:tcPr>
            <w:tcW w:w="2126" w:type="dxa"/>
            <w:noWrap/>
            <w:vAlign w:val="center"/>
          </w:tcPr>
          <w:p w14:paraId="2845BAA1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Tapauá/AM (2018)</w:t>
            </w:r>
          </w:p>
        </w:tc>
        <w:tc>
          <w:tcPr>
            <w:tcW w:w="2268" w:type="dxa"/>
            <w:vAlign w:val="center"/>
          </w:tcPr>
          <w:p w14:paraId="1615837D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1134" w:type="dxa"/>
            <w:vAlign w:val="center"/>
          </w:tcPr>
          <w:p w14:paraId="52621372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1.000,00</w:t>
            </w:r>
          </w:p>
        </w:tc>
      </w:tr>
      <w:tr w:rsidR="00A24158" w:rsidRPr="00B21818" w14:paraId="3A63D90E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2E49A151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59BE65BC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 xml:space="preserve">REBIO do </w:t>
            </w:r>
            <w:proofErr w:type="spellStart"/>
            <w:r w:rsidRPr="00B21818">
              <w:rPr>
                <w:sz w:val="20"/>
                <w:szCs w:val="20"/>
                <w:lang w:eastAsia="pt-BR"/>
              </w:rPr>
              <w:t>Abufari</w:t>
            </w:r>
            <w:proofErr w:type="spellEnd"/>
          </w:p>
        </w:tc>
        <w:tc>
          <w:tcPr>
            <w:tcW w:w="2126" w:type="dxa"/>
            <w:noWrap/>
            <w:vAlign w:val="center"/>
          </w:tcPr>
          <w:p w14:paraId="7851B7CF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Tapauá/AM (2019)</w:t>
            </w:r>
          </w:p>
        </w:tc>
        <w:tc>
          <w:tcPr>
            <w:tcW w:w="2268" w:type="dxa"/>
            <w:vAlign w:val="center"/>
          </w:tcPr>
          <w:p w14:paraId="72056A38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Paca, mutum, veado, queixada e quelônios</w:t>
            </w:r>
          </w:p>
        </w:tc>
        <w:tc>
          <w:tcPr>
            <w:tcW w:w="1134" w:type="dxa"/>
            <w:vAlign w:val="center"/>
          </w:tcPr>
          <w:p w14:paraId="54C8E772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50.000,00</w:t>
            </w:r>
          </w:p>
        </w:tc>
      </w:tr>
      <w:tr w:rsidR="00A24158" w:rsidRPr="00B21818" w14:paraId="7F61261E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238AC35B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1D7548A9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 xml:space="preserve">REBIO do </w:t>
            </w:r>
            <w:proofErr w:type="spellStart"/>
            <w:r w:rsidRPr="00B21818">
              <w:rPr>
                <w:sz w:val="20"/>
                <w:szCs w:val="20"/>
                <w:lang w:eastAsia="pt-BR"/>
              </w:rPr>
              <w:t>Abufari</w:t>
            </w:r>
            <w:proofErr w:type="spellEnd"/>
          </w:p>
        </w:tc>
        <w:tc>
          <w:tcPr>
            <w:tcW w:w="2126" w:type="dxa"/>
            <w:noWrap/>
            <w:vAlign w:val="center"/>
          </w:tcPr>
          <w:p w14:paraId="377143A0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Tapauá/AM (2017)</w:t>
            </w:r>
          </w:p>
        </w:tc>
        <w:tc>
          <w:tcPr>
            <w:tcW w:w="2268" w:type="dxa"/>
            <w:vAlign w:val="center"/>
          </w:tcPr>
          <w:p w14:paraId="0F3C2EDD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1134" w:type="dxa"/>
            <w:vAlign w:val="center"/>
          </w:tcPr>
          <w:p w14:paraId="12DE90AE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2.500,00</w:t>
            </w:r>
          </w:p>
        </w:tc>
      </w:tr>
      <w:tr w:rsidR="00A24158" w:rsidRPr="00B21818" w14:paraId="12DFDF41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4D0054F8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20C8828A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 xml:space="preserve">REBIO do </w:t>
            </w:r>
            <w:proofErr w:type="spellStart"/>
            <w:r w:rsidRPr="00B21818">
              <w:rPr>
                <w:sz w:val="20"/>
                <w:szCs w:val="20"/>
                <w:lang w:eastAsia="pt-BR"/>
              </w:rPr>
              <w:t>Abufari</w:t>
            </w:r>
            <w:proofErr w:type="spellEnd"/>
          </w:p>
        </w:tc>
        <w:tc>
          <w:tcPr>
            <w:tcW w:w="2126" w:type="dxa"/>
            <w:noWrap/>
            <w:vAlign w:val="center"/>
          </w:tcPr>
          <w:p w14:paraId="4744B6CF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Tapauá/AM (2023)</w:t>
            </w:r>
          </w:p>
        </w:tc>
        <w:tc>
          <w:tcPr>
            <w:tcW w:w="2268" w:type="dxa"/>
            <w:vAlign w:val="center"/>
          </w:tcPr>
          <w:p w14:paraId="3225F266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1134" w:type="dxa"/>
            <w:vAlign w:val="center"/>
          </w:tcPr>
          <w:p w14:paraId="74D10CAB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1.000,00</w:t>
            </w:r>
          </w:p>
        </w:tc>
      </w:tr>
      <w:tr w:rsidR="00A24158" w:rsidRPr="00B21818" w14:paraId="78C82353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31848014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43325356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REBIO do Rio Trombetas</w:t>
            </w:r>
          </w:p>
        </w:tc>
        <w:tc>
          <w:tcPr>
            <w:tcW w:w="2126" w:type="dxa"/>
            <w:noWrap/>
            <w:vAlign w:val="center"/>
          </w:tcPr>
          <w:p w14:paraId="7CB3DC6F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Oriximiná/PA (2025)</w:t>
            </w:r>
          </w:p>
        </w:tc>
        <w:tc>
          <w:tcPr>
            <w:tcW w:w="2268" w:type="dxa"/>
            <w:vAlign w:val="center"/>
          </w:tcPr>
          <w:p w14:paraId="1B1C987F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1134" w:type="dxa"/>
            <w:vAlign w:val="center"/>
          </w:tcPr>
          <w:p w14:paraId="3312F184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17.000,00</w:t>
            </w:r>
          </w:p>
        </w:tc>
      </w:tr>
      <w:tr w:rsidR="00A24158" w:rsidRPr="00B21818" w14:paraId="281589CF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31002735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6DECE010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REBIO Nascentes da Serra do Cachimbo</w:t>
            </w:r>
          </w:p>
        </w:tc>
        <w:tc>
          <w:tcPr>
            <w:tcW w:w="2126" w:type="dxa"/>
            <w:noWrap/>
            <w:vAlign w:val="center"/>
          </w:tcPr>
          <w:p w14:paraId="335CAE6A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Altamira/PA (2023)</w:t>
            </w:r>
          </w:p>
        </w:tc>
        <w:tc>
          <w:tcPr>
            <w:tcW w:w="2268" w:type="dxa"/>
            <w:vAlign w:val="center"/>
          </w:tcPr>
          <w:p w14:paraId="059BE1DE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Porco do mato, jacu e tatu</w:t>
            </w:r>
          </w:p>
        </w:tc>
        <w:tc>
          <w:tcPr>
            <w:tcW w:w="1134" w:type="dxa"/>
            <w:vAlign w:val="center"/>
          </w:tcPr>
          <w:p w14:paraId="4834AE75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4.000,00</w:t>
            </w:r>
          </w:p>
        </w:tc>
      </w:tr>
      <w:tr w:rsidR="00A24158" w:rsidRPr="00B21818" w14:paraId="21B4CAE0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5D5492BA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108DE32F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REBIO Nascentes da Serra do Cachimbo</w:t>
            </w:r>
          </w:p>
        </w:tc>
        <w:tc>
          <w:tcPr>
            <w:tcW w:w="2126" w:type="dxa"/>
            <w:noWrap/>
            <w:vAlign w:val="center"/>
          </w:tcPr>
          <w:p w14:paraId="2E512DFC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Altamira/PA (2023)</w:t>
            </w:r>
          </w:p>
        </w:tc>
        <w:tc>
          <w:tcPr>
            <w:tcW w:w="2268" w:type="dxa"/>
            <w:vAlign w:val="center"/>
          </w:tcPr>
          <w:p w14:paraId="7B5DE0F4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Porco do mato, jacu e tatu</w:t>
            </w:r>
          </w:p>
        </w:tc>
        <w:tc>
          <w:tcPr>
            <w:tcW w:w="1134" w:type="dxa"/>
            <w:vAlign w:val="center"/>
          </w:tcPr>
          <w:p w14:paraId="5B8BEA9F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4.000,00</w:t>
            </w:r>
          </w:p>
        </w:tc>
      </w:tr>
      <w:tr w:rsidR="00A24158" w:rsidRPr="00B21818" w14:paraId="39A886A8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2FD7C98B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045BAEFE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RESEX Chico Mendes</w:t>
            </w:r>
          </w:p>
        </w:tc>
        <w:tc>
          <w:tcPr>
            <w:tcW w:w="2126" w:type="dxa"/>
            <w:noWrap/>
            <w:vAlign w:val="center"/>
          </w:tcPr>
          <w:p w14:paraId="4C55036A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Rio Branco/AC (2021)</w:t>
            </w:r>
          </w:p>
        </w:tc>
        <w:tc>
          <w:tcPr>
            <w:tcW w:w="2268" w:type="dxa"/>
            <w:vAlign w:val="center"/>
          </w:tcPr>
          <w:p w14:paraId="7470DBBC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1134" w:type="dxa"/>
            <w:vAlign w:val="center"/>
          </w:tcPr>
          <w:p w14:paraId="28AAC085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10.000,00</w:t>
            </w:r>
          </w:p>
        </w:tc>
      </w:tr>
      <w:tr w:rsidR="00A24158" w:rsidRPr="00B21818" w14:paraId="3B14B0EF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1142BACB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4804B677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 xml:space="preserve">RESEX do </w:t>
            </w:r>
            <w:proofErr w:type="spellStart"/>
            <w:r w:rsidRPr="00B21818">
              <w:rPr>
                <w:sz w:val="20"/>
                <w:szCs w:val="20"/>
                <w:lang w:eastAsia="pt-BR"/>
              </w:rPr>
              <w:t>Cazumbá</w:t>
            </w:r>
            <w:proofErr w:type="spellEnd"/>
            <w:r w:rsidRPr="00B21818">
              <w:rPr>
                <w:sz w:val="20"/>
                <w:szCs w:val="20"/>
                <w:lang w:eastAsia="pt-BR"/>
              </w:rPr>
              <w:t>-Iracema</w:t>
            </w:r>
          </w:p>
        </w:tc>
        <w:tc>
          <w:tcPr>
            <w:tcW w:w="2126" w:type="dxa"/>
            <w:noWrap/>
            <w:vAlign w:val="center"/>
          </w:tcPr>
          <w:p w14:paraId="367BF34E" w14:textId="77777777" w:rsidR="003F59D9" w:rsidRDefault="00A24158" w:rsidP="00B21818">
            <w:pPr>
              <w:ind w:left="-150" w:right="-122"/>
              <w:jc w:val="center"/>
              <w:rPr>
                <w:sz w:val="20"/>
                <w:szCs w:val="20"/>
                <w:lang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Sena Madureira/AC</w:t>
            </w:r>
          </w:p>
          <w:p w14:paraId="77D8E053" w14:textId="036E388C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(2022)</w:t>
            </w:r>
          </w:p>
        </w:tc>
        <w:tc>
          <w:tcPr>
            <w:tcW w:w="2268" w:type="dxa"/>
            <w:vAlign w:val="center"/>
          </w:tcPr>
          <w:p w14:paraId="5622BBF9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Jabuti</w:t>
            </w:r>
          </w:p>
        </w:tc>
        <w:tc>
          <w:tcPr>
            <w:tcW w:w="1134" w:type="dxa"/>
            <w:vAlign w:val="center"/>
          </w:tcPr>
          <w:p w14:paraId="0D9227FC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15.000,00</w:t>
            </w:r>
          </w:p>
        </w:tc>
      </w:tr>
      <w:tr w:rsidR="00A24158" w:rsidRPr="00B21818" w14:paraId="56C0D94F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23D4981E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2DDC81D4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RESEX do Médio Juruá</w:t>
            </w:r>
          </w:p>
        </w:tc>
        <w:tc>
          <w:tcPr>
            <w:tcW w:w="2126" w:type="dxa"/>
            <w:noWrap/>
            <w:vAlign w:val="center"/>
          </w:tcPr>
          <w:p w14:paraId="7F6D6E10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Carauari/AM (2023)</w:t>
            </w:r>
          </w:p>
        </w:tc>
        <w:tc>
          <w:tcPr>
            <w:tcW w:w="2268" w:type="dxa"/>
            <w:vAlign w:val="center"/>
          </w:tcPr>
          <w:p w14:paraId="24246A07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1134" w:type="dxa"/>
            <w:vAlign w:val="center"/>
          </w:tcPr>
          <w:p w14:paraId="24045F18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10.000,00</w:t>
            </w:r>
          </w:p>
        </w:tc>
      </w:tr>
      <w:tr w:rsidR="00A24158" w:rsidRPr="00B21818" w14:paraId="31EB38FB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3F5D9161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039EFC60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RESEX do Médio Purus</w:t>
            </w:r>
          </w:p>
        </w:tc>
        <w:tc>
          <w:tcPr>
            <w:tcW w:w="2126" w:type="dxa"/>
            <w:noWrap/>
            <w:vAlign w:val="center"/>
          </w:tcPr>
          <w:p w14:paraId="0544A2F4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Lábrea/AM (2024)</w:t>
            </w:r>
          </w:p>
        </w:tc>
        <w:tc>
          <w:tcPr>
            <w:tcW w:w="2268" w:type="dxa"/>
            <w:vAlign w:val="center"/>
          </w:tcPr>
          <w:p w14:paraId="352C2755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Veado</w:t>
            </w:r>
          </w:p>
        </w:tc>
        <w:tc>
          <w:tcPr>
            <w:tcW w:w="1134" w:type="dxa"/>
            <w:vAlign w:val="center"/>
          </w:tcPr>
          <w:p w14:paraId="79EDC6A9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33.000,00</w:t>
            </w:r>
          </w:p>
        </w:tc>
      </w:tr>
      <w:tr w:rsidR="00A24158" w:rsidRPr="00B21818" w14:paraId="67436E6C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27F5CB21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1B7E7194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 xml:space="preserve">RESEX </w:t>
            </w:r>
            <w:proofErr w:type="spellStart"/>
            <w:r w:rsidRPr="00B21818">
              <w:rPr>
                <w:sz w:val="20"/>
                <w:szCs w:val="20"/>
                <w:lang w:eastAsia="pt-BR"/>
              </w:rPr>
              <w:t>Ituxi</w:t>
            </w:r>
            <w:proofErr w:type="spellEnd"/>
          </w:p>
        </w:tc>
        <w:tc>
          <w:tcPr>
            <w:tcW w:w="2126" w:type="dxa"/>
            <w:noWrap/>
            <w:vAlign w:val="center"/>
          </w:tcPr>
          <w:p w14:paraId="5CD80445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Lábrea/AM (2019)</w:t>
            </w:r>
          </w:p>
        </w:tc>
        <w:tc>
          <w:tcPr>
            <w:tcW w:w="2268" w:type="dxa"/>
            <w:vAlign w:val="center"/>
          </w:tcPr>
          <w:p w14:paraId="6628AC2C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1134" w:type="dxa"/>
            <w:vAlign w:val="center"/>
          </w:tcPr>
          <w:p w14:paraId="4161FD69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1.000,00</w:t>
            </w:r>
          </w:p>
        </w:tc>
      </w:tr>
      <w:tr w:rsidR="00A24158" w:rsidRPr="00B21818" w14:paraId="20994CB9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20F017CD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35CDE2E6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 xml:space="preserve">RESEX </w:t>
            </w:r>
            <w:proofErr w:type="spellStart"/>
            <w:r w:rsidRPr="00B21818">
              <w:rPr>
                <w:sz w:val="20"/>
                <w:szCs w:val="20"/>
                <w:lang w:eastAsia="pt-BR"/>
              </w:rPr>
              <w:t>Ituxi</w:t>
            </w:r>
            <w:proofErr w:type="spellEnd"/>
          </w:p>
        </w:tc>
        <w:tc>
          <w:tcPr>
            <w:tcW w:w="2126" w:type="dxa"/>
            <w:noWrap/>
            <w:vAlign w:val="center"/>
          </w:tcPr>
          <w:p w14:paraId="368659B6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Lábrea/AM (2019)</w:t>
            </w:r>
          </w:p>
        </w:tc>
        <w:tc>
          <w:tcPr>
            <w:tcW w:w="2268" w:type="dxa"/>
            <w:vAlign w:val="center"/>
          </w:tcPr>
          <w:p w14:paraId="5B2C71E2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1134" w:type="dxa"/>
            <w:vAlign w:val="center"/>
          </w:tcPr>
          <w:p w14:paraId="5319D1FA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1.000,00</w:t>
            </w:r>
          </w:p>
        </w:tc>
      </w:tr>
      <w:tr w:rsidR="00A24158" w:rsidRPr="00B21818" w14:paraId="2341A6B0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34211413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740BDF96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 xml:space="preserve">RESEX </w:t>
            </w:r>
            <w:proofErr w:type="spellStart"/>
            <w:r w:rsidRPr="00B21818">
              <w:rPr>
                <w:sz w:val="20"/>
                <w:szCs w:val="20"/>
                <w:lang w:eastAsia="pt-BR"/>
              </w:rPr>
              <w:t>Ituxi</w:t>
            </w:r>
            <w:proofErr w:type="spellEnd"/>
          </w:p>
        </w:tc>
        <w:tc>
          <w:tcPr>
            <w:tcW w:w="2126" w:type="dxa"/>
            <w:noWrap/>
            <w:vAlign w:val="center"/>
          </w:tcPr>
          <w:p w14:paraId="068D70A9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Lábrea/AM (2024)</w:t>
            </w:r>
          </w:p>
        </w:tc>
        <w:tc>
          <w:tcPr>
            <w:tcW w:w="2268" w:type="dxa"/>
            <w:vAlign w:val="center"/>
          </w:tcPr>
          <w:p w14:paraId="7B27BDE9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Porco catitu</w:t>
            </w:r>
          </w:p>
        </w:tc>
        <w:tc>
          <w:tcPr>
            <w:tcW w:w="1134" w:type="dxa"/>
            <w:vAlign w:val="center"/>
          </w:tcPr>
          <w:p w14:paraId="3EAD8E87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4.000,00</w:t>
            </w:r>
          </w:p>
        </w:tc>
      </w:tr>
      <w:tr w:rsidR="00A24158" w:rsidRPr="00B21818" w14:paraId="6AF44FAA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28A47904" w14:textId="77777777" w:rsidR="00A24158" w:rsidRPr="00B21818" w:rsidRDefault="00A24158" w:rsidP="00B21818">
            <w:pPr>
              <w:ind w:left="-71" w:right="-96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48C36871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 xml:space="preserve">RESEX Rio </w:t>
            </w:r>
            <w:proofErr w:type="spellStart"/>
            <w:r w:rsidRPr="00B21818">
              <w:rPr>
                <w:sz w:val="20"/>
                <w:szCs w:val="20"/>
                <w:lang w:eastAsia="pt-BR"/>
              </w:rPr>
              <w:t>Unini</w:t>
            </w:r>
            <w:proofErr w:type="spellEnd"/>
          </w:p>
        </w:tc>
        <w:tc>
          <w:tcPr>
            <w:tcW w:w="2126" w:type="dxa"/>
            <w:noWrap/>
            <w:vAlign w:val="center"/>
          </w:tcPr>
          <w:p w14:paraId="0B8A96AA" w14:textId="77777777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Barcelos/AM ((2021)</w:t>
            </w:r>
          </w:p>
        </w:tc>
        <w:tc>
          <w:tcPr>
            <w:tcW w:w="2268" w:type="dxa"/>
            <w:vAlign w:val="center"/>
          </w:tcPr>
          <w:p w14:paraId="5EC2A28A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Quelônios</w:t>
            </w:r>
          </w:p>
        </w:tc>
        <w:tc>
          <w:tcPr>
            <w:tcW w:w="1134" w:type="dxa"/>
            <w:vAlign w:val="center"/>
          </w:tcPr>
          <w:p w14:paraId="6BE27D78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153.000,00</w:t>
            </w:r>
          </w:p>
        </w:tc>
      </w:tr>
      <w:tr w:rsidR="00A24158" w:rsidRPr="00B21818" w14:paraId="57BE0EE3" w14:textId="77777777" w:rsidTr="000367FB">
        <w:trPr>
          <w:trHeight w:val="255"/>
          <w:jc w:val="center"/>
        </w:trPr>
        <w:tc>
          <w:tcPr>
            <w:tcW w:w="1272" w:type="dxa"/>
            <w:vMerge w:val="restart"/>
            <w:noWrap/>
            <w:vAlign w:val="center"/>
            <w:hideMark/>
          </w:tcPr>
          <w:p w14:paraId="39A11C54" w14:textId="77777777" w:rsidR="00A24158" w:rsidRPr="00B21818" w:rsidRDefault="00A24158" w:rsidP="00B21818">
            <w:pPr>
              <w:ind w:left="-71" w:right="-9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Cerrado</w:t>
            </w:r>
          </w:p>
        </w:tc>
        <w:tc>
          <w:tcPr>
            <w:tcW w:w="2267" w:type="dxa"/>
            <w:noWrap/>
            <w:vAlign w:val="center"/>
          </w:tcPr>
          <w:p w14:paraId="74C887D2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 xml:space="preserve">PARNA da Chapada dos </w:t>
            </w:r>
            <w:proofErr w:type="spellStart"/>
            <w:r w:rsidRPr="00B21818">
              <w:rPr>
                <w:sz w:val="20"/>
                <w:szCs w:val="20"/>
                <w:lang w:eastAsia="pt-BR"/>
              </w:rPr>
              <w:t>Guimaraes</w:t>
            </w:r>
            <w:proofErr w:type="spellEnd"/>
          </w:p>
        </w:tc>
        <w:tc>
          <w:tcPr>
            <w:tcW w:w="2126" w:type="dxa"/>
            <w:noWrap/>
            <w:vAlign w:val="center"/>
          </w:tcPr>
          <w:p w14:paraId="5B5C8F84" w14:textId="08FA90E6" w:rsidR="00EF7F96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Chapada dos Guimarães</w:t>
            </w:r>
            <w:r w:rsidR="00EF7F96" w:rsidRPr="00B21818">
              <w:rPr>
                <w:sz w:val="20"/>
                <w:szCs w:val="20"/>
                <w:lang w:eastAsia="pt-BR"/>
              </w:rPr>
              <w:t>/</w:t>
            </w:r>
          </w:p>
          <w:p w14:paraId="4C0F842A" w14:textId="0F958825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MT (2018)</w:t>
            </w:r>
          </w:p>
        </w:tc>
        <w:tc>
          <w:tcPr>
            <w:tcW w:w="2268" w:type="dxa"/>
            <w:vAlign w:val="center"/>
          </w:tcPr>
          <w:p w14:paraId="0A4E2949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1134" w:type="dxa"/>
            <w:vAlign w:val="center"/>
          </w:tcPr>
          <w:p w14:paraId="739289D1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10.000,00</w:t>
            </w:r>
          </w:p>
        </w:tc>
      </w:tr>
      <w:tr w:rsidR="00A24158" w:rsidRPr="00B21818" w14:paraId="65CECC75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  <w:hideMark/>
          </w:tcPr>
          <w:p w14:paraId="314DECF6" w14:textId="77777777" w:rsidR="00A24158" w:rsidRPr="00B21818" w:rsidRDefault="00A24158" w:rsidP="00B21818">
            <w:pPr>
              <w:ind w:left="-71" w:right="-96"/>
              <w:jc w:val="center"/>
              <w:rPr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158872AF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 xml:space="preserve">PARNA da Chapada dos </w:t>
            </w:r>
            <w:proofErr w:type="spellStart"/>
            <w:r w:rsidRPr="00B21818">
              <w:rPr>
                <w:sz w:val="20"/>
                <w:szCs w:val="20"/>
                <w:lang w:eastAsia="pt-BR"/>
              </w:rPr>
              <w:t>Guimaraes</w:t>
            </w:r>
            <w:proofErr w:type="spellEnd"/>
          </w:p>
        </w:tc>
        <w:tc>
          <w:tcPr>
            <w:tcW w:w="2126" w:type="dxa"/>
            <w:noWrap/>
            <w:vAlign w:val="center"/>
          </w:tcPr>
          <w:p w14:paraId="43217105" w14:textId="10FDC005" w:rsidR="00EF7F96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Chapada dos Guimarães</w:t>
            </w:r>
            <w:r w:rsidR="00074194">
              <w:rPr>
                <w:sz w:val="20"/>
                <w:szCs w:val="20"/>
                <w:lang w:eastAsia="pt-BR"/>
              </w:rPr>
              <w:t>/</w:t>
            </w:r>
          </w:p>
          <w:p w14:paraId="2EA46AD5" w14:textId="71BC3E3B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MT (2024)</w:t>
            </w:r>
          </w:p>
        </w:tc>
        <w:tc>
          <w:tcPr>
            <w:tcW w:w="2268" w:type="dxa"/>
            <w:vAlign w:val="center"/>
          </w:tcPr>
          <w:p w14:paraId="74A33D40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1134" w:type="dxa"/>
            <w:vAlign w:val="center"/>
          </w:tcPr>
          <w:p w14:paraId="3571B238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10.000,00</w:t>
            </w:r>
          </w:p>
        </w:tc>
      </w:tr>
      <w:tr w:rsidR="00A24158" w:rsidRPr="00B21818" w14:paraId="6A1B2BAF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  <w:hideMark/>
          </w:tcPr>
          <w:p w14:paraId="49869499" w14:textId="77777777" w:rsidR="00A24158" w:rsidRPr="00B21818" w:rsidRDefault="00A24158" w:rsidP="00B21818">
            <w:pPr>
              <w:ind w:left="-71" w:right="-96"/>
              <w:jc w:val="center"/>
              <w:rPr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4AFF813B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 xml:space="preserve">PARNA da Chapada dos </w:t>
            </w:r>
            <w:proofErr w:type="spellStart"/>
            <w:r w:rsidRPr="00B21818">
              <w:rPr>
                <w:sz w:val="20"/>
                <w:szCs w:val="20"/>
                <w:lang w:eastAsia="pt-BR"/>
              </w:rPr>
              <w:t>Guimaraes</w:t>
            </w:r>
            <w:proofErr w:type="spellEnd"/>
          </w:p>
        </w:tc>
        <w:tc>
          <w:tcPr>
            <w:tcW w:w="2126" w:type="dxa"/>
            <w:noWrap/>
            <w:vAlign w:val="center"/>
          </w:tcPr>
          <w:p w14:paraId="2AD131CE" w14:textId="2736E407" w:rsidR="00EF7F96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Chapada dos Guimarães</w:t>
            </w:r>
            <w:r w:rsidR="00905FDF">
              <w:rPr>
                <w:sz w:val="20"/>
                <w:szCs w:val="20"/>
                <w:lang w:eastAsia="pt-BR"/>
              </w:rPr>
              <w:t>/</w:t>
            </w:r>
          </w:p>
          <w:p w14:paraId="470D917F" w14:textId="7FD697FD" w:rsidR="00A24158" w:rsidRPr="00B21818" w:rsidRDefault="00A24158" w:rsidP="00B21818">
            <w:pPr>
              <w:ind w:left="-150" w:right="-122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MT (2022)</w:t>
            </w:r>
          </w:p>
        </w:tc>
        <w:tc>
          <w:tcPr>
            <w:tcW w:w="2268" w:type="dxa"/>
            <w:vAlign w:val="center"/>
          </w:tcPr>
          <w:p w14:paraId="6E937F8A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1134" w:type="dxa"/>
            <w:vAlign w:val="center"/>
          </w:tcPr>
          <w:p w14:paraId="2B90B923" w14:textId="77777777" w:rsidR="00A24158" w:rsidRPr="00B21818" w:rsidRDefault="00A2415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10.000,00</w:t>
            </w:r>
          </w:p>
        </w:tc>
      </w:tr>
      <w:tr w:rsidR="00A24158" w:rsidRPr="00B21818" w14:paraId="59A6952B" w14:textId="77777777" w:rsidTr="000367FB">
        <w:trPr>
          <w:trHeight w:val="255"/>
          <w:jc w:val="center"/>
        </w:trPr>
        <w:tc>
          <w:tcPr>
            <w:tcW w:w="1272" w:type="dxa"/>
            <w:vMerge w:val="restart"/>
            <w:noWrap/>
            <w:vAlign w:val="center"/>
            <w:hideMark/>
          </w:tcPr>
          <w:p w14:paraId="2F67CCB7" w14:textId="77777777" w:rsidR="00A24158" w:rsidRPr="00B21818" w:rsidRDefault="00A24158" w:rsidP="00B21818">
            <w:pPr>
              <w:ind w:left="-71" w:right="-9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Mata Atlântica</w:t>
            </w:r>
          </w:p>
        </w:tc>
        <w:tc>
          <w:tcPr>
            <w:tcW w:w="2267" w:type="dxa"/>
            <w:noWrap/>
            <w:vAlign w:val="center"/>
          </w:tcPr>
          <w:p w14:paraId="3C2550C9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REBIO de Sooretama</w:t>
            </w:r>
          </w:p>
        </w:tc>
        <w:tc>
          <w:tcPr>
            <w:tcW w:w="2126" w:type="dxa"/>
            <w:noWrap/>
            <w:vAlign w:val="center"/>
          </w:tcPr>
          <w:p w14:paraId="7E9913B8" w14:textId="77777777" w:rsidR="00A24158" w:rsidRPr="00B21818" w:rsidRDefault="00A24158" w:rsidP="00B21818">
            <w:pPr>
              <w:ind w:left="-150" w:right="-122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Sooretama/ES (2024)</w:t>
            </w:r>
          </w:p>
        </w:tc>
        <w:tc>
          <w:tcPr>
            <w:tcW w:w="2268" w:type="dxa"/>
            <w:vAlign w:val="center"/>
          </w:tcPr>
          <w:p w14:paraId="51967ED7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1134" w:type="dxa"/>
            <w:vAlign w:val="center"/>
          </w:tcPr>
          <w:p w14:paraId="158CE7D5" w14:textId="5741F28C" w:rsidR="00A24158" w:rsidRPr="00B21818" w:rsidRDefault="00B2181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10.000,00</w:t>
            </w:r>
          </w:p>
        </w:tc>
      </w:tr>
      <w:tr w:rsidR="00A24158" w:rsidRPr="00B21818" w14:paraId="791CC607" w14:textId="77777777" w:rsidTr="000367FB">
        <w:trPr>
          <w:trHeight w:val="255"/>
          <w:jc w:val="center"/>
        </w:trPr>
        <w:tc>
          <w:tcPr>
            <w:tcW w:w="1272" w:type="dxa"/>
            <w:vMerge/>
            <w:noWrap/>
            <w:vAlign w:val="center"/>
          </w:tcPr>
          <w:p w14:paraId="66B574B3" w14:textId="77777777" w:rsidR="00A24158" w:rsidRPr="00B21818" w:rsidRDefault="00A24158" w:rsidP="00B21818">
            <w:pPr>
              <w:ind w:left="-71" w:right="-96"/>
              <w:jc w:val="center"/>
              <w:rPr>
                <w:sz w:val="20"/>
                <w:szCs w:val="20"/>
                <w:lang w:val="pt-BR" w:eastAsia="pt-BR"/>
              </w:rPr>
            </w:pPr>
          </w:p>
        </w:tc>
        <w:tc>
          <w:tcPr>
            <w:tcW w:w="2267" w:type="dxa"/>
            <w:noWrap/>
            <w:vAlign w:val="center"/>
          </w:tcPr>
          <w:p w14:paraId="5A4AEE50" w14:textId="77777777" w:rsidR="00A24158" w:rsidRPr="00B21818" w:rsidRDefault="00A24158" w:rsidP="00B21818">
            <w:pPr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REBIO de Sooretama</w:t>
            </w:r>
          </w:p>
        </w:tc>
        <w:tc>
          <w:tcPr>
            <w:tcW w:w="2126" w:type="dxa"/>
            <w:noWrap/>
            <w:vAlign w:val="center"/>
          </w:tcPr>
          <w:p w14:paraId="07A55380" w14:textId="77777777" w:rsidR="00A24158" w:rsidRPr="00B21818" w:rsidRDefault="00A24158" w:rsidP="00B21818">
            <w:pPr>
              <w:ind w:left="-150" w:right="-122"/>
              <w:jc w:val="center"/>
              <w:rPr>
                <w:color w:val="EE0000"/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Sooretama/ES (2021)</w:t>
            </w:r>
          </w:p>
        </w:tc>
        <w:tc>
          <w:tcPr>
            <w:tcW w:w="2268" w:type="dxa"/>
            <w:vAlign w:val="center"/>
          </w:tcPr>
          <w:p w14:paraId="6C810035" w14:textId="77777777" w:rsidR="00A24158" w:rsidRPr="00B21818" w:rsidRDefault="00A24158" w:rsidP="00B21818">
            <w:pPr>
              <w:ind w:left="-70" w:right="-66"/>
              <w:jc w:val="center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val="pt-BR" w:eastAsia="pt-BR"/>
              </w:rPr>
              <w:t>Quati e tatu</w:t>
            </w:r>
          </w:p>
        </w:tc>
        <w:tc>
          <w:tcPr>
            <w:tcW w:w="1134" w:type="dxa"/>
            <w:vAlign w:val="center"/>
          </w:tcPr>
          <w:p w14:paraId="2BF1DFA0" w14:textId="12FEAD37" w:rsidR="00A24158" w:rsidRPr="00B21818" w:rsidRDefault="00B21818" w:rsidP="00B21818">
            <w:pPr>
              <w:ind w:left="-134"/>
              <w:jc w:val="right"/>
              <w:rPr>
                <w:sz w:val="20"/>
                <w:szCs w:val="20"/>
                <w:lang w:val="pt-BR" w:eastAsia="pt-BR"/>
              </w:rPr>
            </w:pPr>
            <w:r w:rsidRPr="00B21818">
              <w:rPr>
                <w:sz w:val="20"/>
                <w:szCs w:val="20"/>
                <w:lang w:eastAsia="pt-BR"/>
              </w:rPr>
              <w:t>22.000,00</w:t>
            </w:r>
          </w:p>
        </w:tc>
      </w:tr>
      <w:tr w:rsidR="00B21818" w:rsidRPr="00B21818" w14:paraId="2810D575" w14:textId="77777777" w:rsidTr="00B21818">
        <w:trPr>
          <w:trHeight w:val="255"/>
          <w:jc w:val="center"/>
        </w:trPr>
        <w:tc>
          <w:tcPr>
            <w:tcW w:w="7933" w:type="dxa"/>
            <w:gridSpan w:val="4"/>
            <w:noWrap/>
            <w:vAlign w:val="center"/>
          </w:tcPr>
          <w:p w14:paraId="53512527" w14:textId="06DF456A" w:rsidR="00B21818" w:rsidRPr="00B21818" w:rsidRDefault="00B21818" w:rsidP="00B21818">
            <w:pPr>
              <w:ind w:left="-70" w:right="-66"/>
              <w:rPr>
                <w:b/>
                <w:bCs/>
                <w:sz w:val="20"/>
                <w:szCs w:val="20"/>
                <w:lang w:val="pt-BR" w:eastAsia="pt-BR"/>
              </w:rPr>
            </w:pPr>
            <w:r w:rsidRPr="00B21818">
              <w:rPr>
                <w:b/>
                <w:bCs/>
                <w:sz w:val="20"/>
                <w:szCs w:val="20"/>
                <w:lang w:val="pt-BR" w:eastAsia="pt-BR"/>
              </w:rPr>
              <w:t>TOTAL</w:t>
            </w:r>
          </w:p>
        </w:tc>
        <w:tc>
          <w:tcPr>
            <w:tcW w:w="1134" w:type="dxa"/>
            <w:vAlign w:val="center"/>
          </w:tcPr>
          <w:p w14:paraId="6B0B3583" w14:textId="0140CD8B" w:rsidR="00B21818" w:rsidRPr="00B21818" w:rsidRDefault="00B21818" w:rsidP="00B21818">
            <w:pPr>
              <w:ind w:left="-134"/>
              <w:jc w:val="right"/>
              <w:rPr>
                <w:b/>
                <w:bCs/>
                <w:sz w:val="20"/>
                <w:szCs w:val="20"/>
                <w:lang w:eastAsia="pt-BR"/>
              </w:rPr>
            </w:pPr>
            <w:r w:rsidRPr="00B21818">
              <w:rPr>
                <w:b/>
                <w:bCs/>
                <w:sz w:val="20"/>
                <w:szCs w:val="20"/>
                <w:lang w:eastAsia="pt-BR"/>
              </w:rPr>
              <w:t>1.947.900,00</w:t>
            </w:r>
          </w:p>
        </w:tc>
      </w:tr>
    </w:tbl>
    <w:bookmarkEnd w:id="1"/>
    <w:p w14:paraId="002540CA" w14:textId="77777777" w:rsidR="000367FB" w:rsidRDefault="009D792F" w:rsidP="00946465">
      <w:pPr>
        <w:pStyle w:val="Corpodetexto"/>
        <w:jc w:val="both"/>
        <w:rPr>
          <w:lang w:val="pt-BR"/>
        </w:rPr>
      </w:pPr>
      <w:r w:rsidRPr="0059481C">
        <w:rPr>
          <w:lang w:val="pt-BR"/>
        </w:rPr>
        <w:t xml:space="preserve">Fonte: Adaptado do site do </w:t>
      </w:r>
      <w:proofErr w:type="spellStart"/>
      <w:r w:rsidRPr="0059481C">
        <w:rPr>
          <w:lang w:val="pt-BR"/>
        </w:rPr>
        <w:t>ICMBio</w:t>
      </w:r>
      <w:proofErr w:type="spellEnd"/>
      <w:r w:rsidRPr="0059481C">
        <w:rPr>
          <w:lang w:val="pt-BR"/>
        </w:rPr>
        <w:t>, 2026.</w:t>
      </w:r>
    </w:p>
    <w:p w14:paraId="0F2428C7" w14:textId="77777777" w:rsidR="008F4929" w:rsidRDefault="008F4929" w:rsidP="008F4929">
      <w:pPr>
        <w:pStyle w:val="Corpodetexto"/>
        <w:jc w:val="both"/>
        <w:rPr>
          <w:lang w:val="pt-BR"/>
        </w:rPr>
      </w:pPr>
      <w:r>
        <w:rPr>
          <w:lang w:val="pt-BR"/>
        </w:rPr>
        <w:t>*FLONA-Floresta Nacional; PARNA-Parque Nacional; REBIO-Reserva Biológica; RESEX-Reserva Extrativista.</w:t>
      </w:r>
    </w:p>
    <w:p w14:paraId="1C835BCB" w14:textId="793D09DF" w:rsidR="00946465" w:rsidRDefault="00946465" w:rsidP="00946465">
      <w:pPr>
        <w:pStyle w:val="Corpodetexto"/>
        <w:jc w:val="both"/>
        <w:rPr>
          <w:lang w:val="pt-BR"/>
        </w:rPr>
      </w:pPr>
      <w:r>
        <w:rPr>
          <w:lang w:val="pt-BR"/>
        </w:rPr>
        <w:t>*</w:t>
      </w:r>
      <w:r w:rsidR="008F4929">
        <w:rPr>
          <w:lang w:val="pt-BR"/>
        </w:rPr>
        <w:t>*</w:t>
      </w:r>
      <w:r>
        <w:rPr>
          <w:lang w:val="pt-BR"/>
        </w:rPr>
        <w:t>Neste AIA foram contabilizados dois (2) infratores.</w:t>
      </w:r>
    </w:p>
    <w:p w14:paraId="291600D7" w14:textId="61F33465" w:rsidR="00EF7F96" w:rsidRPr="00DD18B4" w:rsidRDefault="00EF7F96" w:rsidP="00EF7F96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DD18B4">
        <w:rPr>
          <w:sz w:val="24"/>
          <w:szCs w:val="24"/>
          <w:lang w:val="pt-BR"/>
        </w:rPr>
        <w:lastRenderedPageBreak/>
        <w:t xml:space="preserve">A análise evidenciou que a principal pressão antrópica sobre a anta foi a caça, presente em </w:t>
      </w:r>
      <w:r w:rsidR="005C2B90">
        <w:rPr>
          <w:sz w:val="24"/>
          <w:szCs w:val="24"/>
          <w:lang w:val="pt-BR"/>
        </w:rPr>
        <w:t>32</w:t>
      </w:r>
      <w:r w:rsidRPr="00DD18B4"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(todos </w:t>
      </w:r>
      <w:r w:rsidR="009B6558">
        <w:rPr>
          <w:sz w:val="24"/>
          <w:szCs w:val="24"/>
          <w:lang w:val="pt-BR"/>
        </w:rPr>
        <w:t>n</w:t>
      </w:r>
      <w:r>
        <w:rPr>
          <w:sz w:val="24"/>
          <w:szCs w:val="24"/>
          <w:lang w:val="pt-BR"/>
        </w:rPr>
        <w:t>a Amazônia</w:t>
      </w:r>
      <w:r w:rsidR="00010621">
        <w:rPr>
          <w:sz w:val="24"/>
          <w:szCs w:val="24"/>
          <w:lang w:val="pt-BR"/>
        </w:rPr>
        <w:t xml:space="preserve"> e um na Mata </w:t>
      </w:r>
      <w:r w:rsidR="00946465">
        <w:rPr>
          <w:sz w:val="24"/>
          <w:szCs w:val="24"/>
          <w:lang w:val="pt-BR"/>
        </w:rPr>
        <w:t>Atlântica</w:t>
      </w:r>
      <w:r>
        <w:rPr>
          <w:sz w:val="24"/>
          <w:szCs w:val="24"/>
          <w:lang w:val="pt-BR"/>
        </w:rPr>
        <w:t xml:space="preserve">) </w:t>
      </w:r>
      <w:r w:rsidRPr="00DD18B4">
        <w:rPr>
          <w:sz w:val="24"/>
          <w:szCs w:val="24"/>
          <w:lang w:val="pt-BR"/>
        </w:rPr>
        <w:t>dos 36 A</w:t>
      </w:r>
      <w:r>
        <w:rPr>
          <w:sz w:val="24"/>
          <w:szCs w:val="24"/>
          <w:lang w:val="pt-BR"/>
        </w:rPr>
        <w:t>IA</w:t>
      </w:r>
      <w:r w:rsidRPr="00DD18B4">
        <w:rPr>
          <w:sz w:val="24"/>
          <w:szCs w:val="24"/>
          <w:lang w:val="pt-BR"/>
        </w:rPr>
        <w:t>. Nos autos foram contabilizados 422,30 kg de carne, além de 15 registros envolvendo indivíduos abatidos</w:t>
      </w:r>
      <w:r w:rsidR="00946465">
        <w:rPr>
          <w:sz w:val="24"/>
          <w:szCs w:val="24"/>
          <w:lang w:val="pt-BR"/>
        </w:rPr>
        <w:t xml:space="preserve"> (</w:t>
      </w:r>
      <w:r w:rsidRPr="00DD18B4">
        <w:rPr>
          <w:sz w:val="24"/>
          <w:szCs w:val="24"/>
          <w:lang w:val="pt-BR"/>
        </w:rPr>
        <w:t>destinados ao consumo</w:t>
      </w:r>
      <w:r w:rsidR="00946465">
        <w:rPr>
          <w:sz w:val="24"/>
          <w:szCs w:val="24"/>
          <w:lang w:val="pt-BR"/>
        </w:rPr>
        <w:t xml:space="preserve">), </w:t>
      </w:r>
      <w:r w:rsidR="00946465" w:rsidRPr="00DD18B4">
        <w:rPr>
          <w:sz w:val="24"/>
          <w:szCs w:val="24"/>
          <w:lang w:val="pt-BR"/>
        </w:rPr>
        <w:t>carcaças</w:t>
      </w:r>
      <w:r w:rsidRPr="00DD18B4">
        <w:rPr>
          <w:sz w:val="24"/>
          <w:szCs w:val="24"/>
          <w:lang w:val="pt-BR"/>
        </w:rPr>
        <w:t xml:space="preserve"> e uma apreendida viva</w:t>
      </w:r>
      <w:r w:rsidR="009B6558">
        <w:rPr>
          <w:sz w:val="24"/>
          <w:szCs w:val="24"/>
          <w:lang w:val="pt-BR"/>
        </w:rPr>
        <w:t xml:space="preserve"> (</w:t>
      </w:r>
      <w:r w:rsidRPr="00DD18B4">
        <w:rPr>
          <w:sz w:val="24"/>
          <w:szCs w:val="24"/>
          <w:lang w:val="pt-BR"/>
        </w:rPr>
        <w:t>mantida em cativeiro</w:t>
      </w:r>
      <w:r w:rsidR="009B6558">
        <w:rPr>
          <w:sz w:val="24"/>
          <w:szCs w:val="24"/>
          <w:lang w:val="pt-BR"/>
        </w:rPr>
        <w:t>)</w:t>
      </w:r>
      <w:r w:rsidRPr="00DD18B4">
        <w:rPr>
          <w:sz w:val="24"/>
          <w:szCs w:val="24"/>
          <w:lang w:val="pt-BR"/>
        </w:rPr>
        <w:t xml:space="preserve">. </w:t>
      </w:r>
      <w:r w:rsidR="003D161A">
        <w:rPr>
          <w:sz w:val="24"/>
          <w:szCs w:val="24"/>
          <w:lang w:val="pt-BR"/>
        </w:rPr>
        <w:t>Em o</w:t>
      </w:r>
      <w:r w:rsidRPr="00DD18B4">
        <w:rPr>
          <w:sz w:val="24"/>
          <w:szCs w:val="24"/>
          <w:lang w:val="pt-BR"/>
        </w:rPr>
        <w:t xml:space="preserve">utras duas ocorrências, a anta foi mencionada juntamente com </w:t>
      </w:r>
      <w:proofErr w:type="spellStart"/>
      <w:r w:rsidRPr="00DD18B4">
        <w:rPr>
          <w:sz w:val="24"/>
          <w:szCs w:val="24"/>
          <w:lang w:val="pt-BR"/>
        </w:rPr>
        <w:t>porcão</w:t>
      </w:r>
      <w:proofErr w:type="spellEnd"/>
      <w:r w:rsidRPr="00DD18B4">
        <w:rPr>
          <w:sz w:val="24"/>
          <w:szCs w:val="24"/>
          <w:lang w:val="pt-BR"/>
        </w:rPr>
        <w:t>, jacu e tatu, sem especificação do número de indivíduos, indicando que a quantidade efetiva envolvidas pode ter sido superior à registrada. A predominância dess</w:t>
      </w:r>
      <w:r w:rsidR="009B6558">
        <w:rPr>
          <w:sz w:val="24"/>
          <w:szCs w:val="24"/>
          <w:lang w:val="pt-BR"/>
        </w:rPr>
        <w:t>e</w:t>
      </w:r>
      <w:r w:rsidRPr="00DD18B4">
        <w:rPr>
          <w:sz w:val="24"/>
          <w:szCs w:val="24"/>
          <w:lang w:val="pt-BR"/>
        </w:rPr>
        <w:t xml:space="preserve"> tipo de infração reforça </w:t>
      </w:r>
      <w:r w:rsidR="009B6558">
        <w:rPr>
          <w:sz w:val="24"/>
          <w:szCs w:val="24"/>
          <w:lang w:val="pt-BR"/>
        </w:rPr>
        <w:t xml:space="preserve">que </w:t>
      </w:r>
      <w:r w:rsidRPr="00DD18B4">
        <w:rPr>
          <w:sz w:val="24"/>
          <w:szCs w:val="24"/>
          <w:lang w:val="pt-BR"/>
        </w:rPr>
        <w:t xml:space="preserve">a caça </w:t>
      </w:r>
      <w:r w:rsidR="009B6558">
        <w:rPr>
          <w:sz w:val="24"/>
          <w:szCs w:val="24"/>
          <w:lang w:val="pt-BR"/>
        </w:rPr>
        <w:t>é</w:t>
      </w:r>
      <w:r w:rsidRPr="00DD18B4">
        <w:rPr>
          <w:sz w:val="24"/>
          <w:szCs w:val="24"/>
          <w:lang w:val="pt-BR"/>
        </w:rPr>
        <w:t xml:space="preserve"> um dos principais fatores de ameaça à espécie, </w:t>
      </w:r>
      <w:r w:rsidRPr="00E25F36">
        <w:rPr>
          <w:sz w:val="24"/>
          <w:szCs w:val="24"/>
          <w:lang w:val="pt-BR"/>
        </w:rPr>
        <w:t>especialmente na Amazônia, conforme descrito por Medici et al. (2023)</w:t>
      </w:r>
      <w:r w:rsidR="00C66C4B">
        <w:rPr>
          <w:sz w:val="24"/>
          <w:szCs w:val="24"/>
          <w:lang w:val="pt-BR"/>
        </w:rPr>
        <w:t xml:space="preserve">. </w:t>
      </w:r>
    </w:p>
    <w:p w14:paraId="4C2B0402" w14:textId="4F2F1BBD" w:rsidR="00EF7F96" w:rsidRPr="00DD18B4" w:rsidRDefault="00EF7F96" w:rsidP="00EF7F96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DD18B4">
        <w:rPr>
          <w:sz w:val="24"/>
          <w:szCs w:val="24"/>
          <w:lang w:val="pt-BR"/>
        </w:rPr>
        <w:t>A caça, entretanto, não se restringiu à espécie-alvo deste estudo. Os autos registraram também</w:t>
      </w:r>
      <w:r w:rsidR="00C330C8">
        <w:rPr>
          <w:sz w:val="24"/>
          <w:szCs w:val="24"/>
          <w:lang w:val="pt-BR"/>
        </w:rPr>
        <w:t>,</w:t>
      </w:r>
      <w:r w:rsidRPr="00DD18B4">
        <w:rPr>
          <w:sz w:val="24"/>
          <w:szCs w:val="24"/>
          <w:lang w:val="pt-BR"/>
        </w:rPr>
        <w:t xml:space="preserve"> 657 quelônios, 39 pacas, 14 mutuns, 12 jacarés-coroa, seis jabutis, quatro veados, quatro queixadas, um catitu, um curió, um quati e um tatu, além da apreensão de 27 kg de carne de veado, 8 kg de carne de paca e 447 ovos de quelônios. A diversidade e a quantidade de espécies e produtos da fauna apreendidos evidenciam que as infrações envolvendo a anta ocorreram</w:t>
      </w:r>
      <w:r w:rsidR="00C330C8">
        <w:rPr>
          <w:sz w:val="24"/>
          <w:szCs w:val="24"/>
          <w:lang w:val="pt-BR"/>
        </w:rPr>
        <w:t xml:space="preserve"> </w:t>
      </w:r>
      <w:r w:rsidRPr="00DD18B4">
        <w:rPr>
          <w:sz w:val="24"/>
          <w:szCs w:val="24"/>
          <w:lang w:val="pt-BR"/>
        </w:rPr>
        <w:t>em caça</w:t>
      </w:r>
      <w:r w:rsidR="00C330C8">
        <w:rPr>
          <w:sz w:val="24"/>
          <w:szCs w:val="24"/>
          <w:lang w:val="pt-BR"/>
        </w:rPr>
        <w:t>das</w:t>
      </w:r>
      <w:r w:rsidRPr="00DD18B4">
        <w:rPr>
          <w:sz w:val="24"/>
          <w:szCs w:val="24"/>
          <w:lang w:val="pt-BR"/>
        </w:rPr>
        <w:t xml:space="preserve"> multiespecífica, nos quais diferentes </w:t>
      </w:r>
      <w:r w:rsidR="00DD1B1A">
        <w:rPr>
          <w:sz w:val="24"/>
          <w:szCs w:val="24"/>
          <w:lang w:val="pt-BR"/>
        </w:rPr>
        <w:t>espécies</w:t>
      </w:r>
      <w:r w:rsidRPr="00DD18B4">
        <w:rPr>
          <w:sz w:val="24"/>
          <w:szCs w:val="24"/>
          <w:lang w:val="pt-BR"/>
        </w:rPr>
        <w:t xml:space="preserve"> silvestres </w:t>
      </w:r>
      <w:r w:rsidR="00C330C8">
        <w:rPr>
          <w:sz w:val="24"/>
          <w:szCs w:val="24"/>
          <w:lang w:val="pt-BR"/>
        </w:rPr>
        <w:t>são</w:t>
      </w:r>
      <w:r w:rsidRPr="00DD18B4">
        <w:rPr>
          <w:sz w:val="24"/>
          <w:szCs w:val="24"/>
          <w:lang w:val="pt-BR"/>
        </w:rPr>
        <w:t xml:space="preserve"> </w:t>
      </w:r>
      <w:r w:rsidR="00C330C8" w:rsidRPr="00DD18B4">
        <w:rPr>
          <w:sz w:val="24"/>
          <w:szCs w:val="24"/>
          <w:lang w:val="pt-BR"/>
        </w:rPr>
        <w:t>exploradas</w:t>
      </w:r>
      <w:r w:rsidRPr="00DD18B4">
        <w:rPr>
          <w:sz w:val="24"/>
          <w:szCs w:val="24"/>
          <w:lang w:val="pt-BR"/>
        </w:rPr>
        <w:t xml:space="preserve"> simultaneamente. Esse padrão demonstra que a exploração da anta está inserida em um contexto mais amplo de caça ilegal da fauna silvestre, intensificando a pressão sobre a biodi</w:t>
      </w:r>
      <w:r w:rsidR="00C330C8">
        <w:rPr>
          <w:sz w:val="24"/>
          <w:szCs w:val="24"/>
          <w:lang w:val="pt-BR"/>
        </w:rPr>
        <w:t>versidade</w:t>
      </w:r>
      <w:r w:rsidRPr="00DD18B4">
        <w:rPr>
          <w:sz w:val="24"/>
          <w:szCs w:val="24"/>
          <w:lang w:val="pt-BR"/>
        </w:rPr>
        <w:t>.</w:t>
      </w:r>
    </w:p>
    <w:p w14:paraId="29459AA4" w14:textId="07D37B11" w:rsidR="00EF7F96" w:rsidRPr="00DD18B4" w:rsidRDefault="00EF7F96" w:rsidP="00EF7F96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DD18B4">
        <w:rPr>
          <w:sz w:val="24"/>
          <w:szCs w:val="24"/>
          <w:lang w:val="pt-BR"/>
        </w:rPr>
        <w:t>Além da fauna e de seus produtos, os AIA registraram a apreensão de diversos equipamentos utilizados na prática das infrações, entre eles três canoas de madeira, três motores (dois do tipo rabeta e um Honda), sete redes de emalhar (malhadeiras) — sendo seis de malha 100 e uma destinada à captura de pirarucu — e duas armas de fogo. A apreensão desses materiais demonstra que parte das infrações foi praticada com o emprego de embarcações, motores, petrechos de pesca e armamentos, evidenciando planejamento e estrutura operacional voltados à exploração ilegal da fauna silvestre. Esses registros revelam que os AIA constituem importante fonte de informações não apenas sobre as espécies afetadas, mas também</w:t>
      </w:r>
      <w:r w:rsidR="00C330C8">
        <w:rPr>
          <w:sz w:val="24"/>
          <w:szCs w:val="24"/>
          <w:lang w:val="pt-BR"/>
        </w:rPr>
        <w:t>,</w:t>
      </w:r>
      <w:r w:rsidRPr="00DD18B4">
        <w:rPr>
          <w:sz w:val="24"/>
          <w:szCs w:val="24"/>
          <w:lang w:val="pt-BR"/>
        </w:rPr>
        <w:t xml:space="preserve"> sobre os métodos empregados e as estratégias utilizadas na exploração ilegal da fauna em UC.</w:t>
      </w:r>
    </w:p>
    <w:p w14:paraId="79773A86" w14:textId="03F920D7" w:rsidR="00C330C8" w:rsidRDefault="00DD18B4" w:rsidP="00DD18B4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DD18B4">
        <w:rPr>
          <w:sz w:val="24"/>
          <w:szCs w:val="24"/>
          <w:lang w:val="pt-BR"/>
        </w:rPr>
        <w:t xml:space="preserve">Em contraste </w:t>
      </w:r>
      <w:r w:rsidR="00C330C8">
        <w:rPr>
          <w:sz w:val="24"/>
          <w:szCs w:val="24"/>
          <w:lang w:val="pt-BR"/>
        </w:rPr>
        <w:t>à</w:t>
      </w:r>
      <w:r w:rsidRPr="00DD18B4">
        <w:rPr>
          <w:sz w:val="24"/>
          <w:szCs w:val="24"/>
          <w:lang w:val="pt-BR"/>
        </w:rPr>
        <w:t xml:space="preserve"> Amazônia, os registros no Cerrado e Mata Atlântica </w:t>
      </w:r>
      <w:r w:rsidR="00C330C8">
        <w:rPr>
          <w:sz w:val="24"/>
          <w:szCs w:val="24"/>
          <w:lang w:val="pt-BR"/>
        </w:rPr>
        <w:t>são</w:t>
      </w:r>
      <w:r w:rsidRPr="00DD18B4">
        <w:rPr>
          <w:sz w:val="24"/>
          <w:szCs w:val="24"/>
          <w:lang w:val="pt-BR"/>
        </w:rPr>
        <w:t xml:space="preserve"> associados a atropelamentos, </w:t>
      </w:r>
      <w:r w:rsidR="00CE1E81">
        <w:rPr>
          <w:sz w:val="24"/>
          <w:szCs w:val="24"/>
          <w:lang w:val="pt-BR"/>
        </w:rPr>
        <w:t>com</w:t>
      </w:r>
      <w:r w:rsidRPr="00DD18B4">
        <w:rPr>
          <w:sz w:val="24"/>
          <w:szCs w:val="24"/>
          <w:lang w:val="pt-BR"/>
        </w:rPr>
        <w:t xml:space="preserve"> quatro ocorrências. Três no P</w:t>
      </w:r>
      <w:r w:rsidR="00280650">
        <w:rPr>
          <w:sz w:val="24"/>
          <w:szCs w:val="24"/>
          <w:lang w:val="pt-BR"/>
        </w:rPr>
        <w:t>ARNA d</w:t>
      </w:r>
      <w:r w:rsidRPr="00DD18B4">
        <w:rPr>
          <w:sz w:val="24"/>
          <w:szCs w:val="24"/>
          <w:lang w:val="pt-BR"/>
        </w:rPr>
        <w:t>a Chapada dos Guimarães</w:t>
      </w:r>
      <w:r w:rsidR="00CC6E0A">
        <w:rPr>
          <w:sz w:val="24"/>
          <w:szCs w:val="24"/>
          <w:lang w:val="pt-BR"/>
        </w:rPr>
        <w:t xml:space="preserve"> (MT)</w:t>
      </w:r>
      <w:r w:rsidR="000367FB">
        <w:rPr>
          <w:sz w:val="24"/>
          <w:szCs w:val="24"/>
          <w:lang w:val="pt-BR"/>
        </w:rPr>
        <w:t xml:space="preserve"> </w:t>
      </w:r>
      <w:r w:rsidRPr="00DD18B4">
        <w:rPr>
          <w:sz w:val="24"/>
          <w:szCs w:val="24"/>
          <w:lang w:val="pt-BR"/>
        </w:rPr>
        <w:t>e uma na zona de amortecimento da R</w:t>
      </w:r>
      <w:r w:rsidR="00280650">
        <w:rPr>
          <w:sz w:val="24"/>
          <w:szCs w:val="24"/>
          <w:lang w:val="pt-BR"/>
        </w:rPr>
        <w:t>EBIO</w:t>
      </w:r>
      <w:r w:rsidRPr="00DD18B4">
        <w:rPr>
          <w:sz w:val="24"/>
          <w:szCs w:val="24"/>
          <w:lang w:val="pt-BR"/>
        </w:rPr>
        <w:t xml:space="preserve"> de Sooretama</w:t>
      </w:r>
      <w:r w:rsidR="00CC6E0A">
        <w:rPr>
          <w:sz w:val="24"/>
          <w:szCs w:val="24"/>
          <w:lang w:val="pt-BR"/>
        </w:rPr>
        <w:t xml:space="preserve"> (ES)</w:t>
      </w:r>
      <w:r w:rsidRPr="00DD18B4">
        <w:rPr>
          <w:sz w:val="24"/>
          <w:szCs w:val="24"/>
          <w:lang w:val="pt-BR"/>
        </w:rPr>
        <w:t xml:space="preserve">. Esses resultados corroboram o padrão descrito por Medici et al. (2023), que identificam os atropelamentos como uma das principais ameaças à conservação da anta fora da Amazônia, especialmente em paisagens fragmentadas e no entorno de </w:t>
      </w:r>
      <w:r w:rsidR="00C330C8">
        <w:rPr>
          <w:sz w:val="24"/>
          <w:szCs w:val="24"/>
          <w:lang w:val="pt-BR"/>
        </w:rPr>
        <w:t>UC</w:t>
      </w:r>
      <w:r w:rsidRPr="00DD18B4">
        <w:rPr>
          <w:sz w:val="24"/>
          <w:szCs w:val="24"/>
          <w:lang w:val="pt-BR"/>
        </w:rPr>
        <w:t>.</w:t>
      </w:r>
      <w:r w:rsidR="003F59D9">
        <w:rPr>
          <w:sz w:val="24"/>
          <w:szCs w:val="24"/>
          <w:lang w:val="pt-BR"/>
        </w:rPr>
        <w:t xml:space="preserve"> Destaca-se que os nomes científicos das espécies associadas </w:t>
      </w:r>
      <w:r w:rsidR="008F4929">
        <w:rPr>
          <w:sz w:val="24"/>
          <w:szCs w:val="24"/>
          <w:lang w:val="pt-BR"/>
        </w:rPr>
        <w:t xml:space="preserve">as infrações com a anta </w:t>
      </w:r>
      <w:r w:rsidR="003F59D9">
        <w:rPr>
          <w:sz w:val="24"/>
          <w:szCs w:val="24"/>
          <w:lang w:val="pt-BR"/>
        </w:rPr>
        <w:t xml:space="preserve">não foram </w:t>
      </w:r>
      <w:r w:rsidR="000B4EA0">
        <w:rPr>
          <w:sz w:val="24"/>
          <w:szCs w:val="24"/>
          <w:lang w:val="pt-BR"/>
        </w:rPr>
        <w:t>incluídas</w:t>
      </w:r>
      <w:r w:rsidR="003F59D9">
        <w:rPr>
          <w:sz w:val="24"/>
          <w:szCs w:val="24"/>
          <w:lang w:val="pt-BR"/>
        </w:rPr>
        <w:t>, por falta de informações precisas nos AIA.</w:t>
      </w:r>
    </w:p>
    <w:p w14:paraId="4112C4FC" w14:textId="6191C74B" w:rsidR="00CE1E81" w:rsidRDefault="00CE1E81" w:rsidP="00DD18B4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Estudos mostram que </w:t>
      </w:r>
      <w:r w:rsidR="00DD18B4" w:rsidRPr="00DD18B4">
        <w:rPr>
          <w:sz w:val="24"/>
          <w:szCs w:val="24"/>
          <w:lang w:val="pt-BR"/>
        </w:rPr>
        <w:t xml:space="preserve">entre 2013 e 2020 </w:t>
      </w:r>
      <w:r>
        <w:rPr>
          <w:sz w:val="24"/>
          <w:szCs w:val="24"/>
          <w:lang w:val="pt-BR"/>
        </w:rPr>
        <w:t>houve registro de</w:t>
      </w:r>
      <w:r w:rsidR="00DD18B4" w:rsidRPr="00DD18B4">
        <w:rPr>
          <w:sz w:val="24"/>
          <w:szCs w:val="24"/>
          <w:lang w:val="pt-BR"/>
        </w:rPr>
        <w:t xml:space="preserve"> 613 carcaças de antas em 34 </w:t>
      </w:r>
      <w:r w:rsidR="00DD18B4" w:rsidRPr="00DD18B4">
        <w:rPr>
          <w:sz w:val="24"/>
          <w:szCs w:val="24"/>
          <w:lang w:val="pt-BR"/>
        </w:rPr>
        <w:lastRenderedPageBreak/>
        <w:t xml:space="preserve">rodovias estaduais e federais </w:t>
      </w:r>
      <w:r>
        <w:rPr>
          <w:sz w:val="24"/>
          <w:szCs w:val="24"/>
          <w:lang w:val="pt-BR"/>
        </w:rPr>
        <w:t>n</w:t>
      </w:r>
      <w:r w:rsidR="00DD18B4" w:rsidRPr="00DD18B4">
        <w:rPr>
          <w:sz w:val="24"/>
          <w:szCs w:val="24"/>
          <w:lang w:val="pt-BR"/>
        </w:rPr>
        <w:t xml:space="preserve">o Cerrado brasileiro, </w:t>
      </w:r>
      <w:r>
        <w:rPr>
          <w:sz w:val="24"/>
          <w:szCs w:val="24"/>
          <w:lang w:val="pt-BR"/>
        </w:rPr>
        <w:t>em</w:t>
      </w:r>
      <w:r w:rsidR="00DD18B4" w:rsidRPr="00DD18B4">
        <w:rPr>
          <w:sz w:val="24"/>
          <w:szCs w:val="24"/>
          <w:lang w:val="pt-BR"/>
        </w:rPr>
        <w:t xml:space="preserve"> Mato Grosso do Sul, durante 84 meses de monitoramento, correspondendo a aproximada sete antas atropeladas por mês, evidenciando a magnitude desse impacto sobre a espécie</w:t>
      </w:r>
      <w:r>
        <w:rPr>
          <w:sz w:val="24"/>
          <w:szCs w:val="24"/>
          <w:lang w:val="pt-BR"/>
        </w:rPr>
        <w:t xml:space="preserve"> </w:t>
      </w:r>
      <w:r w:rsidRPr="00DD18B4">
        <w:rPr>
          <w:sz w:val="24"/>
          <w:szCs w:val="24"/>
          <w:lang w:val="pt-BR"/>
        </w:rPr>
        <w:t>(Medici et al., 2023)</w:t>
      </w:r>
      <w:r w:rsidR="00DD18B4" w:rsidRPr="00DD18B4">
        <w:rPr>
          <w:sz w:val="24"/>
          <w:szCs w:val="24"/>
          <w:lang w:val="pt-BR"/>
        </w:rPr>
        <w:t xml:space="preserve">. A expansão da malha viária, associada ao avanço da agropecuária, da urbanização e à fragmentação dos </w:t>
      </w:r>
      <w:r w:rsidR="00DD18B4" w:rsidRPr="00CE1E81">
        <w:rPr>
          <w:i/>
          <w:iCs/>
          <w:sz w:val="24"/>
          <w:szCs w:val="24"/>
          <w:lang w:val="pt-BR"/>
        </w:rPr>
        <w:t>habitats</w:t>
      </w:r>
      <w:r w:rsidR="00DD18B4" w:rsidRPr="00DD18B4">
        <w:rPr>
          <w:sz w:val="24"/>
          <w:szCs w:val="24"/>
          <w:lang w:val="pt-BR"/>
        </w:rPr>
        <w:t>, aumenta significativamente a exposição das antas às colisões com veículos, tornando a mortalidade por atropelamento uma importante causa de declínio populacional nesses biomas.</w:t>
      </w:r>
    </w:p>
    <w:p w14:paraId="7550E0DC" w14:textId="3A24955E" w:rsidR="00DD18B4" w:rsidRDefault="00DD18B4" w:rsidP="00DD18B4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DD18B4">
        <w:rPr>
          <w:sz w:val="24"/>
          <w:szCs w:val="24"/>
          <w:lang w:val="pt-BR"/>
        </w:rPr>
        <w:t xml:space="preserve">Embora </w:t>
      </w:r>
      <w:r w:rsidR="00CE1E81">
        <w:rPr>
          <w:sz w:val="24"/>
          <w:szCs w:val="24"/>
          <w:lang w:val="pt-BR"/>
        </w:rPr>
        <w:t xml:space="preserve">somente </w:t>
      </w:r>
      <w:r w:rsidRPr="00DD18B4">
        <w:rPr>
          <w:sz w:val="24"/>
          <w:szCs w:val="24"/>
          <w:lang w:val="pt-BR"/>
        </w:rPr>
        <w:t>quatro A</w:t>
      </w:r>
      <w:r w:rsidR="009A1364">
        <w:rPr>
          <w:sz w:val="24"/>
          <w:szCs w:val="24"/>
          <w:lang w:val="pt-BR"/>
        </w:rPr>
        <w:t>IA</w:t>
      </w:r>
      <w:r w:rsidRPr="00DD18B4">
        <w:rPr>
          <w:sz w:val="24"/>
          <w:szCs w:val="24"/>
          <w:lang w:val="pt-BR"/>
        </w:rPr>
        <w:t xml:space="preserve"> </w:t>
      </w:r>
      <w:r w:rsidR="00CE1E81">
        <w:rPr>
          <w:sz w:val="24"/>
          <w:szCs w:val="24"/>
          <w:lang w:val="pt-BR"/>
        </w:rPr>
        <w:t>sejam</w:t>
      </w:r>
      <w:r w:rsidRPr="00DD18B4">
        <w:rPr>
          <w:sz w:val="24"/>
          <w:szCs w:val="24"/>
          <w:lang w:val="pt-BR"/>
        </w:rPr>
        <w:t xml:space="preserve"> relacionados a </w:t>
      </w:r>
      <w:r w:rsidR="00CE1E81">
        <w:rPr>
          <w:sz w:val="24"/>
          <w:szCs w:val="24"/>
          <w:lang w:val="pt-BR"/>
        </w:rPr>
        <w:t>atropelamento</w:t>
      </w:r>
      <w:r w:rsidRPr="00DD18B4">
        <w:rPr>
          <w:sz w:val="24"/>
          <w:szCs w:val="24"/>
          <w:lang w:val="pt-BR"/>
        </w:rPr>
        <w:t xml:space="preserve">, esses registros representam apenas os casos que resultaram em ação fiscalizatória, não refletindo a totalidade </w:t>
      </w:r>
      <w:r w:rsidR="00CE1E81">
        <w:rPr>
          <w:sz w:val="24"/>
          <w:szCs w:val="24"/>
          <w:lang w:val="pt-BR"/>
        </w:rPr>
        <w:t>desses eventos</w:t>
      </w:r>
      <w:r w:rsidRPr="00DD18B4">
        <w:rPr>
          <w:sz w:val="24"/>
          <w:szCs w:val="24"/>
          <w:lang w:val="pt-BR"/>
        </w:rPr>
        <w:t xml:space="preserve"> ocorridos nas rodovias. Ainda assim, sua ocorrência em</w:t>
      </w:r>
      <w:r w:rsidR="00CE1E81">
        <w:rPr>
          <w:sz w:val="24"/>
          <w:szCs w:val="24"/>
          <w:lang w:val="pt-BR"/>
        </w:rPr>
        <w:t xml:space="preserve"> contexto de</w:t>
      </w:r>
      <w:r w:rsidRPr="00DD18B4">
        <w:rPr>
          <w:sz w:val="24"/>
          <w:szCs w:val="24"/>
          <w:lang w:val="pt-BR"/>
        </w:rPr>
        <w:t xml:space="preserve"> </w:t>
      </w:r>
      <w:r w:rsidR="00CE1E81">
        <w:rPr>
          <w:sz w:val="24"/>
          <w:szCs w:val="24"/>
          <w:lang w:val="pt-BR"/>
        </w:rPr>
        <w:t>UC</w:t>
      </w:r>
      <w:r w:rsidRPr="00DD18B4">
        <w:rPr>
          <w:sz w:val="24"/>
          <w:szCs w:val="24"/>
          <w:lang w:val="pt-BR"/>
        </w:rPr>
        <w:t xml:space="preserve"> evidencia a necessidade de medidas mitigadoras, como passagens de fauna, cercamentos, sinalização específica, redução da velocidade em trechos críticos e monitoramento contínuo, visando reduzir a mortalidade e contribuir para a conservação da espécie.</w:t>
      </w:r>
    </w:p>
    <w:p w14:paraId="5F982630" w14:textId="1806C706" w:rsidR="009B6558" w:rsidRDefault="009B6558" w:rsidP="00DD18B4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905FDF">
        <w:rPr>
          <w:sz w:val="24"/>
          <w:szCs w:val="24"/>
          <w:lang w:val="pt-BR"/>
        </w:rPr>
        <w:t xml:space="preserve">Merece destaque o registro de um AIA por </w:t>
      </w:r>
      <w:r w:rsidR="00E57607" w:rsidRPr="00905FDF">
        <w:rPr>
          <w:sz w:val="24"/>
          <w:szCs w:val="24"/>
          <w:lang w:val="pt-BR"/>
        </w:rPr>
        <w:t>caça</w:t>
      </w:r>
      <w:r w:rsidRPr="00905FDF">
        <w:rPr>
          <w:sz w:val="24"/>
          <w:szCs w:val="24"/>
          <w:lang w:val="pt-BR"/>
        </w:rPr>
        <w:t xml:space="preserve"> de anta na REBIO de Sooretama</w:t>
      </w:r>
      <w:r w:rsidR="00DA6A41">
        <w:rPr>
          <w:sz w:val="24"/>
          <w:szCs w:val="24"/>
          <w:lang w:val="pt-BR"/>
        </w:rPr>
        <w:t xml:space="preserve"> (ES)</w:t>
      </w:r>
      <w:r w:rsidRPr="00905FDF">
        <w:rPr>
          <w:sz w:val="24"/>
          <w:szCs w:val="24"/>
          <w:lang w:val="pt-BR"/>
        </w:rPr>
        <w:t>,</w:t>
      </w:r>
      <w:r w:rsidRPr="009B6558">
        <w:rPr>
          <w:sz w:val="24"/>
          <w:szCs w:val="24"/>
          <w:lang w:val="pt-BR"/>
        </w:rPr>
        <w:t xml:space="preserve"> área </w:t>
      </w:r>
      <w:r w:rsidR="00B523B5">
        <w:rPr>
          <w:sz w:val="24"/>
          <w:szCs w:val="24"/>
          <w:lang w:val="pt-BR"/>
        </w:rPr>
        <w:t xml:space="preserve">importante </w:t>
      </w:r>
      <w:r w:rsidRPr="009B6558">
        <w:rPr>
          <w:sz w:val="24"/>
          <w:szCs w:val="24"/>
          <w:lang w:val="pt-BR"/>
        </w:rPr>
        <w:t xml:space="preserve">para a conservação da espécie na Mata Atlântica. Nesse bioma, as populações </w:t>
      </w:r>
      <w:r w:rsidR="00E57607">
        <w:rPr>
          <w:sz w:val="24"/>
          <w:szCs w:val="24"/>
          <w:lang w:val="pt-BR"/>
        </w:rPr>
        <w:t xml:space="preserve">se </w:t>
      </w:r>
      <w:r w:rsidRPr="009B6558">
        <w:rPr>
          <w:sz w:val="24"/>
          <w:szCs w:val="24"/>
          <w:lang w:val="pt-BR"/>
        </w:rPr>
        <w:t>encontram reduzidas, fragmentadas e localmente extintas em diversas regiões (</w:t>
      </w:r>
      <w:proofErr w:type="spellStart"/>
      <w:r w:rsidRPr="009B6558">
        <w:rPr>
          <w:sz w:val="24"/>
          <w:szCs w:val="24"/>
          <w:lang w:val="pt-BR"/>
        </w:rPr>
        <w:t>Flesher</w:t>
      </w:r>
      <w:proofErr w:type="spellEnd"/>
      <w:r w:rsidR="00E57607">
        <w:rPr>
          <w:sz w:val="24"/>
          <w:szCs w:val="24"/>
          <w:lang w:val="pt-BR"/>
        </w:rPr>
        <w:t xml:space="preserve">; </w:t>
      </w:r>
      <w:r w:rsidRPr="009B6558">
        <w:rPr>
          <w:sz w:val="24"/>
          <w:szCs w:val="24"/>
          <w:lang w:val="pt-BR"/>
        </w:rPr>
        <w:t>Gatti, 2010). No Espírito Santo, a espécie é classificada como Criticamente em Perigo (CR) na lista estadual da fauna ameaçada de extinção, tornando esse registro especialmente relevante</w:t>
      </w:r>
      <w:r w:rsidR="000B4EA0">
        <w:rPr>
          <w:sz w:val="24"/>
          <w:szCs w:val="24"/>
          <w:lang w:val="pt-BR"/>
        </w:rPr>
        <w:t>.</w:t>
      </w:r>
    </w:p>
    <w:p w14:paraId="3FBC7210" w14:textId="64F69191" w:rsidR="00DD18B4" w:rsidRPr="00DD18B4" w:rsidRDefault="00DD18B4" w:rsidP="00DD18B4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DD18B4">
        <w:rPr>
          <w:sz w:val="24"/>
          <w:szCs w:val="24"/>
          <w:lang w:val="pt-BR"/>
        </w:rPr>
        <w:t xml:space="preserve">Por outro lado, a forte concentração de registros de caça na Amazônia corrobora estudos que apontam essa atividade como a principal ameaça às populações amazônicas de </w:t>
      </w:r>
      <w:r w:rsidR="00E57607" w:rsidRPr="00E57607">
        <w:rPr>
          <w:sz w:val="24"/>
          <w:szCs w:val="24"/>
          <w:lang w:val="pt-BR"/>
        </w:rPr>
        <w:t>anta</w:t>
      </w:r>
      <w:r w:rsidRPr="00DD18B4">
        <w:rPr>
          <w:sz w:val="24"/>
          <w:szCs w:val="24"/>
          <w:lang w:val="pt-BR"/>
        </w:rPr>
        <w:t xml:space="preserve">, sendo responsável por declínios populacionais e, em algumas </w:t>
      </w:r>
      <w:r w:rsidR="000F6FBB">
        <w:rPr>
          <w:sz w:val="24"/>
          <w:szCs w:val="24"/>
          <w:lang w:val="pt-BR"/>
        </w:rPr>
        <w:t>áreas</w:t>
      </w:r>
      <w:r w:rsidRPr="00DD18B4">
        <w:rPr>
          <w:sz w:val="24"/>
          <w:szCs w:val="24"/>
          <w:lang w:val="pt-BR"/>
        </w:rPr>
        <w:t>, por extinções locais (Medici et al., 2023). Em conjunto, os resultados deste estudo demonstram que, embora a espécie esteja amplamente distribuída em UC, permanece vulnerável a</w:t>
      </w:r>
      <w:r w:rsidR="000F6FBB">
        <w:rPr>
          <w:sz w:val="24"/>
          <w:szCs w:val="24"/>
          <w:lang w:val="pt-BR"/>
        </w:rPr>
        <w:t>s</w:t>
      </w:r>
      <w:r w:rsidRPr="00DD18B4">
        <w:rPr>
          <w:sz w:val="24"/>
          <w:szCs w:val="24"/>
          <w:lang w:val="pt-BR"/>
        </w:rPr>
        <w:t xml:space="preserve"> </w:t>
      </w:r>
      <w:r w:rsidR="000F6FBB">
        <w:rPr>
          <w:sz w:val="24"/>
          <w:szCs w:val="24"/>
          <w:lang w:val="pt-BR"/>
        </w:rPr>
        <w:t>aç</w:t>
      </w:r>
      <w:r w:rsidRPr="00DD18B4">
        <w:rPr>
          <w:sz w:val="24"/>
          <w:szCs w:val="24"/>
          <w:lang w:val="pt-BR"/>
        </w:rPr>
        <w:t>ões antrópicas, tanto no interior</w:t>
      </w:r>
      <w:r w:rsidR="000F6FBB">
        <w:rPr>
          <w:sz w:val="24"/>
          <w:szCs w:val="24"/>
          <w:lang w:val="pt-BR"/>
        </w:rPr>
        <w:t>,</w:t>
      </w:r>
      <w:r w:rsidRPr="00DD18B4">
        <w:rPr>
          <w:sz w:val="24"/>
          <w:szCs w:val="24"/>
          <w:lang w:val="pt-BR"/>
        </w:rPr>
        <w:t xml:space="preserve"> quanto no entorno </w:t>
      </w:r>
      <w:r w:rsidR="000F6FBB">
        <w:rPr>
          <w:sz w:val="24"/>
          <w:szCs w:val="24"/>
          <w:lang w:val="pt-BR"/>
        </w:rPr>
        <w:t>das unidades</w:t>
      </w:r>
      <w:r w:rsidRPr="00DD18B4">
        <w:rPr>
          <w:sz w:val="24"/>
          <w:szCs w:val="24"/>
          <w:lang w:val="pt-BR"/>
        </w:rPr>
        <w:t>. Observa-se</w:t>
      </w:r>
      <w:r w:rsidR="000F6FBB">
        <w:rPr>
          <w:sz w:val="24"/>
          <w:szCs w:val="24"/>
          <w:lang w:val="pt-BR"/>
        </w:rPr>
        <w:t>,</w:t>
      </w:r>
      <w:r w:rsidRPr="00DD18B4">
        <w:rPr>
          <w:sz w:val="24"/>
          <w:szCs w:val="24"/>
          <w:lang w:val="pt-BR"/>
        </w:rPr>
        <w:t xml:space="preserve"> ainda</w:t>
      </w:r>
      <w:r w:rsidR="000F6FBB">
        <w:rPr>
          <w:sz w:val="24"/>
          <w:szCs w:val="24"/>
          <w:lang w:val="pt-BR"/>
        </w:rPr>
        <w:t>,</w:t>
      </w:r>
      <w:r w:rsidRPr="00DD18B4">
        <w:rPr>
          <w:sz w:val="24"/>
          <w:szCs w:val="24"/>
          <w:lang w:val="pt-BR"/>
        </w:rPr>
        <w:t xml:space="preserve"> que essas pressões variam co</w:t>
      </w:r>
      <w:r w:rsidR="000F6FBB">
        <w:rPr>
          <w:sz w:val="24"/>
          <w:szCs w:val="24"/>
          <w:lang w:val="pt-BR"/>
        </w:rPr>
        <w:t>m</w:t>
      </w:r>
      <w:r w:rsidRPr="00DD18B4">
        <w:rPr>
          <w:sz w:val="24"/>
          <w:szCs w:val="24"/>
          <w:lang w:val="pt-BR"/>
        </w:rPr>
        <w:t xml:space="preserve"> o contexto ecológico de cada bioma: enquanto na Amazônia predomina a caça, no Cerrado e Mata Atlântica destacam-se os atropelamentos como causa de mortalidad</w:t>
      </w:r>
      <w:r w:rsidR="000F6FBB">
        <w:rPr>
          <w:sz w:val="24"/>
          <w:szCs w:val="24"/>
          <w:lang w:val="pt-BR"/>
        </w:rPr>
        <w:t>e</w:t>
      </w:r>
      <w:r w:rsidRPr="00DD18B4">
        <w:rPr>
          <w:sz w:val="24"/>
          <w:szCs w:val="24"/>
          <w:lang w:val="pt-BR"/>
        </w:rPr>
        <w:t>.</w:t>
      </w:r>
    </w:p>
    <w:p w14:paraId="6DE6C94B" w14:textId="0C604543" w:rsidR="00DD18B4" w:rsidRDefault="00DD18B4" w:rsidP="00DD18B4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DD18B4">
        <w:rPr>
          <w:sz w:val="24"/>
          <w:szCs w:val="24"/>
          <w:lang w:val="pt-BR"/>
        </w:rPr>
        <w:t xml:space="preserve">Essa vulnerabilidade é agravada pelas próprias características biológicas da espécie. Além de </w:t>
      </w:r>
      <w:r w:rsidR="000F6FBB">
        <w:rPr>
          <w:sz w:val="24"/>
          <w:szCs w:val="24"/>
          <w:lang w:val="pt-BR"/>
        </w:rPr>
        <w:t>v</w:t>
      </w:r>
      <w:r w:rsidRPr="00DD18B4">
        <w:rPr>
          <w:sz w:val="24"/>
          <w:szCs w:val="24"/>
          <w:lang w:val="pt-BR"/>
        </w:rPr>
        <w:t>ulnerável, a anta apresenta baixa capacidade de recuperação populacional</w:t>
      </w:r>
      <w:r w:rsidR="000F6FBB">
        <w:rPr>
          <w:sz w:val="24"/>
          <w:szCs w:val="24"/>
          <w:lang w:val="pt-BR"/>
        </w:rPr>
        <w:t xml:space="preserve"> (</w:t>
      </w:r>
      <w:r w:rsidRPr="00DD18B4">
        <w:rPr>
          <w:sz w:val="24"/>
          <w:szCs w:val="24"/>
          <w:lang w:val="pt-BR"/>
        </w:rPr>
        <w:t>longo período gesta</w:t>
      </w:r>
      <w:r w:rsidR="000F6FBB">
        <w:rPr>
          <w:sz w:val="24"/>
          <w:szCs w:val="24"/>
          <w:lang w:val="pt-BR"/>
        </w:rPr>
        <w:t>cional</w:t>
      </w:r>
      <w:r w:rsidRPr="00DD18B4">
        <w:rPr>
          <w:sz w:val="24"/>
          <w:szCs w:val="24"/>
          <w:lang w:val="pt-BR"/>
        </w:rPr>
        <w:t>, reduzida fecundidade, maturidade sexual tardia e elevado tempo geraciona</w:t>
      </w:r>
      <w:r w:rsidR="000F6FBB">
        <w:rPr>
          <w:sz w:val="24"/>
          <w:szCs w:val="24"/>
          <w:lang w:val="pt-BR"/>
        </w:rPr>
        <w:t>l)</w:t>
      </w:r>
      <w:r w:rsidRPr="00DD18B4">
        <w:rPr>
          <w:sz w:val="24"/>
          <w:szCs w:val="24"/>
          <w:lang w:val="pt-BR"/>
        </w:rPr>
        <w:t>. Soma-se seu importante papel ecológico</w:t>
      </w:r>
      <w:r w:rsidR="00421BCC">
        <w:rPr>
          <w:sz w:val="24"/>
          <w:szCs w:val="24"/>
          <w:lang w:val="pt-BR"/>
        </w:rPr>
        <w:t>,</w:t>
      </w:r>
      <w:r w:rsidRPr="00DD18B4">
        <w:rPr>
          <w:sz w:val="24"/>
          <w:szCs w:val="24"/>
          <w:lang w:val="pt-BR"/>
        </w:rPr>
        <w:t xml:space="preserve"> como um dos principais dispersores de sementes de grande porte, contribuindo para a regeneração </w:t>
      </w:r>
      <w:r w:rsidR="00630795">
        <w:rPr>
          <w:sz w:val="24"/>
          <w:szCs w:val="24"/>
          <w:lang w:val="pt-BR"/>
        </w:rPr>
        <w:t>natural</w:t>
      </w:r>
      <w:r w:rsidRPr="00DD18B4">
        <w:rPr>
          <w:sz w:val="24"/>
          <w:szCs w:val="24"/>
          <w:lang w:val="pt-BR"/>
        </w:rPr>
        <w:t xml:space="preserve">, manutenção da diversidade florística e dinâmica dos ecossistemas (Medici et al., 2023). </w:t>
      </w:r>
      <w:r w:rsidR="000F6FBB">
        <w:rPr>
          <w:sz w:val="24"/>
          <w:szCs w:val="24"/>
          <w:lang w:val="pt-BR"/>
        </w:rPr>
        <w:t>Assim</w:t>
      </w:r>
      <w:r w:rsidRPr="00DD18B4">
        <w:rPr>
          <w:sz w:val="24"/>
          <w:szCs w:val="24"/>
          <w:lang w:val="pt-BR"/>
        </w:rPr>
        <w:t>, a persistência da caça e dos atropelamentos representa</w:t>
      </w:r>
      <w:r w:rsidR="00421BCC">
        <w:rPr>
          <w:sz w:val="24"/>
          <w:szCs w:val="24"/>
          <w:lang w:val="pt-BR"/>
        </w:rPr>
        <w:t>m</w:t>
      </w:r>
      <w:r w:rsidRPr="00DD18B4">
        <w:rPr>
          <w:sz w:val="24"/>
          <w:szCs w:val="24"/>
          <w:lang w:val="pt-BR"/>
        </w:rPr>
        <w:t xml:space="preserve"> não apenas uma ameaça à conservação d</w:t>
      </w:r>
      <w:r w:rsidR="000F6FBB">
        <w:rPr>
          <w:sz w:val="24"/>
          <w:szCs w:val="24"/>
          <w:lang w:val="pt-BR"/>
        </w:rPr>
        <w:t>a anta</w:t>
      </w:r>
      <w:r w:rsidRPr="00DD18B4">
        <w:rPr>
          <w:sz w:val="24"/>
          <w:szCs w:val="24"/>
          <w:lang w:val="pt-BR"/>
        </w:rPr>
        <w:t xml:space="preserve">, mas </w:t>
      </w:r>
      <w:r w:rsidR="000F6FBB">
        <w:rPr>
          <w:sz w:val="24"/>
          <w:szCs w:val="24"/>
          <w:lang w:val="pt-BR"/>
        </w:rPr>
        <w:t>d</w:t>
      </w:r>
      <w:r w:rsidRPr="00DD18B4">
        <w:rPr>
          <w:sz w:val="24"/>
          <w:szCs w:val="24"/>
          <w:lang w:val="pt-BR"/>
        </w:rPr>
        <w:t>os processos ecológicos que sustentam a estrutura e o funcionamento dos ambientes onde a</w:t>
      </w:r>
      <w:r w:rsidR="00421BCC">
        <w:rPr>
          <w:sz w:val="24"/>
          <w:szCs w:val="24"/>
          <w:lang w:val="pt-BR"/>
        </w:rPr>
        <w:t xml:space="preserve"> espécie</w:t>
      </w:r>
      <w:r w:rsidRPr="00DD18B4">
        <w:rPr>
          <w:sz w:val="24"/>
          <w:szCs w:val="24"/>
          <w:lang w:val="pt-BR"/>
        </w:rPr>
        <w:t xml:space="preserve"> ocorre.</w:t>
      </w:r>
    </w:p>
    <w:p w14:paraId="19AC2334" w14:textId="474FE5C9" w:rsidR="009D792F" w:rsidRPr="0001500F" w:rsidRDefault="009D792F" w:rsidP="009D792F">
      <w:pPr>
        <w:pStyle w:val="Corpodetexto"/>
        <w:spacing w:line="360" w:lineRule="auto"/>
        <w:jc w:val="both"/>
        <w:rPr>
          <w:b/>
          <w:bCs/>
          <w:sz w:val="28"/>
          <w:szCs w:val="28"/>
          <w:lang w:val="pt-BR"/>
        </w:rPr>
      </w:pPr>
      <w:r w:rsidRPr="0001500F">
        <w:rPr>
          <w:b/>
          <w:bCs/>
          <w:sz w:val="28"/>
          <w:szCs w:val="28"/>
          <w:lang w:val="pt-BR"/>
        </w:rPr>
        <w:lastRenderedPageBreak/>
        <w:t>Considerações Finais</w:t>
      </w:r>
    </w:p>
    <w:p w14:paraId="422C6890" w14:textId="62FC8C55" w:rsidR="00D76175" w:rsidRPr="00D76175" w:rsidRDefault="00D76175" w:rsidP="00D76175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D76175">
        <w:rPr>
          <w:sz w:val="24"/>
          <w:szCs w:val="24"/>
          <w:lang w:val="pt-BR"/>
        </w:rPr>
        <w:t>Os resultados demonstram que a presença da anta em U</w:t>
      </w:r>
      <w:r w:rsidR="0001500F">
        <w:rPr>
          <w:sz w:val="24"/>
          <w:szCs w:val="24"/>
          <w:lang w:val="pt-BR"/>
        </w:rPr>
        <w:t>C</w:t>
      </w:r>
      <w:r w:rsidRPr="00D76175">
        <w:rPr>
          <w:sz w:val="24"/>
          <w:szCs w:val="24"/>
          <w:lang w:val="pt-BR"/>
        </w:rPr>
        <w:t xml:space="preserve"> federais não elimina sua exposição às pressões antrópicas, sobretudo à caça e atropelamentos. Nesse contexto, a criação e manutenção dessas áreas permanecem fundamentais para a conservação da espécie, mas precisam ser acompanhadas de ações permanentes de fiscalização, monitoramento e manejo. Também é necessária a ampliação da conectividade entre </w:t>
      </w:r>
      <w:r w:rsidRPr="004A4648">
        <w:rPr>
          <w:i/>
          <w:iCs/>
          <w:sz w:val="24"/>
          <w:szCs w:val="24"/>
          <w:lang w:val="pt-BR"/>
        </w:rPr>
        <w:t>habitats</w:t>
      </w:r>
      <w:r w:rsidRPr="00D76175">
        <w:rPr>
          <w:sz w:val="24"/>
          <w:szCs w:val="24"/>
          <w:lang w:val="pt-BR"/>
        </w:rPr>
        <w:t xml:space="preserve">, por meio da implantação e proteção de corredores ecológicos e </w:t>
      </w:r>
      <w:r w:rsidR="004A4648">
        <w:rPr>
          <w:sz w:val="24"/>
          <w:szCs w:val="24"/>
          <w:lang w:val="pt-BR"/>
        </w:rPr>
        <w:t>infra</w:t>
      </w:r>
      <w:r w:rsidRPr="00D76175">
        <w:rPr>
          <w:sz w:val="24"/>
          <w:szCs w:val="24"/>
          <w:lang w:val="pt-BR"/>
        </w:rPr>
        <w:t>estruturas, especialmente em paisagens fragmentadas</w:t>
      </w:r>
      <w:r w:rsidR="004A4648">
        <w:rPr>
          <w:sz w:val="24"/>
          <w:szCs w:val="24"/>
          <w:lang w:val="pt-BR"/>
        </w:rPr>
        <w:t>.</w:t>
      </w:r>
    </w:p>
    <w:p w14:paraId="06D4F64C" w14:textId="5B894546" w:rsidR="00D76175" w:rsidRDefault="00D76175" w:rsidP="00D76175">
      <w:pPr>
        <w:pStyle w:val="Corpodetexto"/>
        <w:spacing w:line="360" w:lineRule="auto"/>
        <w:ind w:firstLine="720"/>
        <w:jc w:val="both"/>
        <w:rPr>
          <w:sz w:val="24"/>
          <w:szCs w:val="24"/>
          <w:highlight w:val="yellow"/>
          <w:lang w:val="pt-BR"/>
        </w:rPr>
      </w:pPr>
      <w:r w:rsidRPr="00D76175">
        <w:rPr>
          <w:sz w:val="24"/>
          <w:szCs w:val="24"/>
          <w:lang w:val="pt-BR"/>
        </w:rPr>
        <w:t>A conservação d</w:t>
      </w:r>
      <w:r w:rsidR="00C951F7">
        <w:rPr>
          <w:sz w:val="24"/>
          <w:szCs w:val="24"/>
          <w:lang w:val="pt-BR"/>
        </w:rPr>
        <w:t xml:space="preserve">a anta </w:t>
      </w:r>
      <w:r w:rsidRPr="00D76175">
        <w:rPr>
          <w:sz w:val="24"/>
          <w:szCs w:val="24"/>
          <w:lang w:val="pt-BR"/>
        </w:rPr>
        <w:t>exige, portanto, estratégias integradas e adequadas às particularidades regionais, combinando combate à caça ilegal, mitigação de atropelamentos, apoio à pesquisa científica e fortalecimento de programas de educação ambiental. Considerando o papel da anta na dispersão de sementes e na regeneração da vegetação, sua proteção contribui não apenas para a manutenção de suas populações, mas</w:t>
      </w:r>
      <w:r w:rsidR="00C951F7">
        <w:rPr>
          <w:sz w:val="24"/>
          <w:szCs w:val="24"/>
          <w:lang w:val="pt-BR"/>
        </w:rPr>
        <w:t xml:space="preserve">, </w:t>
      </w:r>
      <w:r w:rsidRPr="00D76175">
        <w:rPr>
          <w:sz w:val="24"/>
          <w:szCs w:val="24"/>
          <w:lang w:val="pt-BR"/>
        </w:rPr>
        <w:t>para a conservação da biodiversidade e dos processos ecológicos dos ambientes em que ocorre</w:t>
      </w:r>
      <w:r w:rsidR="00C951F7">
        <w:rPr>
          <w:sz w:val="24"/>
          <w:szCs w:val="24"/>
          <w:lang w:val="pt-BR"/>
        </w:rPr>
        <w:t>m</w:t>
      </w:r>
      <w:r w:rsidRPr="00D76175">
        <w:rPr>
          <w:sz w:val="24"/>
          <w:szCs w:val="24"/>
          <w:lang w:val="pt-BR"/>
        </w:rPr>
        <w:t>.</w:t>
      </w:r>
    </w:p>
    <w:p w14:paraId="5A3EA64A" w14:textId="77777777" w:rsidR="009D792F" w:rsidRDefault="009D792F" w:rsidP="009D792F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46C53EB6" w14:textId="4930130C" w:rsidR="00624629" w:rsidRPr="006F3A15" w:rsidRDefault="00624629" w:rsidP="00624629">
      <w:pPr>
        <w:pStyle w:val="Corpodetexto"/>
        <w:spacing w:line="360" w:lineRule="auto"/>
        <w:jc w:val="both"/>
        <w:rPr>
          <w:color w:val="000000" w:themeColor="text1"/>
          <w:sz w:val="24"/>
          <w:szCs w:val="24"/>
          <w:lang w:val="pt-BR"/>
        </w:rPr>
      </w:pPr>
      <w:r w:rsidRPr="006F3A15">
        <w:rPr>
          <w:b/>
          <w:bCs/>
          <w:color w:val="000000" w:themeColor="text1"/>
          <w:sz w:val="28"/>
          <w:szCs w:val="28"/>
          <w:lang w:val="pt-BR"/>
        </w:rPr>
        <w:t>Referências</w:t>
      </w:r>
    </w:p>
    <w:p w14:paraId="20BA1B67" w14:textId="77777777" w:rsidR="00BB341E" w:rsidRDefault="00BB341E" w:rsidP="00F06903">
      <w:pPr>
        <w:rPr>
          <w:color w:val="000000" w:themeColor="text1"/>
          <w:sz w:val="24"/>
          <w:szCs w:val="24"/>
          <w:lang w:val="pt-BR"/>
        </w:rPr>
      </w:pPr>
      <w:r w:rsidRPr="00D97ECD">
        <w:rPr>
          <w:color w:val="000000" w:themeColor="text1"/>
          <w:sz w:val="24"/>
          <w:szCs w:val="24"/>
          <w:lang w:val="pt-BR"/>
        </w:rPr>
        <w:t xml:space="preserve">BRASIL. </w:t>
      </w:r>
      <w:r w:rsidRPr="00D97ECD">
        <w:rPr>
          <w:b/>
          <w:bCs/>
          <w:color w:val="000000" w:themeColor="text1"/>
          <w:sz w:val="24"/>
          <w:szCs w:val="24"/>
          <w:lang w:val="pt-BR"/>
        </w:rPr>
        <w:t>Decreto nº 6.514, de 22 de julho de 2008</w:t>
      </w:r>
      <w:r w:rsidRPr="00D97ECD">
        <w:rPr>
          <w:color w:val="000000" w:themeColor="text1"/>
          <w:sz w:val="24"/>
          <w:szCs w:val="24"/>
          <w:lang w:val="pt-BR"/>
        </w:rPr>
        <w:t>.</w:t>
      </w:r>
      <w:r w:rsidRPr="00D97ECD">
        <w:rPr>
          <w:color w:val="000000" w:themeColor="text1"/>
          <w:lang w:val="pt-BR"/>
        </w:rPr>
        <w:t xml:space="preserve"> </w:t>
      </w:r>
      <w:r w:rsidRPr="00D97ECD">
        <w:rPr>
          <w:color w:val="000000" w:themeColor="text1"/>
          <w:sz w:val="24"/>
          <w:szCs w:val="24"/>
          <w:lang w:val="pt-BR"/>
        </w:rPr>
        <w:t xml:space="preserve">Dispõe sobre as infrações e sanções administrativas ao meio ambiente, estabelece o processo administrativo federal para apuração destas infrações, e dá outras providências. que regulamenta as infrações administrativas ambientais. Disponível em: </w:t>
      </w:r>
      <w:hyperlink r:id="rId7" w:history="1">
        <w:r w:rsidRPr="00BF6D66">
          <w:rPr>
            <w:rStyle w:val="Hyperlink"/>
          </w:rPr>
          <w:t xml:space="preserve"> https://www.planalto.gov.br/ccivil_03/_ato2007-2010/2008/decreto/d6514.htm</w:t>
        </w:r>
        <w:r w:rsidRPr="00BF6D66">
          <w:rPr>
            <w:rStyle w:val="Hyperlink"/>
            <w:sz w:val="24"/>
            <w:szCs w:val="24"/>
            <w:lang w:val="pt-BR"/>
          </w:rPr>
          <w:t>.</w:t>
        </w:r>
      </w:hyperlink>
      <w:r w:rsidRPr="00D97ECD">
        <w:rPr>
          <w:color w:val="000000" w:themeColor="text1"/>
          <w:sz w:val="24"/>
          <w:szCs w:val="24"/>
          <w:lang w:val="pt-BR"/>
        </w:rPr>
        <w:t xml:space="preserve"> Acesso em: 29 jun. 2026.</w:t>
      </w:r>
    </w:p>
    <w:p w14:paraId="1140D75F" w14:textId="77777777" w:rsidR="00BB341E" w:rsidRPr="00D97ECD" w:rsidRDefault="00BB341E" w:rsidP="00F06903">
      <w:pPr>
        <w:rPr>
          <w:color w:val="000000" w:themeColor="text1"/>
          <w:sz w:val="24"/>
          <w:szCs w:val="24"/>
          <w:lang w:val="pt-BR"/>
        </w:rPr>
      </w:pPr>
    </w:p>
    <w:p w14:paraId="1EBA0035" w14:textId="77777777" w:rsidR="00BB341E" w:rsidRDefault="00BB341E" w:rsidP="00EF6109">
      <w:pPr>
        <w:rPr>
          <w:color w:val="000000" w:themeColor="text1"/>
          <w:sz w:val="24"/>
          <w:szCs w:val="24"/>
          <w:lang w:val="pt-BR"/>
        </w:rPr>
      </w:pPr>
      <w:r w:rsidRPr="00C951F7">
        <w:rPr>
          <w:color w:val="000000" w:themeColor="text1"/>
          <w:sz w:val="24"/>
          <w:szCs w:val="24"/>
          <w:lang w:val="pt-BR"/>
        </w:rPr>
        <w:t xml:space="preserve">BRASIL. </w:t>
      </w:r>
      <w:r w:rsidRPr="00C951F7">
        <w:rPr>
          <w:b/>
          <w:bCs/>
          <w:color w:val="000000" w:themeColor="text1"/>
          <w:sz w:val="24"/>
          <w:szCs w:val="24"/>
          <w:lang w:val="pt-BR"/>
        </w:rPr>
        <w:t>Lei nº 9.985, de 18 de julho de 2000</w:t>
      </w:r>
      <w:r w:rsidRPr="00C951F7">
        <w:rPr>
          <w:color w:val="000000" w:themeColor="text1"/>
          <w:sz w:val="24"/>
          <w:szCs w:val="24"/>
          <w:lang w:val="pt-BR"/>
        </w:rPr>
        <w:t>. Regulamenta o art. 225, § 1o, incisos I, II, III e VII da Constituição Federal, institui o Sistema Nacional de Unidades de Conservação da Natureza e dá outras providências. Disponível em:</w:t>
      </w:r>
      <w:r w:rsidRPr="00C951F7">
        <w:rPr>
          <w:color w:val="000000" w:themeColor="text1"/>
        </w:rPr>
        <w:t xml:space="preserve"> </w:t>
      </w:r>
      <w:hyperlink r:id="rId8" w:history="1">
        <w:r w:rsidRPr="00BF6D66">
          <w:rPr>
            <w:rStyle w:val="Hyperlink"/>
          </w:rPr>
          <w:t>https://www.planalto.gov.br/ccivil_03/leis/l9985.htm</w:t>
        </w:r>
      </w:hyperlink>
      <w:r w:rsidRPr="00C951F7">
        <w:rPr>
          <w:color w:val="000000" w:themeColor="text1"/>
          <w:sz w:val="24"/>
          <w:szCs w:val="24"/>
          <w:lang w:val="pt-BR"/>
        </w:rPr>
        <w:t>. Acesso em: 29 jun. 2026.</w:t>
      </w:r>
    </w:p>
    <w:p w14:paraId="494CC43C" w14:textId="77777777" w:rsidR="00BB341E" w:rsidRDefault="00BB341E" w:rsidP="00EF6109">
      <w:pPr>
        <w:rPr>
          <w:color w:val="000000" w:themeColor="text1"/>
          <w:sz w:val="24"/>
          <w:szCs w:val="24"/>
          <w:lang w:val="pt-BR"/>
        </w:rPr>
      </w:pPr>
    </w:p>
    <w:p w14:paraId="60A6B729" w14:textId="77777777" w:rsidR="00BB341E" w:rsidRDefault="00BB341E" w:rsidP="00E25F36">
      <w:pPr>
        <w:rPr>
          <w:color w:val="000000" w:themeColor="text1"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BRASIL. </w:t>
      </w:r>
      <w:r w:rsidRPr="00AD642D">
        <w:rPr>
          <w:b/>
          <w:bCs/>
          <w:sz w:val="24"/>
          <w:szCs w:val="24"/>
          <w:lang w:val="pt-BR"/>
        </w:rPr>
        <w:t>Portaria MMA nº 148, de 7 de junho de 2022</w:t>
      </w:r>
      <w:r>
        <w:rPr>
          <w:sz w:val="24"/>
          <w:szCs w:val="24"/>
          <w:lang w:val="pt-BR"/>
        </w:rPr>
        <w:t xml:space="preserve">. </w:t>
      </w:r>
      <w:r w:rsidRPr="00E25F36">
        <w:rPr>
          <w:sz w:val="24"/>
          <w:szCs w:val="24"/>
          <w:lang w:val="pt-BR"/>
        </w:rPr>
        <w:t>Altera os Anexos da Portaria nº 443, de 17 de dezembro de</w:t>
      </w:r>
      <w:r>
        <w:rPr>
          <w:sz w:val="24"/>
          <w:szCs w:val="24"/>
          <w:lang w:val="pt-BR"/>
        </w:rPr>
        <w:t xml:space="preserve"> </w:t>
      </w:r>
      <w:r w:rsidRPr="00E25F36">
        <w:rPr>
          <w:sz w:val="24"/>
          <w:szCs w:val="24"/>
          <w:lang w:val="pt-BR"/>
        </w:rPr>
        <w:t>2014, da Portaria nº 444, de 17 de dezembro de 2014, e da</w:t>
      </w:r>
      <w:r>
        <w:rPr>
          <w:sz w:val="24"/>
          <w:szCs w:val="24"/>
          <w:lang w:val="pt-BR"/>
        </w:rPr>
        <w:t xml:space="preserve"> </w:t>
      </w:r>
      <w:r w:rsidRPr="00E25F36">
        <w:rPr>
          <w:sz w:val="24"/>
          <w:szCs w:val="24"/>
          <w:lang w:val="pt-BR"/>
        </w:rPr>
        <w:t>Portaria nº 445, de 17 de dezembro de 2014, referentes à</w:t>
      </w:r>
      <w:r>
        <w:rPr>
          <w:sz w:val="24"/>
          <w:szCs w:val="24"/>
          <w:lang w:val="pt-BR"/>
        </w:rPr>
        <w:t xml:space="preserve"> </w:t>
      </w:r>
      <w:r w:rsidRPr="00E25F36">
        <w:rPr>
          <w:sz w:val="24"/>
          <w:szCs w:val="24"/>
          <w:lang w:val="pt-BR"/>
        </w:rPr>
        <w:t>atualização da Lista Nacional de Espécies Ameaçadas de</w:t>
      </w:r>
      <w:r>
        <w:rPr>
          <w:sz w:val="24"/>
          <w:szCs w:val="24"/>
          <w:lang w:val="pt-BR"/>
        </w:rPr>
        <w:t xml:space="preserve"> </w:t>
      </w:r>
      <w:r w:rsidRPr="00E25F36">
        <w:rPr>
          <w:sz w:val="24"/>
          <w:szCs w:val="24"/>
          <w:lang w:val="pt-BR"/>
        </w:rPr>
        <w:t>Extinção.</w:t>
      </w:r>
      <w:r w:rsidRPr="00E25F36">
        <w:rPr>
          <w:color w:val="000000" w:themeColor="text1"/>
          <w:sz w:val="24"/>
          <w:szCs w:val="24"/>
          <w:lang w:val="pt-BR"/>
        </w:rPr>
        <w:t xml:space="preserve"> </w:t>
      </w:r>
      <w:r w:rsidRPr="00C951F7">
        <w:rPr>
          <w:color w:val="000000" w:themeColor="text1"/>
          <w:sz w:val="24"/>
          <w:szCs w:val="24"/>
          <w:lang w:val="pt-BR"/>
        </w:rPr>
        <w:t>Disponível em:</w:t>
      </w:r>
      <w:r>
        <w:rPr>
          <w:color w:val="000000" w:themeColor="text1"/>
        </w:rPr>
        <w:t xml:space="preserve"> </w:t>
      </w:r>
      <w:hyperlink r:id="rId9" w:history="1">
        <w:r w:rsidRPr="00BF6D66">
          <w:rPr>
            <w:rStyle w:val="Hyperlink"/>
          </w:rPr>
          <w:t>https://www.gov.br/icmbio/pt-br/assuntos/centros-de-pesquisa/aves-silvestres/arquivos/portaria-148-2022.pdf</w:t>
        </w:r>
      </w:hyperlink>
      <w:r w:rsidRPr="00C951F7">
        <w:rPr>
          <w:color w:val="000000" w:themeColor="text1"/>
          <w:sz w:val="24"/>
          <w:szCs w:val="24"/>
          <w:lang w:val="pt-BR"/>
        </w:rPr>
        <w:t>. Acesso em: 29 jun. 2026.</w:t>
      </w:r>
    </w:p>
    <w:p w14:paraId="259C4207" w14:textId="77777777" w:rsidR="00BB341E" w:rsidRDefault="00BB341E" w:rsidP="00E25F36">
      <w:pPr>
        <w:rPr>
          <w:sz w:val="24"/>
          <w:szCs w:val="24"/>
          <w:lang w:val="pt-BR"/>
        </w:rPr>
      </w:pPr>
    </w:p>
    <w:p w14:paraId="51CDD084" w14:textId="5D4C9342" w:rsidR="00E57607" w:rsidRDefault="00E57607" w:rsidP="00E57607">
      <w:pPr>
        <w:rPr>
          <w:sz w:val="24"/>
          <w:szCs w:val="24"/>
          <w:lang w:val="pt-BR"/>
        </w:rPr>
      </w:pPr>
      <w:r w:rsidRPr="00E57607">
        <w:rPr>
          <w:sz w:val="24"/>
          <w:szCs w:val="24"/>
          <w:lang w:val="pt-BR"/>
        </w:rPr>
        <w:t>FLESHER, K.</w:t>
      </w:r>
      <w:r>
        <w:rPr>
          <w:sz w:val="24"/>
          <w:szCs w:val="24"/>
          <w:lang w:val="pt-BR"/>
        </w:rPr>
        <w:t xml:space="preserve"> </w:t>
      </w:r>
      <w:r w:rsidRPr="00E57607">
        <w:rPr>
          <w:sz w:val="24"/>
          <w:szCs w:val="24"/>
          <w:lang w:val="pt-BR"/>
        </w:rPr>
        <w:t>M</w:t>
      </w:r>
      <w:r>
        <w:rPr>
          <w:sz w:val="24"/>
          <w:szCs w:val="24"/>
          <w:lang w:val="pt-BR"/>
        </w:rPr>
        <w:t>;</w:t>
      </w:r>
      <w:r w:rsidRPr="00E57607">
        <w:rPr>
          <w:sz w:val="24"/>
          <w:szCs w:val="24"/>
          <w:lang w:val="pt-BR"/>
        </w:rPr>
        <w:t xml:space="preserve"> Gatti, A. </w:t>
      </w:r>
      <w:proofErr w:type="spellStart"/>
      <w:r w:rsidRPr="00E57607">
        <w:rPr>
          <w:b/>
          <w:bCs/>
          <w:sz w:val="24"/>
          <w:szCs w:val="24"/>
          <w:lang w:val="pt-BR"/>
        </w:rPr>
        <w:t>Tapirus</w:t>
      </w:r>
      <w:proofErr w:type="spellEnd"/>
      <w:r w:rsidRPr="00E57607">
        <w:rPr>
          <w:b/>
          <w:bCs/>
          <w:sz w:val="24"/>
          <w:szCs w:val="24"/>
          <w:lang w:val="pt-BR"/>
        </w:rPr>
        <w:t xml:space="preserve"> </w:t>
      </w:r>
      <w:proofErr w:type="spellStart"/>
      <w:r w:rsidRPr="00E57607">
        <w:rPr>
          <w:b/>
          <w:bCs/>
          <w:sz w:val="24"/>
          <w:szCs w:val="24"/>
          <w:lang w:val="pt-BR"/>
        </w:rPr>
        <w:t>Terrestris</w:t>
      </w:r>
      <w:proofErr w:type="spellEnd"/>
      <w:r w:rsidRPr="00E57607">
        <w:rPr>
          <w:b/>
          <w:bCs/>
          <w:sz w:val="24"/>
          <w:szCs w:val="24"/>
          <w:lang w:val="pt-BR"/>
        </w:rPr>
        <w:t xml:space="preserve"> In Espírito Santo, </w:t>
      </w:r>
      <w:proofErr w:type="spellStart"/>
      <w:r w:rsidRPr="00E57607">
        <w:rPr>
          <w:b/>
          <w:bCs/>
          <w:sz w:val="24"/>
          <w:szCs w:val="24"/>
          <w:lang w:val="pt-BR"/>
        </w:rPr>
        <w:t>Brazil</w:t>
      </w:r>
      <w:proofErr w:type="spellEnd"/>
      <w:r w:rsidRPr="00E57607">
        <w:rPr>
          <w:sz w:val="24"/>
          <w:szCs w:val="24"/>
          <w:lang w:val="pt-BR"/>
        </w:rPr>
        <w:t xml:space="preserve">. Tapir </w:t>
      </w:r>
      <w:proofErr w:type="spellStart"/>
      <w:r w:rsidRPr="00E57607">
        <w:rPr>
          <w:sz w:val="24"/>
          <w:szCs w:val="24"/>
          <w:lang w:val="pt-BR"/>
        </w:rPr>
        <w:t>Conservation</w:t>
      </w:r>
      <w:proofErr w:type="spellEnd"/>
      <w:r w:rsidRPr="00E57607">
        <w:rPr>
          <w:sz w:val="24"/>
          <w:szCs w:val="24"/>
          <w:lang w:val="pt-BR"/>
        </w:rPr>
        <w:t>, 19/1 (26):</w:t>
      </w:r>
      <w:r>
        <w:rPr>
          <w:sz w:val="24"/>
          <w:szCs w:val="24"/>
          <w:lang w:val="pt-BR"/>
        </w:rPr>
        <w:t xml:space="preserve"> </w:t>
      </w:r>
      <w:r w:rsidRPr="00E57607">
        <w:rPr>
          <w:sz w:val="24"/>
          <w:szCs w:val="24"/>
          <w:lang w:val="pt-BR"/>
        </w:rPr>
        <w:t xml:space="preserve">p.16--23. </w:t>
      </w:r>
      <w:r>
        <w:rPr>
          <w:sz w:val="24"/>
          <w:szCs w:val="24"/>
          <w:lang w:val="pt-BR"/>
        </w:rPr>
        <w:t xml:space="preserve">2010. </w:t>
      </w:r>
      <w:r w:rsidRPr="00E57607">
        <w:rPr>
          <w:sz w:val="24"/>
          <w:szCs w:val="24"/>
          <w:lang w:val="pt-BR"/>
        </w:rPr>
        <w:t xml:space="preserve">Disponível em </w:t>
      </w:r>
      <w:hyperlink r:id="rId10" w:history="1">
        <w:r w:rsidRPr="00BF6D66">
          <w:rPr>
            <w:rStyle w:val="Hyperlink"/>
            <w:sz w:val="24"/>
            <w:szCs w:val="24"/>
            <w:lang w:val="pt-BR"/>
          </w:rPr>
          <w:t>https://www.researchgate.net/publication/271195571_Tapirus_terrestris_in_Espirito_Santo_Brasil</w:t>
        </w:r>
      </w:hyperlink>
      <w:r>
        <w:rPr>
          <w:sz w:val="24"/>
          <w:szCs w:val="24"/>
          <w:lang w:val="pt-BR"/>
        </w:rPr>
        <w:t xml:space="preserve">. </w:t>
      </w:r>
      <w:r w:rsidRPr="00C951F7">
        <w:rPr>
          <w:color w:val="000000" w:themeColor="text1"/>
          <w:sz w:val="24"/>
          <w:szCs w:val="24"/>
          <w:lang w:val="pt-BR"/>
        </w:rPr>
        <w:t>Acesso em: 29 jun. 2026.</w:t>
      </w:r>
    </w:p>
    <w:p w14:paraId="2DEE2992" w14:textId="77777777" w:rsidR="00E57607" w:rsidRPr="00A03680" w:rsidRDefault="00E57607" w:rsidP="00E25F36">
      <w:pPr>
        <w:rPr>
          <w:sz w:val="24"/>
          <w:szCs w:val="24"/>
          <w:lang w:val="pt-BR"/>
        </w:rPr>
      </w:pPr>
    </w:p>
    <w:p w14:paraId="76CD8BCA" w14:textId="6470A938" w:rsidR="00BB341E" w:rsidRDefault="00BB341E" w:rsidP="00CF179D">
      <w:pPr>
        <w:rPr>
          <w:sz w:val="24"/>
          <w:szCs w:val="24"/>
          <w:lang w:val="pt-BR"/>
        </w:rPr>
      </w:pPr>
      <w:r w:rsidRPr="00CF179D">
        <w:rPr>
          <w:sz w:val="24"/>
          <w:szCs w:val="24"/>
          <w:lang w:val="pt-BR"/>
        </w:rPr>
        <w:t>MEDICI, E.</w:t>
      </w:r>
      <w:r>
        <w:rPr>
          <w:sz w:val="24"/>
          <w:szCs w:val="24"/>
          <w:lang w:val="pt-BR"/>
        </w:rPr>
        <w:t xml:space="preserve"> </w:t>
      </w:r>
      <w:r w:rsidRPr="00CF179D">
        <w:rPr>
          <w:sz w:val="24"/>
          <w:szCs w:val="24"/>
          <w:lang w:val="pt-BR"/>
        </w:rPr>
        <w:t>P</w:t>
      </w:r>
      <w:r>
        <w:rPr>
          <w:sz w:val="24"/>
          <w:szCs w:val="24"/>
          <w:lang w:val="pt-BR"/>
        </w:rPr>
        <w:t xml:space="preserve"> et al.</w:t>
      </w:r>
      <w:r w:rsidRPr="00CF179D">
        <w:rPr>
          <w:sz w:val="24"/>
          <w:szCs w:val="24"/>
          <w:lang w:val="pt-BR"/>
        </w:rPr>
        <w:t xml:space="preserve"> </w:t>
      </w:r>
      <w:proofErr w:type="spellStart"/>
      <w:r w:rsidRPr="00D97ECD">
        <w:rPr>
          <w:b/>
          <w:bCs/>
          <w:i/>
          <w:iCs/>
          <w:sz w:val="24"/>
          <w:szCs w:val="24"/>
          <w:lang w:val="pt-BR"/>
        </w:rPr>
        <w:t>Tapirus</w:t>
      </w:r>
      <w:proofErr w:type="spellEnd"/>
      <w:r w:rsidRPr="00D97ECD">
        <w:rPr>
          <w:b/>
          <w:bCs/>
          <w:i/>
          <w:iCs/>
          <w:sz w:val="24"/>
          <w:szCs w:val="24"/>
          <w:lang w:val="pt-BR"/>
        </w:rPr>
        <w:t xml:space="preserve"> </w:t>
      </w:r>
      <w:proofErr w:type="spellStart"/>
      <w:r w:rsidRPr="00D97ECD">
        <w:rPr>
          <w:b/>
          <w:bCs/>
          <w:i/>
          <w:iCs/>
          <w:sz w:val="24"/>
          <w:szCs w:val="24"/>
          <w:lang w:val="pt-BR"/>
        </w:rPr>
        <w:t>terrestris</w:t>
      </w:r>
      <w:proofErr w:type="spellEnd"/>
      <w:r w:rsidRPr="00CF179D">
        <w:rPr>
          <w:sz w:val="24"/>
          <w:szCs w:val="24"/>
          <w:lang w:val="pt-BR"/>
        </w:rPr>
        <w:t>.</w:t>
      </w:r>
      <w:r w:rsidRPr="00A03680">
        <w:rPr>
          <w:sz w:val="24"/>
          <w:szCs w:val="24"/>
          <w:lang w:val="pt-BR"/>
        </w:rPr>
        <w:t xml:space="preserve"> </w:t>
      </w:r>
      <w:r w:rsidRPr="00CF179D">
        <w:rPr>
          <w:sz w:val="24"/>
          <w:szCs w:val="24"/>
          <w:lang w:val="pt-BR"/>
        </w:rPr>
        <w:t xml:space="preserve">Instituto Chico Mendes de Conservação da Biodiversidade - </w:t>
      </w:r>
      <w:proofErr w:type="spellStart"/>
      <w:r w:rsidRPr="00CF179D">
        <w:rPr>
          <w:sz w:val="24"/>
          <w:szCs w:val="24"/>
          <w:lang w:val="pt-BR"/>
        </w:rPr>
        <w:t>ICMBio</w:t>
      </w:r>
      <w:proofErr w:type="spellEnd"/>
      <w:r w:rsidRPr="00CF179D">
        <w:rPr>
          <w:sz w:val="24"/>
          <w:szCs w:val="24"/>
          <w:lang w:val="pt-BR"/>
        </w:rPr>
        <w:t xml:space="preserve">. </w:t>
      </w:r>
      <w:r>
        <w:rPr>
          <w:sz w:val="24"/>
          <w:szCs w:val="24"/>
          <w:lang w:val="pt-BR"/>
        </w:rPr>
        <w:t xml:space="preserve">2023. </w:t>
      </w:r>
      <w:r w:rsidRPr="00CF179D">
        <w:rPr>
          <w:sz w:val="24"/>
          <w:szCs w:val="24"/>
          <w:lang w:val="pt-BR"/>
        </w:rPr>
        <w:t xml:space="preserve">Disponível em: </w:t>
      </w:r>
      <w:hyperlink r:id="rId11" w:history="1">
        <w:r w:rsidRPr="00BF6D66">
          <w:rPr>
            <w:rStyle w:val="Hyperlink"/>
            <w:sz w:val="24"/>
            <w:szCs w:val="24"/>
            <w:lang w:val="pt-BR"/>
          </w:rPr>
          <w:t>https://salve.icmbio.gov.br</w:t>
        </w:r>
      </w:hyperlink>
      <w:r>
        <w:rPr>
          <w:sz w:val="24"/>
          <w:szCs w:val="24"/>
          <w:lang w:val="pt-BR"/>
        </w:rPr>
        <w:t xml:space="preserve">. </w:t>
      </w:r>
      <w:r w:rsidRPr="00A03680">
        <w:rPr>
          <w:sz w:val="24"/>
          <w:szCs w:val="24"/>
          <w:lang w:val="pt-BR"/>
        </w:rPr>
        <w:t xml:space="preserve">DOI: </w:t>
      </w:r>
      <w:hyperlink r:id="rId12" w:history="1">
        <w:r w:rsidRPr="00BF6D66">
          <w:rPr>
            <w:rStyle w:val="Hyperlink"/>
            <w:sz w:val="24"/>
            <w:szCs w:val="24"/>
            <w:lang w:val="pt-BR"/>
          </w:rPr>
          <w:t>https://doi.org/10.37002/salve.ficha.9808</w:t>
        </w:r>
      </w:hyperlink>
      <w:r>
        <w:rPr>
          <w:sz w:val="24"/>
          <w:szCs w:val="24"/>
          <w:lang w:val="pt-BR"/>
        </w:rPr>
        <w:t xml:space="preserve">. </w:t>
      </w:r>
      <w:r w:rsidRPr="00A03680">
        <w:rPr>
          <w:sz w:val="24"/>
          <w:szCs w:val="24"/>
          <w:lang w:val="pt-BR"/>
        </w:rPr>
        <w:t>Acesso em: 22</w:t>
      </w:r>
      <w:r>
        <w:rPr>
          <w:sz w:val="24"/>
          <w:szCs w:val="24"/>
          <w:lang w:val="pt-BR"/>
        </w:rPr>
        <w:t xml:space="preserve"> jul. </w:t>
      </w:r>
      <w:r w:rsidRPr="00A03680">
        <w:rPr>
          <w:sz w:val="24"/>
          <w:szCs w:val="24"/>
          <w:lang w:val="pt-BR"/>
        </w:rPr>
        <w:t>2026.</w:t>
      </w:r>
    </w:p>
    <w:sectPr w:rsidR="00BB341E" w:rsidSect="008913F4">
      <w:headerReference w:type="default" r:id="rId13"/>
      <w:footerReference w:type="default" r:id="rId14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D18627" w14:textId="77777777" w:rsidR="00C3280B" w:rsidRDefault="00C3280B">
      <w:r>
        <w:separator/>
      </w:r>
    </w:p>
  </w:endnote>
  <w:endnote w:type="continuationSeparator" w:id="0">
    <w:p w14:paraId="4998DB23" w14:textId="77777777" w:rsidR="00C3280B" w:rsidRDefault="00C32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3D6214" w14:textId="77777777" w:rsidR="00C3280B" w:rsidRDefault="00C3280B">
      <w:r>
        <w:separator/>
      </w:r>
    </w:p>
  </w:footnote>
  <w:footnote w:type="continuationSeparator" w:id="0">
    <w:p w14:paraId="00DCACC3" w14:textId="77777777" w:rsidR="00C3280B" w:rsidRDefault="00C32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5E9F3042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60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9817059">
    <w:abstractNumId w:val="0"/>
  </w:num>
  <w:num w:numId="2" w16cid:durableId="94970503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021DF"/>
    <w:rsid w:val="00010621"/>
    <w:rsid w:val="0001389F"/>
    <w:rsid w:val="0001500F"/>
    <w:rsid w:val="00016E20"/>
    <w:rsid w:val="0002090A"/>
    <w:rsid w:val="0002388E"/>
    <w:rsid w:val="00027471"/>
    <w:rsid w:val="00030E5D"/>
    <w:rsid w:val="000367FB"/>
    <w:rsid w:val="00043040"/>
    <w:rsid w:val="000449F4"/>
    <w:rsid w:val="00046BFB"/>
    <w:rsid w:val="00054866"/>
    <w:rsid w:val="00056CD4"/>
    <w:rsid w:val="000610F6"/>
    <w:rsid w:val="000623AD"/>
    <w:rsid w:val="0006338C"/>
    <w:rsid w:val="00066CF1"/>
    <w:rsid w:val="00066DDD"/>
    <w:rsid w:val="000733E7"/>
    <w:rsid w:val="00074194"/>
    <w:rsid w:val="00075F71"/>
    <w:rsid w:val="0007605E"/>
    <w:rsid w:val="000815CB"/>
    <w:rsid w:val="000826D8"/>
    <w:rsid w:val="00087659"/>
    <w:rsid w:val="0009770E"/>
    <w:rsid w:val="000A0DBF"/>
    <w:rsid w:val="000A5579"/>
    <w:rsid w:val="000A6D0E"/>
    <w:rsid w:val="000B000D"/>
    <w:rsid w:val="000B1E3E"/>
    <w:rsid w:val="000B4EA0"/>
    <w:rsid w:val="000B6A71"/>
    <w:rsid w:val="000E06CD"/>
    <w:rsid w:val="000E1603"/>
    <w:rsid w:val="000F3B23"/>
    <w:rsid w:val="000F6FBB"/>
    <w:rsid w:val="00105B72"/>
    <w:rsid w:val="00117BBF"/>
    <w:rsid w:val="001236A5"/>
    <w:rsid w:val="001239C8"/>
    <w:rsid w:val="00125F4D"/>
    <w:rsid w:val="00140E21"/>
    <w:rsid w:val="00144992"/>
    <w:rsid w:val="00157AC0"/>
    <w:rsid w:val="00157AE6"/>
    <w:rsid w:val="00171DD2"/>
    <w:rsid w:val="00177906"/>
    <w:rsid w:val="00181C01"/>
    <w:rsid w:val="0018337C"/>
    <w:rsid w:val="00185E71"/>
    <w:rsid w:val="00185F47"/>
    <w:rsid w:val="0019057B"/>
    <w:rsid w:val="00192B36"/>
    <w:rsid w:val="001A016F"/>
    <w:rsid w:val="001A54D1"/>
    <w:rsid w:val="001B14D7"/>
    <w:rsid w:val="001B2102"/>
    <w:rsid w:val="001C2E97"/>
    <w:rsid w:val="001C5BCC"/>
    <w:rsid w:val="001D777E"/>
    <w:rsid w:val="001E5549"/>
    <w:rsid w:val="001F36A8"/>
    <w:rsid w:val="00205EAE"/>
    <w:rsid w:val="00216B53"/>
    <w:rsid w:val="00220849"/>
    <w:rsid w:val="00221915"/>
    <w:rsid w:val="00223E22"/>
    <w:rsid w:val="00231B9F"/>
    <w:rsid w:val="002408DF"/>
    <w:rsid w:val="00240CE2"/>
    <w:rsid w:val="00243512"/>
    <w:rsid w:val="0024759B"/>
    <w:rsid w:val="002549C9"/>
    <w:rsid w:val="0025537A"/>
    <w:rsid w:val="0025617C"/>
    <w:rsid w:val="00264B05"/>
    <w:rsid w:val="0026640E"/>
    <w:rsid w:val="002709E0"/>
    <w:rsid w:val="00273844"/>
    <w:rsid w:val="00274683"/>
    <w:rsid w:val="00280650"/>
    <w:rsid w:val="0028206B"/>
    <w:rsid w:val="00297C93"/>
    <w:rsid w:val="002A133F"/>
    <w:rsid w:val="002A1E3D"/>
    <w:rsid w:val="002B4F11"/>
    <w:rsid w:val="002B6372"/>
    <w:rsid w:val="002C313A"/>
    <w:rsid w:val="002D1FAB"/>
    <w:rsid w:val="002E63FE"/>
    <w:rsid w:val="002E6B23"/>
    <w:rsid w:val="00300AD0"/>
    <w:rsid w:val="003012A4"/>
    <w:rsid w:val="00302562"/>
    <w:rsid w:val="003060F9"/>
    <w:rsid w:val="00314681"/>
    <w:rsid w:val="00316C43"/>
    <w:rsid w:val="00321669"/>
    <w:rsid w:val="00324537"/>
    <w:rsid w:val="003245FD"/>
    <w:rsid w:val="003265A0"/>
    <w:rsid w:val="0033089F"/>
    <w:rsid w:val="00334500"/>
    <w:rsid w:val="003408DB"/>
    <w:rsid w:val="003467DF"/>
    <w:rsid w:val="00357921"/>
    <w:rsid w:val="0036120A"/>
    <w:rsid w:val="0036697E"/>
    <w:rsid w:val="00366A09"/>
    <w:rsid w:val="00377E78"/>
    <w:rsid w:val="00383F81"/>
    <w:rsid w:val="003864C0"/>
    <w:rsid w:val="00394E75"/>
    <w:rsid w:val="00394F66"/>
    <w:rsid w:val="00397FD8"/>
    <w:rsid w:val="003A0D45"/>
    <w:rsid w:val="003A1081"/>
    <w:rsid w:val="003A2843"/>
    <w:rsid w:val="003A71B5"/>
    <w:rsid w:val="003C0DBF"/>
    <w:rsid w:val="003C24C2"/>
    <w:rsid w:val="003C5A3C"/>
    <w:rsid w:val="003D161A"/>
    <w:rsid w:val="003D203E"/>
    <w:rsid w:val="003D6331"/>
    <w:rsid w:val="003D7A2D"/>
    <w:rsid w:val="003E31DC"/>
    <w:rsid w:val="003E4397"/>
    <w:rsid w:val="003F59D9"/>
    <w:rsid w:val="003F5D5B"/>
    <w:rsid w:val="00400018"/>
    <w:rsid w:val="0040120D"/>
    <w:rsid w:val="00406F97"/>
    <w:rsid w:val="004141AB"/>
    <w:rsid w:val="00414610"/>
    <w:rsid w:val="00415ED0"/>
    <w:rsid w:val="00417031"/>
    <w:rsid w:val="00420796"/>
    <w:rsid w:val="00421BCC"/>
    <w:rsid w:val="00424973"/>
    <w:rsid w:val="00424CB7"/>
    <w:rsid w:val="00430A11"/>
    <w:rsid w:val="004478D8"/>
    <w:rsid w:val="00447F44"/>
    <w:rsid w:val="004518EF"/>
    <w:rsid w:val="00452DF2"/>
    <w:rsid w:val="0045599A"/>
    <w:rsid w:val="00461909"/>
    <w:rsid w:val="00461B22"/>
    <w:rsid w:val="00461BD3"/>
    <w:rsid w:val="00466B39"/>
    <w:rsid w:val="00471418"/>
    <w:rsid w:val="004732B1"/>
    <w:rsid w:val="00473BA7"/>
    <w:rsid w:val="0047439E"/>
    <w:rsid w:val="00477193"/>
    <w:rsid w:val="004779B9"/>
    <w:rsid w:val="00481E7B"/>
    <w:rsid w:val="00484415"/>
    <w:rsid w:val="00492F1C"/>
    <w:rsid w:val="00496685"/>
    <w:rsid w:val="00496B87"/>
    <w:rsid w:val="004A2734"/>
    <w:rsid w:val="004A36C9"/>
    <w:rsid w:val="004A4648"/>
    <w:rsid w:val="004C30CF"/>
    <w:rsid w:val="004D2B92"/>
    <w:rsid w:val="004E3B84"/>
    <w:rsid w:val="004E6531"/>
    <w:rsid w:val="004F6CF6"/>
    <w:rsid w:val="00500BB8"/>
    <w:rsid w:val="00502998"/>
    <w:rsid w:val="00510429"/>
    <w:rsid w:val="005117DA"/>
    <w:rsid w:val="005131E0"/>
    <w:rsid w:val="00516D9D"/>
    <w:rsid w:val="005254C2"/>
    <w:rsid w:val="005259CE"/>
    <w:rsid w:val="0053249E"/>
    <w:rsid w:val="00535B2A"/>
    <w:rsid w:val="00540108"/>
    <w:rsid w:val="005407AB"/>
    <w:rsid w:val="005439DB"/>
    <w:rsid w:val="00560295"/>
    <w:rsid w:val="0057112F"/>
    <w:rsid w:val="00575F42"/>
    <w:rsid w:val="005832CD"/>
    <w:rsid w:val="0059481C"/>
    <w:rsid w:val="00596FD4"/>
    <w:rsid w:val="005B31F0"/>
    <w:rsid w:val="005C20CD"/>
    <w:rsid w:val="005C2B90"/>
    <w:rsid w:val="005C6805"/>
    <w:rsid w:val="005D1FA0"/>
    <w:rsid w:val="005E4A84"/>
    <w:rsid w:val="005F3068"/>
    <w:rsid w:val="005F70B0"/>
    <w:rsid w:val="005F78AC"/>
    <w:rsid w:val="00601ABD"/>
    <w:rsid w:val="00604071"/>
    <w:rsid w:val="00624629"/>
    <w:rsid w:val="00624AF3"/>
    <w:rsid w:val="00627053"/>
    <w:rsid w:val="00630795"/>
    <w:rsid w:val="0063106C"/>
    <w:rsid w:val="006340BD"/>
    <w:rsid w:val="00634F99"/>
    <w:rsid w:val="00637B41"/>
    <w:rsid w:val="00642739"/>
    <w:rsid w:val="0065050D"/>
    <w:rsid w:val="00655D25"/>
    <w:rsid w:val="006617E8"/>
    <w:rsid w:val="00663D75"/>
    <w:rsid w:val="00672C8B"/>
    <w:rsid w:val="00677A8F"/>
    <w:rsid w:val="00680CF8"/>
    <w:rsid w:val="006826DA"/>
    <w:rsid w:val="0069273E"/>
    <w:rsid w:val="00694319"/>
    <w:rsid w:val="006A19D9"/>
    <w:rsid w:val="006B0463"/>
    <w:rsid w:val="006B2BAE"/>
    <w:rsid w:val="006C0974"/>
    <w:rsid w:val="006C377C"/>
    <w:rsid w:val="006C7630"/>
    <w:rsid w:val="006D108E"/>
    <w:rsid w:val="006E0730"/>
    <w:rsid w:val="006E6EEA"/>
    <w:rsid w:val="006F3A15"/>
    <w:rsid w:val="006F4D69"/>
    <w:rsid w:val="006F5905"/>
    <w:rsid w:val="006F6BD6"/>
    <w:rsid w:val="006F7B65"/>
    <w:rsid w:val="0070226C"/>
    <w:rsid w:val="0070489A"/>
    <w:rsid w:val="00720B01"/>
    <w:rsid w:val="00726676"/>
    <w:rsid w:val="00733BEB"/>
    <w:rsid w:val="00740536"/>
    <w:rsid w:val="00750937"/>
    <w:rsid w:val="0075256F"/>
    <w:rsid w:val="007561D8"/>
    <w:rsid w:val="00757362"/>
    <w:rsid w:val="00772AE3"/>
    <w:rsid w:val="007731B3"/>
    <w:rsid w:val="007773FB"/>
    <w:rsid w:val="00783452"/>
    <w:rsid w:val="00791C5E"/>
    <w:rsid w:val="00792B71"/>
    <w:rsid w:val="007A387C"/>
    <w:rsid w:val="007A4E77"/>
    <w:rsid w:val="007B1AFD"/>
    <w:rsid w:val="007B2341"/>
    <w:rsid w:val="007C1E3D"/>
    <w:rsid w:val="007C2763"/>
    <w:rsid w:val="007C3516"/>
    <w:rsid w:val="007D0DC3"/>
    <w:rsid w:val="007D19E8"/>
    <w:rsid w:val="007D1E76"/>
    <w:rsid w:val="007E1FD5"/>
    <w:rsid w:val="007E5424"/>
    <w:rsid w:val="007F1F38"/>
    <w:rsid w:val="007F3AA2"/>
    <w:rsid w:val="007F540F"/>
    <w:rsid w:val="007F5A8D"/>
    <w:rsid w:val="007F5CCE"/>
    <w:rsid w:val="00805E5F"/>
    <w:rsid w:val="0080607C"/>
    <w:rsid w:val="00811551"/>
    <w:rsid w:val="00814806"/>
    <w:rsid w:val="00814881"/>
    <w:rsid w:val="00820BFF"/>
    <w:rsid w:val="008220EC"/>
    <w:rsid w:val="008319A2"/>
    <w:rsid w:val="00832909"/>
    <w:rsid w:val="00835638"/>
    <w:rsid w:val="00842761"/>
    <w:rsid w:val="00843CCE"/>
    <w:rsid w:val="008450EB"/>
    <w:rsid w:val="00850645"/>
    <w:rsid w:val="00850DDD"/>
    <w:rsid w:val="00854452"/>
    <w:rsid w:val="00861368"/>
    <w:rsid w:val="00862A87"/>
    <w:rsid w:val="00863BEE"/>
    <w:rsid w:val="008733BB"/>
    <w:rsid w:val="00873C37"/>
    <w:rsid w:val="00873E16"/>
    <w:rsid w:val="008755B2"/>
    <w:rsid w:val="00880468"/>
    <w:rsid w:val="00882069"/>
    <w:rsid w:val="008858BD"/>
    <w:rsid w:val="00885D18"/>
    <w:rsid w:val="00887603"/>
    <w:rsid w:val="008911A3"/>
    <w:rsid w:val="008913F4"/>
    <w:rsid w:val="008936EB"/>
    <w:rsid w:val="008A7E7F"/>
    <w:rsid w:val="008B32CC"/>
    <w:rsid w:val="008C72B9"/>
    <w:rsid w:val="008E1815"/>
    <w:rsid w:val="008F4929"/>
    <w:rsid w:val="008F695E"/>
    <w:rsid w:val="00905FDF"/>
    <w:rsid w:val="00906369"/>
    <w:rsid w:val="00913010"/>
    <w:rsid w:val="00924010"/>
    <w:rsid w:val="009246A2"/>
    <w:rsid w:val="00931C83"/>
    <w:rsid w:val="0093638B"/>
    <w:rsid w:val="00946465"/>
    <w:rsid w:val="009477BE"/>
    <w:rsid w:val="00947DF4"/>
    <w:rsid w:val="009526D7"/>
    <w:rsid w:val="00953C05"/>
    <w:rsid w:val="00960E9F"/>
    <w:rsid w:val="009739A7"/>
    <w:rsid w:val="009763E4"/>
    <w:rsid w:val="00980824"/>
    <w:rsid w:val="009847E7"/>
    <w:rsid w:val="0098747F"/>
    <w:rsid w:val="00995B96"/>
    <w:rsid w:val="009A1364"/>
    <w:rsid w:val="009A49A5"/>
    <w:rsid w:val="009A57E3"/>
    <w:rsid w:val="009A5A95"/>
    <w:rsid w:val="009B0538"/>
    <w:rsid w:val="009B61D8"/>
    <w:rsid w:val="009B6558"/>
    <w:rsid w:val="009B70A0"/>
    <w:rsid w:val="009C09AA"/>
    <w:rsid w:val="009C2633"/>
    <w:rsid w:val="009C3274"/>
    <w:rsid w:val="009C4B75"/>
    <w:rsid w:val="009D0EE9"/>
    <w:rsid w:val="009D2013"/>
    <w:rsid w:val="009D4D4A"/>
    <w:rsid w:val="009D792F"/>
    <w:rsid w:val="009E56D0"/>
    <w:rsid w:val="009F2EE5"/>
    <w:rsid w:val="009F6935"/>
    <w:rsid w:val="00A00C31"/>
    <w:rsid w:val="00A0346B"/>
    <w:rsid w:val="00A03680"/>
    <w:rsid w:val="00A13A3C"/>
    <w:rsid w:val="00A21E99"/>
    <w:rsid w:val="00A24158"/>
    <w:rsid w:val="00A25931"/>
    <w:rsid w:val="00A33E6F"/>
    <w:rsid w:val="00A35244"/>
    <w:rsid w:val="00A403BF"/>
    <w:rsid w:val="00A407D4"/>
    <w:rsid w:val="00A43EFF"/>
    <w:rsid w:val="00A46F44"/>
    <w:rsid w:val="00A64F83"/>
    <w:rsid w:val="00A71A70"/>
    <w:rsid w:val="00A81548"/>
    <w:rsid w:val="00A84B58"/>
    <w:rsid w:val="00A93DFF"/>
    <w:rsid w:val="00A96FF4"/>
    <w:rsid w:val="00A97976"/>
    <w:rsid w:val="00AB088E"/>
    <w:rsid w:val="00AB1AF1"/>
    <w:rsid w:val="00AC2A38"/>
    <w:rsid w:val="00AC61CE"/>
    <w:rsid w:val="00AD22F1"/>
    <w:rsid w:val="00AD642D"/>
    <w:rsid w:val="00AE1FC0"/>
    <w:rsid w:val="00AF1434"/>
    <w:rsid w:val="00AF5124"/>
    <w:rsid w:val="00B04126"/>
    <w:rsid w:val="00B16888"/>
    <w:rsid w:val="00B21818"/>
    <w:rsid w:val="00B22055"/>
    <w:rsid w:val="00B23807"/>
    <w:rsid w:val="00B3269B"/>
    <w:rsid w:val="00B36E8F"/>
    <w:rsid w:val="00B37AEF"/>
    <w:rsid w:val="00B42780"/>
    <w:rsid w:val="00B500C8"/>
    <w:rsid w:val="00B523B5"/>
    <w:rsid w:val="00B5543C"/>
    <w:rsid w:val="00B67BC7"/>
    <w:rsid w:val="00B70DEA"/>
    <w:rsid w:val="00B70F26"/>
    <w:rsid w:val="00B72038"/>
    <w:rsid w:val="00B769BD"/>
    <w:rsid w:val="00B874F2"/>
    <w:rsid w:val="00B90CAA"/>
    <w:rsid w:val="00B92C14"/>
    <w:rsid w:val="00BA1986"/>
    <w:rsid w:val="00BA4665"/>
    <w:rsid w:val="00BA5724"/>
    <w:rsid w:val="00BB17D3"/>
    <w:rsid w:val="00BB341E"/>
    <w:rsid w:val="00BC162D"/>
    <w:rsid w:val="00BC1CDA"/>
    <w:rsid w:val="00BC7F21"/>
    <w:rsid w:val="00BD4039"/>
    <w:rsid w:val="00BD5A60"/>
    <w:rsid w:val="00BE2011"/>
    <w:rsid w:val="00BE2D90"/>
    <w:rsid w:val="00BE2DAF"/>
    <w:rsid w:val="00BE642F"/>
    <w:rsid w:val="00BF1A00"/>
    <w:rsid w:val="00BF1DA1"/>
    <w:rsid w:val="00C041BA"/>
    <w:rsid w:val="00C075FB"/>
    <w:rsid w:val="00C1009F"/>
    <w:rsid w:val="00C12FD2"/>
    <w:rsid w:val="00C14ADA"/>
    <w:rsid w:val="00C14E80"/>
    <w:rsid w:val="00C158C7"/>
    <w:rsid w:val="00C3280B"/>
    <w:rsid w:val="00C330C8"/>
    <w:rsid w:val="00C41C72"/>
    <w:rsid w:val="00C42300"/>
    <w:rsid w:val="00C43A5A"/>
    <w:rsid w:val="00C44CDC"/>
    <w:rsid w:val="00C4500D"/>
    <w:rsid w:val="00C45A23"/>
    <w:rsid w:val="00C50268"/>
    <w:rsid w:val="00C538C1"/>
    <w:rsid w:val="00C53F40"/>
    <w:rsid w:val="00C5401A"/>
    <w:rsid w:val="00C57677"/>
    <w:rsid w:val="00C608B3"/>
    <w:rsid w:val="00C60F3C"/>
    <w:rsid w:val="00C66C4B"/>
    <w:rsid w:val="00C73829"/>
    <w:rsid w:val="00C866E0"/>
    <w:rsid w:val="00C951F7"/>
    <w:rsid w:val="00CB5104"/>
    <w:rsid w:val="00CB7608"/>
    <w:rsid w:val="00CC20F3"/>
    <w:rsid w:val="00CC26E5"/>
    <w:rsid w:val="00CC6E0A"/>
    <w:rsid w:val="00CC7ABD"/>
    <w:rsid w:val="00CD2584"/>
    <w:rsid w:val="00CE1865"/>
    <w:rsid w:val="00CE1E81"/>
    <w:rsid w:val="00CE6CC7"/>
    <w:rsid w:val="00CF179D"/>
    <w:rsid w:val="00D068A0"/>
    <w:rsid w:val="00D12BE9"/>
    <w:rsid w:val="00D16CC3"/>
    <w:rsid w:val="00D3068F"/>
    <w:rsid w:val="00D334D3"/>
    <w:rsid w:val="00D33FBC"/>
    <w:rsid w:val="00D50A19"/>
    <w:rsid w:val="00D5232E"/>
    <w:rsid w:val="00D627F4"/>
    <w:rsid w:val="00D63D56"/>
    <w:rsid w:val="00D704B5"/>
    <w:rsid w:val="00D7423B"/>
    <w:rsid w:val="00D76175"/>
    <w:rsid w:val="00D819A0"/>
    <w:rsid w:val="00D81CA9"/>
    <w:rsid w:val="00D81D02"/>
    <w:rsid w:val="00D836F0"/>
    <w:rsid w:val="00D85D8A"/>
    <w:rsid w:val="00D9051C"/>
    <w:rsid w:val="00D90C3D"/>
    <w:rsid w:val="00D97E6B"/>
    <w:rsid w:val="00D97ECD"/>
    <w:rsid w:val="00DA1326"/>
    <w:rsid w:val="00DA6A41"/>
    <w:rsid w:val="00DB3FC9"/>
    <w:rsid w:val="00DC7BE2"/>
    <w:rsid w:val="00DD18B4"/>
    <w:rsid w:val="00DD1B1A"/>
    <w:rsid w:val="00DD7CB0"/>
    <w:rsid w:val="00DD7D62"/>
    <w:rsid w:val="00DF6D2C"/>
    <w:rsid w:val="00E01ED0"/>
    <w:rsid w:val="00E02B44"/>
    <w:rsid w:val="00E14085"/>
    <w:rsid w:val="00E1564D"/>
    <w:rsid w:val="00E217F0"/>
    <w:rsid w:val="00E2389C"/>
    <w:rsid w:val="00E25F36"/>
    <w:rsid w:val="00E352B0"/>
    <w:rsid w:val="00E35D0B"/>
    <w:rsid w:val="00E3782C"/>
    <w:rsid w:val="00E42406"/>
    <w:rsid w:val="00E47667"/>
    <w:rsid w:val="00E478B1"/>
    <w:rsid w:val="00E55696"/>
    <w:rsid w:val="00E57607"/>
    <w:rsid w:val="00E63C15"/>
    <w:rsid w:val="00E63F14"/>
    <w:rsid w:val="00E736D7"/>
    <w:rsid w:val="00E74318"/>
    <w:rsid w:val="00E81AB4"/>
    <w:rsid w:val="00E826D3"/>
    <w:rsid w:val="00E843A3"/>
    <w:rsid w:val="00E857FF"/>
    <w:rsid w:val="00E8722D"/>
    <w:rsid w:val="00E93AE6"/>
    <w:rsid w:val="00EA25BE"/>
    <w:rsid w:val="00EA5792"/>
    <w:rsid w:val="00EB4E0D"/>
    <w:rsid w:val="00EC1F72"/>
    <w:rsid w:val="00EC368F"/>
    <w:rsid w:val="00EC5711"/>
    <w:rsid w:val="00ED477A"/>
    <w:rsid w:val="00ED5AF6"/>
    <w:rsid w:val="00EE3135"/>
    <w:rsid w:val="00EE493B"/>
    <w:rsid w:val="00EF6109"/>
    <w:rsid w:val="00EF7F96"/>
    <w:rsid w:val="00F052BF"/>
    <w:rsid w:val="00F06903"/>
    <w:rsid w:val="00F135CC"/>
    <w:rsid w:val="00F13DC3"/>
    <w:rsid w:val="00F2210C"/>
    <w:rsid w:val="00F2574F"/>
    <w:rsid w:val="00F30C11"/>
    <w:rsid w:val="00F31EA3"/>
    <w:rsid w:val="00F4116A"/>
    <w:rsid w:val="00F421CF"/>
    <w:rsid w:val="00F46C5A"/>
    <w:rsid w:val="00F52314"/>
    <w:rsid w:val="00F54F6B"/>
    <w:rsid w:val="00F556A4"/>
    <w:rsid w:val="00F56351"/>
    <w:rsid w:val="00F57600"/>
    <w:rsid w:val="00F63570"/>
    <w:rsid w:val="00F72114"/>
    <w:rsid w:val="00F7386B"/>
    <w:rsid w:val="00F82274"/>
    <w:rsid w:val="00F95ACE"/>
    <w:rsid w:val="00FA1E9D"/>
    <w:rsid w:val="00FA6E0A"/>
    <w:rsid w:val="00FB43F8"/>
    <w:rsid w:val="00FC25B4"/>
    <w:rsid w:val="00FC5380"/>
    <w:rsid w:val="00FC67AC"/>
    <w:rsid w:val="00FD0673"/>
    <w:rsid w:val="00FD0DC4"/>
    <w:rsid w:val="00FE26C1"/>
    <w:rsid w:val="00FE66EF"/>
    <w:rsid w:val="00FE69B5"/>
    <w:rsid w:val="00FF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E26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81480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4806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E26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2A1E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leis/l9985.ht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%20https://www.planalto.gov.br/ccivil_03/_ato2007-2010/2008/decreto/d6514.htm." TargetMode="External"/><Relationship Id="rId12" Type="http://schemas.openxmlformats.org/officeDocument/2006/relationships/hyperlink" Target="https://doi.org/10.37002/salve.ficha.980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lve.icmbio.gov.br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researchgate.net/publication/271195571_Tapirus_terrestris_in_Espirito_Santo_Brasi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br/icmbio/pt-br/assuntos/centros-de-pesquisa/aves-silvestres/arquivos/portaria-148-2022.pdf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2616</Words>
  <Characters>14132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DAGUINETE BRITO</cp:lastModifiedBy>
  <cp:revision>3</cp:revision>
  <dcterms:created xsi:type="dcterms:W3CDTF">2026-07-24T21:27:00Z</dcterms:created>
  <dcterms:modified xsi:type="dcterms:W3CDTF">2026-07-24T21:30:00Z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