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46B5D9C" w14:textId="5137ED1A" w:rsidR="001B54D7" w:rsidRPr="001B54D7" w:rsidRDefault="003D64E5" w:rsidP="001B54D7">
      <w:pPr>
        <w:spacing w:after="0" w:line="240" w:lineRule="auto"/>
        <w:ind w:left="-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GAME EDUCACIONAL APUANA</w:t>
      </w:r>
      <w:r w:rsidR="001B54D7" w:rsidRPr="001B54D7">
        <w:rPr>
          <w:rFonts w:ascii="Arial" w:hAnsi="Arial" w:cs="Arial"/>
          <w:b/>
        </w:rPr>
        <w:t xml:space="preserve"> COMO FERRAMENTA PEDAGÓGICA DE APRENDIZAGEM</w:t>
      </w:r>
    </w:p>
    <w:p w14:paraId="2664AF91" w14:textId="77777777" w:rsidR="001B54D7" w:rsidRPr="001B54D7" w:rsidRDefault="001B54D7" w:rsidP="001B54D7">
      <w:pPr>
        <w:spacing w:after="0" w:line="240" w:lineRule="auto"/>
        <w:ind w:left="-851"/>
        <w:jc w:val="right"/>
        <w:rPr>
          <w:rFonts w:ascii="Arial" w:hAnsi="Arial" w:cs="Arial"/>
        </w:rPr>
      </w:pPr>
    </w:p>
    <w:p w14:paraId="2240AB7C" w14:textId="7594ED2E" w:rsidR="00674210" w:rsidRPr="001E4573" w:rsidRDefault="001E4573" w:rsidP="001E4573">
      <w:pPr>
        <w:spacing w:after="0" w:line="240" w:lineRule="auto"/>
        <w:ind w:left="-567"/>
        <w:rPr>
          <w:rFonts w:ascii="Arial" w:hAnsi="Arial" w:cs="Arial"/>
          <w:b/>
          <w:bCs/>
          <w:color w:val="000000" w:themeColor="text1"/>
        </w:rPr>
      </w:pPr>
      <w:r w:rsidRPr="001E4573">
        <w:rPr>
          <w:rFonts w:ascii="Arial" w:hAnsi="Arial" w:cs="Arial"/>
          <w:color w:val="000000" w:themeColor="text1"/>
        </w:rPr>
        <w:t xml:space="preserve"> </w:t>
      </w:r>
      <w:r w:rsidR="00674210" w:rsidRPr="001E457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FDF4335" w14:textId="7C8E2BF9" w:rsidR="001E4573" w:rsidRDefault="001E4573" w:rsidP="001B54D7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Daniel Souza da Costa – </w:t>
      </w:r>
      <w:proofErr w:type="spellStart"/>
      <w:r>
        <w:rPr>
          <w:rFonts w:ascii="Arial" w:hAnsi="Arial" w:cs="Arial"/>
          <w:b/>
          <w:bCs/>
          <w:color w:val="002F3C"/>
        </w:rPr>
        <w:t>Emef</w:t>
      </w:r>
      <w:proofErr w:type="spellEnd"/>
      <w:r>
        <w:rPr>
          <w:rFonts w:ascii="Arial" w:hAnsi="Arial" w:cs="Arial"/>
          <w:b/>
          <w:bCs/>
          <w:color w:val="002F3C"/>
        </w:rPr>
        <w:t xml:space="preserve"> São Francisco Lago Preto</w:t>
      </w:r>
      <w:r w:rsidR="00870079">
        <w:rPr>
          <w:rFonts w:ascii="Arial" w:hAnsi="Arial" w:cs="Arial"/>
          <w:b/>
          <w:bCs/>
          <w:color w:val="002F3C"/>
        </w:rPr>
        <w:t xml:space="preserve"> – SEMEC MANACAPURU</w:t>
      </w:r>
      <w:r>
        <w:rPr>
          <w:rFonts w:ascii="Arial" w:hAnsi="Arial" w:cs="Arial"/>
          <w:b/>
          <w:bCs/>
          <w:color w:val="002F3C"/>
        </w:rPr>
        <w:t xml:space="preserve"> </w:t>
      </w:r>
    </w:p>
    <w:bookmarkStart w:id="0" w:name="_GoBack"/>
    <w:p w14:paraId="08A3CB55" w14:textId="1A3EC840" w:rsidR="001E4573" w:rsidRDefault="009F5294" w:rsidP="001B54D7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fldChar w:fldCharType="begin"/>
      </w:r>
      <w:r>
        <w:instrText xml:space="preserve"> HYPERLINK "mailto:Danielsouzadacosta4@gmail.com" </w:instrText>
      </w:r>
      <w:r>
        <w:fldChar w:fldCharType="separate"/>
      </w:r>
      <w:r w:rsidR="001E4573" w:rsidRPr="00E802CE">
        <w:rPr>
          <w:rStyle w:val="Hyperlink"/>
          <w:rFonts w:ascii="Arial" w:hAnsi="Arial" w:cs="Arial"/>
          <w:b/>
          <w:bCs/>
        </w:rPr>
        <w:t>Danielsouzadacosta4@gmail.com</w:t>
      </w:r>
      <w:r>
        <w:rPr>
          <w:rStyle w:val="Hyperlink"/>
          <w:rFonts w:ascii="Arial" w:hAnsi="Arial" w:cs="Arial"/>
          <w:b/>
          <w:bCs/>
        </w:rPr>
        <w:fldChar w:fldCharType="end"/>
      </w:r>
    </w:p>
    <w:bookmarkEnd w:id="0"/>
    <w:p w14:paraId="6D5BE4CF" w14:textId="77777777" w:rsidR="001E4573" w:rsidRDefault="001E4573" w:rsidP="001B54D7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</w:p>
    <w:p w14:paraId="5C66CDB1" w14:textId="2E9239BF" w:rsidR="00674210" w:rsidRPr="001B54D7" w:rsidRDefault="001E4573" w:rsidP="00846348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Isabelle </w:t>
      </w:r>
      <w:proofErr w:type="spellStart"/>
      <w:r>
        <w:rPr>
          <w:rFonts w:ascii="Arial" w:hAnsi="Arial" w:cs="Arial"/>
          <w:b/>
          <w:bCs/>
          <w:color w:val="002F3C"/>
        </w:rPr>
        <w:t>Crysthine</w:t>
      </w:r>
      <w:proofErr w:type="spellEnd"/>
      <w:r>
        <w:rPr>
          <w:rFonts w:ascii="Arial" w:hAnsi="Arial" w:cs="Arial"/>
          <w:b/>
          <w:bCs/>
          <w:color w:val="002F3C"/>
        </w:rPr>
        <w:t xml:space="preserve"> C. Pereira </w:t>
      </w:r>
      <w:r w:rsidR="00846348">
        <w:rPr>
          <w:rFonts w:ascii="Arial" w:hAnsi="Arial" w:cs="Arial"/>
          <w:b/>
          <w:bCs/>
          <w:color w:val="002F3C"/>
        </w:rPr>
        <w:t xml:space="preserve">- </w:t>
      </w:r>
      <w:proofErr w:type="spellStart"/>
      <w:r w:rsidR="00846348">
        <w:rPr>
          <w:rFonts w:ascii="Arial" w:hAnsi="Arial" w:cs="Arial"/>
          <w:b/>
          <w:bCs/>
          <w:color w:val="002F3C"/>
        </w:rPr>
        <w:t>Emef</w:t>
      </w:r>
      <w:proofErr w:type="spellEnd"/>
      <w:r w:rsidR="00846348">
        <w:rPr>
          <w:rFonts w:ascii="Arial" w:hAnsi="Arial" w:cs="Arial"/>
          <w:b/>
          <w:bCs/>
          <w:color w:val="002F3C"/>
        </w:rPr>
        <w:t xml:space="preserve"> São Francisco Lago Preto – E. F.  ANOS FINAIS.</w:t>
      </w:r>
      <w:hyperlink r:id="rId7" w:history="1"/>
    </w:p>
    <w:p w14:paraId="0043C29F" w14:textId="3ABE15F3" w:rsidR="004B1D01" w:rsidRPr="001B54D7" w:rsidRDefault="001E4573" w:rsidP="00846348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Samuel Farias Teixeira </w:t>
      </w:r>
      <w:r w:rsidR="00846348">
        <w:rPr>
          <w:rFonts w:ascii="Arial" w:hAnsi="Arial" w:cs="Arial"/>
          <w:b/>
          <w:bCs/>
          <w:color w:val="002F3C"/>
        </w:rPr>
        <w:t xml:space="preserve">- </w:t>
      </w:r>
      <w:proofErr w:type="spellStart"/>
      <w:r w:rsidR="00846348">
        <w:rPr>
          <w:rFonts w:ascii="Arial" w:hAnsi="Arial" w:cs="Arial"/>
          <w:b/>
          <w:bCs/>
          <w:color w:val="002F3C"/>
        </w:rPr>
        <w:t>Emef</w:t>
      </w:r>
      <w:proofErr w:type="spellEnd"/>
      <w:r w:rsidR="00846348">
        <w:rPr>
          <w:rFonts w:ascii="Arial" w:hAnsi="Arial" w:cs="Arial"/>
          <w:b/>
          <w:bCs/>
          <w:color w:val="002F3C"/>
        </w:rPr>
        <w:t xml:space="preserve"> São Francisco Lago Preto – E. F.  ANOS FINAIS.</w:t>
      </w:r>
    </w:p>
    <w:p w14:paraId="1244B616" w14:textId="42F70327" w:rsidR="00846348" w:rsidRDefault="00846348" w:rsidP="00846348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Raimundo Nonato de S.</w:t>
      </w:r>
      <w:r w:rsidR="001E4573">
        <w:rPr>
          <w:rFonts w:ascii="Arial" w:hAnsi="Arial" w:cs="Arial"/>
          <w:b/>
          <w:bCs/>
          <w:color w:val="002F3C"/>
        </w:rPr>
        <w:t xml:space="preserve"> Bernardo - </w:t>
      </w:r>
      <w:proofErr w:type="spellStart"/>
      <w:r w:rsidR="001E4573">
        <w:rPr>
          <w:rFonts w:ascii="Arial" w:hAnsi="Arial" w:cs="Arial"/>
          <w:b/>
          <w:bCs/>
          <w:color w:val="002F3C"/>
        </w:rPr>
        <w:t>Emef</w:t>
      </w:r>
      <w:proofErr w:type="spellEnd"/>
      <w:r w:rsidR="001E4573">
        <w:rPr>
          <w:rFonts w:ascii="Arial" w:hAnsi="Arial" w:cs="Arial"/>
          <w:b/>
          <w:bCs/>
          <w:color w:val="002F3C"/>
        </w:rPr>
        <w:t xml:space="preserve"> São Francisco Lago Preto</w:t>
      </w:r>
      <w:r>
        <w:rPr>
          <w:rFonts w:ascii="Arial" w:hAnsi="Arial" w:cs="Arial"/>
          <w:b/>
          <w:bCs/>
          <w:color w:val="002F3C"/>
        </w:rPr>
        <w:t xml:space="preserve"> -  E. F. ANOS FINAIS.</w:t>
      </w:r>
    </w:p>
    <w:p w14:paraId="584F6D2A" w14:textId="3539F10A" w:rsidR="004B1D01" w:rsidRPr="001B54D7" w:rsidRDefault="001E4573" w:rsidP="00846348">
      <w:pPr>
        <w:spacing w:after="0" w:line="240" w:lineRule="auto"/>
        <w:ind w:left="-851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Andrew dos Santos Mendes - </w:t>
      </w:r>
      <w:proofErr w:type="spellStart"/>
      <w:r>
        <w:rPr>
          <w:rFonts w:ascii="Arial" w:hAnsi="Arial" w:cs="Arial"/>
          <w:b/>
          <w:bCs/>
          <w:color w:val="002F3C"/>
        </w:rPr>
        <w:t>Emef</w:t>
      </w:r>
      <w:proofErr w:type="spellEnd"/>
      <w:r>
        <w:rPr>
          <w:rFonts w:ascii="Arial" w:hAnsi="Arial" w:cs="Arial"/>
          <w:b/>
          <w:bCs/>
          <w:color w:val="002F3C"/>
        </w:rPr>
        <w:t xml:space="preserve"> São Francisco Lago Preto</w:t>
      </w:r>
      <w:r w:rsidR="00846348">
        <w:rPr>
          <w:rFonts w:ascii="Arial" w:hAnsi="Arial" w:cs="Arial"/>
          <w:b/>
          <w:bCs/>
          <w:color w:val="002F3C"/>
        </w:rPr>
        <w:t xml:space="preserve"> – E.  F.  ANOS FINAIS.</w:t>
      </w:r>
    </w:p>
    <w:p w14:paraId="37FA7AF5" w14:textId="77777777" w:rsidR="00822323" w:rsidRPr="001B54D7" w:rsidRDefault="00822323" w:rsidP="001B54D7">
      <w:pPr>
        <w:spacing w:after="0" w:line="360" w:lineRule="auto"/>
        <w:ind w:left="-851"/>
        <w:jc w:val="right"/>
        <w:rPr>
          <w:rFonts w:ascii="Arial" w:hAnsi="Arial" w:cs="Arial"/>
          <w:b/>
          <w:bCs/>
          <w:color w:val="002F3C"/>
        </w:rPr>
      </w:pPr>
    </w:p>
    <w:p w14:paraId="532C5CA8" w14:textId="2788CC5D" w:rsidR="007A4F1E" w:rsidRPr="001B54D7" w:rsidRDefault="009D7AA4" w:rsidP="001B54D7">
      <w:pPr>
        <w:spacing w:after="0" w:line="360" w:lineRule="auto"/>
        <w:ind w:left="-851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Eixo 01</w:t>
      </w:r>
    </w:p>
    <w:p w14:paraId="16EE9ABF" w14:textId="4EEA3AB5" w:rsidR="00822323" w:rsidRPr="001B54D7" w:rsidRDefault="000E5082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>Inovação, Educação Especial e Inclusão em contextos amazônicos.</w:t>
      </w:r>
    </w:p>
    <w:p w14:paraId="2CF6186D" w14:textId="77777777" w:rsidR="009C3C68" w:rsidRDefault="009C3C68" w:rsidP="001B54D7">
      <w:pPr>
        <w:spacing w:line="360" w:lineRule="auto"/>
        <w:ind w:left="-851"/>
        <w:jc w:val="both"/>
        <w:rPr>
          <w:rFonts w:ascii="Arial" w:hAnsi="Arial" w:cs="Arial"/>
          <w:b/>
          <w:bCs/>
          <w:color w:val="002F3C"/>
        </w:rPr>
      </w:pPr>
    </w:p>
    <w:p w14:paraId="4A77440B" w14:textId="21B72AE3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Introdução</w:t>
      </w:r>
      <w:r w:rsidR="000C79CD" w:rsidRPr="001B54D7">
        <w:rPr>
          <w:rFonts w:ascii="Arial" w:hAnsi="Arial" w:cs="Arial"/>
          <w:b/>
          <w:bCs/>
          <w:color w:val="002F3C"/>
        </w:rPr>
        <w:t xml:space="preserve"> </w:t>
      </w:r>
    </w:p>
    <w:p w14:paraId="7A146037" w14:textId="3545F542" w:rsidR="000C79CD" w:rsidRPr="001B54D7" w:rsidRDefault="000C79CD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>O game educacional como Ferramenta de Aprendizagem Pedagógica é um dos recursos que ajuda o aluno a superar ou pelo menos amenizar as dificuldades de aprendizagem de forma desafiadora, interativa, torna a exploração dos objetos de conhecimento menos complexos e de fácil entendimento, permite a participação ativa no aprendizado de maneira criativa e autônoma. Como também é um dos instrumentos pedagógicos digitais que o professor pode utilizar com os alunos desta nova geração, onde a tecnologia faz parte do seu cotidiano.</w:t>
      </w:r>
    </w:p>
    <w:p w14:paraId="592A5C02" w14:textId="77777777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Objetiv</w:t>
      </w:r>
      <w:r w:rsidR="000C79CD" w:rsidRPr="001B54D7">
        <w:rPr>
          <w:rFonts w:ascii="Arial" w:hAnsi="Arial" w:cs="Arial"/>
          <w:b/>
          <w:bCs/>
          <w:color w:val="002F3C"/>
        </w:rPr>
        <w:t xml:space="preserve">o </w:t>
      </w:r>
    </w:p>
    <w:p w14:paraId="7409642C" w14:textId="77777777" w:rsidR="000C79CD" w:rsidRPr="001B54D7" w:rsidRDefault="000C79CD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Amenizar as dificuldades de aprendizagem e aprimorar os conhecimentos escolares tendo como ferramenta pedagógica o Game Educacional, fazendo com que o estudante se torne protagonista do seu processo de aprendizagem e o professor um mediador, facilitador e articulador desse desenvolvimento. </w:t>
      </w:r>
    </w:p>
    <w:p w14:paraId="191B14A5" w14:textId="77777777" w:rsidR="00BF60E3" w:rsidRPr="001B54D7" w:rsidRDefault="00BF60E3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</w:p>
    <w:p w14:paraId="07789D3B" w14:textId="77777777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Método</w:t>
      </w:r>
      <w:r w:rsidR="000C79CD" w:rsidRPr="001B54D7">
        <w:rPr>
          <w:rFonts w:ascii="Arial" w:hAnsi="Arial" w:cs="Arial"/>
          <w:b/>
          <w:bCs/>
          <w:color w:val="002F3C"/>
        </w:rPr>
        <w:t xml:space="preserve"> </w:t>
      </w:r>
    </w:p>
    <w:p w14:paraId="452520ED" w14:textId="77777777" w:rsidR="000C79CD" w:rsidRPr="001B54D7" w:rsidRDefault="000C79CD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O game proposto é uma corrida de aventura pela selva amazônica, na qual o avatar avança de fase ao aplicar conhecimentos escolares e experiências de vida. Cada fase apresenta um cenário temático relacionado ao contexto amazônico, incluindo obstáculos que estimulam valores éticos e </w:t>
      </w:r>
      <w:r w:rsidRPr="001B54D7">
        <w:rPr>
          <w:rFonts w:ascii="Arial" w:hAnsi="Arial" w:cs="Arial"/>
          <w:color w:val="002F3C"/>
        </w:rPr>
        <w:lastRenderedPageBreak/>
        <w:t>sociais. O jogo aborda conteúdos de Língua Portuguesa (fonologia, ortografia, leitura, interpretação e produção textual) e Matemática (conjuntos, sistema de numeração decimal, números romanos, números naturais, operações, propriedades, sentenças matemáticas, formas geométricas e números inteiros). Além disso, o game promove conhecimentos gerais sobre a Floresta Amazônica, destacando sua biodiversidade e importância global.</w:t>
      </w:r>
      <w:r w:rsidR="00B7405F" w:rsidRPr="001B54D7">
        <w:rPr>
          <w:rFonts w:ascii="Arial" w:hAnsi="Arial" w:cs="Arial"/>
          <w:color w:val="002F3C"/>
        </w:rPr>
        <w:t xml:space="preserve"> </w:t>
      </w:r>
    </w:p>
    <w:p w14:paraId="36414179" w14:textId="77777777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Impacto na Escola e na Comunidade</w:t>
      </w:r>
    </w:p>
    <w:p w14:paraId="2774162D" w14:textId="37DC2043" w:rsidR="004262A1" w:rsidRPr="001B54D7" w:rsidRDefault="004262A1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>Espera-se com essas aventuras e experiencias que o aluno ao fazer uso do game possa superar ou pelo menos amenizar as suas dificuldades de aprendizagem, como também possa intensificar os valores pessoais e perceba a sua importância na sociedade a qual participa como protagonista de sua própria história de vida e da vida do outro, e, que obtenha maiores conhecimentos da região Amazônica e sua importância para a vida como um todo.</w:t>
      </w:r>
    </w:p>
    <w:p w14:paraId="4E2848A3" w14:textId="77777777" w:rsidR="000C79CD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Conclusão</w:t>
      </w:r>
      <w:r w:rsidRPr="001B54D7">
        <w:rPr>
          <w:rFonts w:ascii="Arial" w:hAnsi="Arial" w:cs="Arial"/>
          <w:color w:val="002F3C"/>
        </w:rPr>
        <w:t xml:space="preserve"> </w:t>
      </w:r>
    </w:p>
    <w:p w14:paraId="720302A9" w14:textId="73E34A87" w:rsidR="004262A1" w:rsidRPr="001B54D7" w:rsidRDefault="004262A1" w:rsidP="001B54D7">
      <w:pPr>
        <w:spacing w:after="0"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>Os games educacionais utilizados como ferramentas pedagógicas têm a capacidade de facilitar o aprendizado nas várias áreas do conhecimento, etapas e modalidades de ensino, ao serem utilizados como um recurso adaptado e contextualizado com as reais necessidades e capacidades do aluno a quem o game se destina, logo é imprescindível que o professor ao fazer uso em suas aulas, deve ter claro seus objetivos educacionais para que esta ferramenta não perca a sua importância e essência no aperfeiçoamento do conhecimento do aluno e superação das dificuldades encontradas nos conhecimentos escolares.</w:t>
      </w:r>
    </w:p>
    <w:p w14:paraId="1FA2A8F6" w14:textId="77777777" w:rsidR="001B54D7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b/>
          <w:bCs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 xml:space="preserve"> </w:t>
      </w:r>
    </w:p>
    <w:p w14:paraId="291C8F15" w14:textId="3E3899D1" w:rsidR="00B7405F" w:rsidRPr="001B54D7" w:rsidRDefault="00B7405F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b/>
          <w:bCs/>
          <w:color w:val="002F3C"/>
        </w:rPr>
        <w:t>Referências Bibliográficas</w:t>
      </w:r>
      <w:r w:rsidRPr="001B54D7">
        <w:rPr>
          <w:rFonts w:ascii="Arial" w:hAnsi="Arial" w:cs="Arial"/>
          <w:color w:val="002F3C"/>
        </w:rPr>
        <w:t xml:space="preserve"> </w:t>
      </w:r>
    </w:p>
    <w:p w14:paraId="12CAE4D7" w14:textId="77777777" w:rsidR="00DF4834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BRASIL. Ministério da Educação. Base Nacional Comum Curricular. Brasília, 2018. </w:t>
      </w:r>
    </w:p>
    <w:p w14:paraId="0CB9BE29" w14:textId="77777777" w:rsidR="00DF4834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GEBRAN. M. P. </w:t>
      </w:r>
      <w:r w:rsidRPr="001B54D7">
        <w:rPr>
          <w:rFonts w:ascii="Arial" w:hAnsi="Arial" w:cs="Arial"/>
          <w:b/>
          <w:bCs/>
          <w:color w:val="002F3C"/>
        </w:rPr>
        <w:t>Tecnologias Educacionais</w:t>
      </w:r>
      <w:r w:rsidRPr="001B54D7">
        <w:rPr>
          <w:rFonts w:ascii="Arial" w:hAnsi="Arial" w:cs="Arial"/>
          <w:color w:val="002F3C"/>
        </w:rPr>
        <w:t xml:space="preserve">. Curitiba: IESDE Brasil S.A, 2009. </w:t>
      </w:r>
    </w:p>
    <w:p w14:paraId="4CC0EB42" w14:textId="77777777" w:rsidR="00DF4834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GREENFIELD. P. M.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Mind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and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Media: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the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Effects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of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Television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,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Video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Games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and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</w:t>
      </w:r>
      <w:proofErr w:type="spellStart"/>
      <w:r w:rsidRPr="001B54D7">
        <w:rPr>
          <w:rFonts w:ascii="Arial" w:hAnsi="Arial" w:cs="Arial"/>
          <w:b/>
          <w:bCs/>
          <w:i/>
          <w:iCs/>
          <w:color w:val="002F3C"/>
        </w:rPr>
        <w:t>Computers</w:t>
      </w:r>
      <w:proofErr w:type="spellEnd"/>
      <w:r w:rsidRPr="001B54D7">
        <w:rPr>
          <w:rFonts w:ascii="Arial" w:hAnsi="Arial" w:cs="Arial"/>
          <w:b/>
          <w:bCs/>
          <w:i/>
          <w:iCs/>
          <w:color w:val="002F3C"/>
        </w:rPr>
        <w:t xml:space="preserve"> (Mente e mídia: os efeitos da televisão, videogames e computadores)</w:t>
      </w:r>
      <w:r w:rsidRPr="001B54D7">
        <w:rPr>
          <w:rFonts w:ascii="Arial" w:hAnsi="Arial" w:cs="Arial"/>
          <w:i/>
          <w:iCs/>
          <w:color w:val="002F3C"/>
        </w:rPr>
        <w:t xml:space="preserve">. </w:t>
      </w:r>
      <w:r w:rsidRPr="001B54D7">
        <w:rPr>
          <w:rFonts w:ascii="Arial" w:hAnsi="Arial" w:cs="Arial"/>
          <w:color w:val="002F3C"/>
        </w:rPr>
        <w:t xml:space="preserve">Cambridge: Harvard </w:t>
      </w:r>
      <w:proofErr w:type="spellStart"/>
      <w:r w:rsidRPr="001B54D7">
        <w:rPr>
          <w:rFonts w:ascii="Arial" w:hAnsi="Arial" w:cs="Arial"/>
          <w:color w:val="002F3C"/>
        </w:rPr>
        <w:t>University</w:t>
      </w:r>
      <w:proofErr w:type="spellEnd"/>
      <w:r w:rsidRPr="001B54D7">
        <w:rPr>
          <w:rFonts w:ascii="Arial" w:hAnsi="Arial" w:cs="Arial"/>
          <w:color w:val="002F3C"/>
        </w:rPr>
        <w:t xml:space="preserve"> Press, 1984. </w:t>
      </w:r>
    </w:p>
    <w:p w14:paraId="200E1DF1" w14:textId="77777777" w:rsidR="00DF4834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lastRenderedPageBreak/>
        <w:t xml:space="preserve">MATTAR. J. </w:t>
      </w:r>
      <w:r w:rsidRPr="001B54D7">
        <w:rPr>
          <w:rFonts w:ascii="Arial" w:hAnsi="Arial" w:cs="Arial"/>
          <w:b/>
          <w:bCs/>
          <w:color w:val="002F3C"/>
        </w:rPr>
        <w:t>Games em educação: como os nativos digitais aprendem</w:t>
      </w:r>
      <w:r w:rsidRPr="001B54D7">
        <w:rPr>
          <w:rFonts w:ascii="Arial" w:hAnsi="Arial" w:cs="Arial"/>
          <w:color w:val="002F3C"/>
        </w:rPr>
        <w:t xml:space="preserve">. São Paulo: Pearson Prentice Hall, 2010. </w:t>
      </w:r>
    </w:p>
    <w:p w14:paraId="2FB492AA" w14:textId="589F6DA8" w:rsidR="00B7405F" w:rsidRPr="001B54D7" w:rsidRDefault="00DF4834" w:rsidP="001B54D7">
      <w:pPr>
        <w:spacing w:line="360" w:lineRule="auto"/>
        <w:ind w:left="-851"/>
        <w:jc w:val="both"/>
        <w:rPr>
          <w:rFonts w:ascii="Arial" w:hAnsi="Arial" w:cs="Arial"/>
          <w:color w:val="002F3C"/>
        </w:rPr>
      </w:pPr>
      <w:r w:rsidRPr="001B54D7">
        <w:rPr>
          <w:rFonts w:ascii="Arial" w:hAnsi="Arial" w:cs="Arial"/>
          <w:color w:val="002F3C"/>
        </w:rPr>
        <w:t xml:space="preserve">PRENSKY. M. </w:t>
      </w:r>
      <w:r w:rsidRPr="001B54D7">
        <w:rPr>
          <w:rFonts w:ascii="Arial" w:hAnsi="Arial" w:cs="Arial"/>
          <w:b/>
          <w:bCs/>
          <w:color w:val="002F3C"/>
        </w:rPr>
        <w:t>Aprendizagem baseada em jogos digitais</w:t>
      </w:r>
      <w:r w:rsidRPr="001B54D7">
        <w:rPr>
          <w:rFonts w:ascii="Arial" w:hAnsi="Arial" w:cs="Arial"/>
          <w:color w:val="002F3C"/>
        </w:rPr>
        <w:t>. São Paulo: Editora Senac. São Paulo, 2012.</w:t>
      </w:r>
    </w:p>
    <w:sectPr w:rsidR="00B7405F" w:rsidRPr="001B54D7" w:rsidSect="001E4573">
      <w:headerReference w:type="default" r:id="rId8"/>
      <w:footerReference w:type="default" r:id="rId9"/>
      <w:pgSz w:w="11906" w:h="16838"/>
      <w:pgMar w:top="2552" w:right="4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5EBB" w14:textId="77777777" w:rsidR="009F5294" w:rsidRDefault="009F5294" w:rsidP="00D61F18">
      <w:pPr>
        <w:spacing w:after="0" w:line="240" w:lineRule="auto"/>
      </w:pPr>
      <w:r>
        <w:separator/>
      </w:r>
    </w:p>
  </w:endnote>
  <w:endnote w:type="continuationSeparator" w:id="0">
    <w:p w14:paraId="7FF8D68C" w14:textId="77777777" w:rsidR="009F5294" w:rsidRDefault="009F529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6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80144" w14:textId="77777777" w:rsidR="009F5294" w:rsidRDefault="009F5294" w:rsidP="00D61F18">
      <w:pPr>
        <w:spacing w:after="0" w:line="240" w:lineRule="auto"/>
      </w:pPr>
      <w:r>
        <w:separator/>
      </w:r>
    </w:p>
  </w:footnote>
  <w:footnote w:type="continuationSeparator" w:id="0">
    <w:p w14:paraId="52028D8C" w14:textId="77777777" w:rsidR="009F5294" w:rsidRDefault="009F529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5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01EF2"/>
    <w:rsid w:val="00095A79"/>
    <w:rsid w:val="000C79CD"/>
    <w:rsid w:val="000E5082"/>
    <w:rsid w:val="001750B6"/>
    <w:rsid w:val="001B54D7"/>
    <w:rsid w:val="001B6ECA"/>
    <w:rsid w:val="001C259E"/>
    <w:rsid w:val="001E4573"/>
    <w:rsid w:val="003D64E5"/>
    <w:rsid w:val="003E6451"/>
    <w:rsid w:val="004262A1"/>
    <w:rsid w:val="00450EA5"/>
    <w:rsid w:val="004A45FD"/>
    <w:rsid w:val="004B1D01"/>
    <w:rsid w:val="004B646F"/>
    <w:rsid w:val="004C5576"/>
    <w:rsid w:val="004D6E26"/>
    <w:rsid w:val="00520890"/>
    <w:rsid w:val="005239FA"/>
    <w:rsid w:val="005B3805"/>
    <w:rsid w:val="005C3D45"/>
    <w:rsid w:val="0063142D"/>
    <w:rsid w:val="00642304"/>
    <w:rsid w:val="00674210"/>
    <w:rsid w:val="00734F8B"/>
    <w:rsid w:val="007838DA"/>
    <w:rsid w:val="007A4F1E"/>
    <w:rsid w:val="007B00B9"/>
    <w:rsid w:val="007B29E8"/>
    <w:rsid w:val="007B71BD"/>
    <w:rsid w:val="00822323"/>
    <w:rsid w:val="00846348"/>
    <w:rsid w:val="00870079"/>
    <w:rsid w:val="00880EBA"/>
    <w:rsid w:val="00964F52"/>
    <w:rsid w:val="00990F61"/>
    <w:rsid w:val="009C3C68"/>
    <w:rsid w:val="009D7AA4"/>
    <w:rsid w:val="009F2F7E"/>
    <w:rsid w:val="009F5294"/>
    <w:rsid w:val="00B7405F"/>
    <w:rsid w:val="00B83CB5"/>
    <w:rsid w:val="00BF60E3"/>
    <w:rsid w:val="00C1690B"/>
    <w:rsid w:val="00C6551B"/>
    <w:rsid w:val="00C82AF9"/>
    <w:rsid w:val="00C87D7F"/>
    <w:rsid w:val="00C91957"/>
    <w:rsid w:val="00D1393F"/>
    <w:rsid w:val="00D536D8"/>
    <w:rsid w:val="00D61F18"/>
    <w:rsid w:val="00DF4834"/>
    <w:rsid w:val="00E95A76"/>
    <w:rsid w:val="00EF3058"/>
    <w:rsid w:val="00FA102B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nfase">
    <w:name w:val="Emphasis"/>
    <w:basedOn w:val="Fontepargpadro"/>
    <w:uiPriority w:val="20"/>
    <w:qFormat/>
    <w:rsid w:val="001E4573"/>
    <w:rPr>
      <w:i/>
      <w:iCs/>
    </w:rPr>
  </w:style>
  <w:style w:type="character" w:styleId="Hyperlink">
    <w:name w:val="Hyperlink"/>
    <w:basedOn w:val="Fontepargpadro"/>
    <w:uiPriority w:val="99"/>
    <w:unhideWhenUsed/>
    <w:rsid w:val="001E4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souzadacosta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SAMSUNG</cp:lastModifiedBy>
  <cp:revision>27</cp:revision>
  <cp:lastPrinted>2025-06-10T18:30:00Z</cp:lastPrinted>
  <dcterms:created xsi:type="dcterms:W3CDTF">2025-06-11T23:21:00Z</dcterms:created>
  <dcterms:modified xsi:type="dcterms:W3CDTF">2025-09-10T21:42:00Z</dcterms:modified>
</cp:coreProperties>
</file>