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048FF" w14:textId="77777777" w:rsidR="008D65E0" w:rsidRDefault="008D65E0">
      <w:pPr>
        <w:spacing w:line="240" w:lineRule="auto"/>
        <w:jc w:val="both"/>
        <w:rPr>
          <w:rFonts w:eastAsia="Times New Roman"/>
          <w:b/>
          <w:sz w:val="20"/>
          <w:szCs w:val="20"/>
        </w:rPr>
      </w:pPr>
      <w:bookmarkStart w:id="0" w:name="_gjdgxs" w:colFirst="0" w:colLast="0"/>
      <w:bookmarkEnd w:id="0"/>
    </w:p>
    <w:p w14:paraId="6A4D41FD" w14:textId="77777777" w:rsidR="008D65E0" w:rsidRDefault="00754E68">
      <w:pPr>
        <w:spacing w:line="240" w:lineRule="auto"/>
        <w:jc w:val="both"/>
        <w:rPr>
          <w:rFonts w:eastAsia="Times New Roman"/>
          <w:b/>
          <w:sz w:val="20"/>
          <w:szCs w:val="20"/>
          <w:lang w:val="pt-BR"/>
        </w:rPr>
      </w:pPr>
      <w:r>
        <w:rPr>
          <w:rFonts w:eastAsia="Times New Roman"/>
          <w:b/>
          <w:sz w:val="20"/>
          <w:szCs w:val="20"/>
          <w:lang w:val="pt-BR"/>
        </w:rPr>
        <w:t>ARÉA TEMÁTICA:</w:t>
      </w:r>
      <w:r w:rsidR="00482F7F">
        <w:rPr>
          <w:rFonts w:eastAsia="Times New Roman"/>
          <w:b/>
          <w:sz w:val="20"/>
          <w:szCs w:val="20"/>
          <w:lang w:val="pt-BR"/>
        </w:rPr>
        <w:t xml:space="preserve"> Ecologia</w:t>
      </w:r>
    </w:p>
    <w:p w14:paraId="30E981B8" w14:textId="77777777" w:rsidR="008D65E0" w:rsidRDefault="00754E68">
      <w:pPr>
        <w:spacing w:line="240" w:lineRule="auto"/>
        <w:jc w:val="both"/>
        <w:rPr>
          <w:rFonts w:eastAsia="Times New Roman"/>
          <w:b/>
          <w:sz w:val="20"/>
          <w:szCs w:val="20"/>
          <w:lang w:val="pt-BR"/>
        </w:rPr>
      </w:pPr>
      <w:r>
        <w:rPr>
          <w:rFonts w:eastAsia="Times New Roman"/>
          <w:b/>
          <w:sz w:val="20"/>
          <w:szCs w:val="20"/>
          <w:lang w:val="pt-BR"/>
        </w:rPr>
        <w:t>SUBÁREA TEMÁTICA:</w:t>
      </w:r>
      <w:r w:rsidR="00704F29">
        <w:rPr>
          <w:rFonts w:eastAsia="Times New Roman"/>
          <w:b/>
          <w:sz w:val="20"/>
          <w:szCs w:val="20"/>
          <w:lang w:val="pt-BR"/>
        </w:rPr>
        <w:t xml:space="preserve"> Recursos pesqueiros</w:t>
      </w:r>
    </w:p>
    <w:p w14:paraId="09223E86" w14:textId="77777777" w:rsidR="008D65E0" w:rsidRDefault="008D65E0">
      <w:pPr>
        <w:spacing w:line="240" w:lineRule="auto"/>
        <w:jc w:val="both"/>
        <w:rPr>
          <w:rFonts w:eastAsia="Times New Roman"/>
          <w:b/>
          <w:sz w:val="20"/>
          <w:szCs w:val="20"/>
        </w:rPr>
      </w:pPr>
    </w:p>
    <w:p w14:paraId="01C54385" w14:textId="77777777" w:rsidR="008D65E0" w:rsidRDefault="008D65E0">
      <w:pPr>
        <w:spacing w:line="240" w:lineRule="auto"/>
        <w:jc w:val="center"/>
        <w:rPr>
          <w:rFonts w:eastAsia="Times New Roman"/>
          <w:b/>
          <w:sz w:val="20"/>
          <w:szCs w:val="20"/>
        </w:rPr>
      </w:pPr>
    </w:p>
    <w:p w14:paraId="07BBF892" w14:textId="77777777" w:rsidR="008D65E0" w:rsidRPr="00482F7F" w:rsidRDefault="00482F7F" w:rsidP="00482F7F">
      <w:pPr>
        <w:jc w:val="center"/>
        <w:rPr>
          <w:rFonts w:ascii="Times New Roman" w:eastAsiaTheme="minorEastAsia" w:hAnsi="Times New Roman" w:cs="Times New Roman"/>
          <w:b/>
          <w:sz w:val="24"/>
          <w:szCs w:val="24"/>
          <w:lang w:eastAsia="zh-CN"/>
        </w:rPr>
      </w:pPr>
      <w:r w:rsidRPr="000F24E9">
        <w:rPr>
          <w:rFonts w:ascii="Times New Roman" w:hAnsi="Times New Roman" w:cs="Times New Roman"/>
          <w:b/>
          <w:sz w:val="24"/>
          <w:szCs w:val="24"/>
        </w:rPr>
        <w:t>Parâmetros</w:t>
      </w:r>
      <w:r w:rsidRPr="00F21094">
        <w:rPr>
          <w:rFonts w:ascii="Times New Roman" w:hAnsi="Times New Roman" w:cs="Times New Roman"/>
          <w:b/>
          <w:sz w:val="24"/>
          <w:szCs w:val="24"/>
        </w:rPr>
        <w:t xml:space="preserve"> </w:t>
      </w:r>
      <w:r w:rsidRPr="006C47B8">
        <w:rPr>
          <w:rFonts w:ascii="Times New Roman" w:hAnsi="Times New Roman" w:cs="Times New Roman"/>
          <w:b/>
          <w:sz w:val="24"/>
          <w:szCs w:val="24"/>
        </w:rPr>
        <w:t xml:space="preserve">reprodutivos da </w:t>
      </w:r>
      <w:r w:rsidRPr="006C47B8">
        <w:rPr>
          <w:rFonts w:ascii="Times New Roman" w:hAnsi="Times New Roman" w:cs="Times New Roman"/>
          <w:b/>
          <w:i/>
          <w:sz w:val="24"/>
          <w:szCs w:val="24"/>
        </w:rPr>
        <w:t>Scomberomorus brasiliensis</w:t>
      </w:r>
      <w:r w:rsidRPr="006C47B8">
        <w:rPr>
          <w:rFonts w:ascii="Times New Roman" w:hAnsi="Times New Roman" w:cs="Times New Roman"/>
          <w:b/>
          <w:sz w:val="24"/>
          <w:szCs w:val="24"/>
        </w:rPr>
        <w:t xml:space="preserve"> (</w:t>
      </w:r>
      <w:r>
        <w:rPr>
          <w:rFonts w:ascii="Times New Roman" w:hAnsi="Times New Roman" w:cs="Times New Roman"/>
          <w:b/>
          <w:sz w:val="24"/>
          <w:szCs w:val="24"/>
        </w:rPr>
        <w:t>Scombriformes</w:t>
      </w:r>
      <w:r w:rsidRPr="006C47B8">
        <w:rPr>
          <w:rFonts w:ascii="Times New Roman" w:hAnsi="Times New Roman" w:cs="Times New Roman"/>
          <w:b/>
          <w:sz w:val="24"/>
          <w:szCs w:val="24"/>
        </w:rPr>
        <w:t>: Scombridae</w:t>
      </w:r>
      <w:r>
        <w:rPr>
          <w:rFonts w:ascii="Times New Roman" w:hAnsi="Times New Roman" w:cs="Times New Roman"/>
          <w:b/>
          <w:sz w:val="24"/>
          <w:szCs w:val="24"/>
        </w:rPr>
        <w:t>)</w:t>
      </w:r>
      <w:r w:rsidRPr="006C47B8">
        <w:rPr>
          <w:rFonts w:ascii="Times New Roman" w:hAnsi="Times New Roman" w:cs="Times New Roman"/>
          <w:b/>
          <w:sz w:val="24"/>
          <w:szCs w:val="24"/>
        </w:rPr>
        <w:t xml:space="preserve"> </w:t>
      </w:r>
      <w:r>
        <w:rPr>
          <w:rFonts w:ascii="Times New Roman" w:hAnsi="Times New Roman" w:cs="Times New Roman"/>
          <w:b/>
          <w:sz w:val="24"/>
          <w:szCs w:val="24"/>
        </w:rPr>
        <w:t xml:space="preserve">na costa </w:t>
      </w:r>
      <w:r w:rsidRPr="006C47B8">
        <w:rPr>
          <w:rFonts w:ascii="Times New Roman" w:hAnsi="Times New Roman" w:cs="Times New Roman"/>
          <w:b/>
          <w:sz w:val="24"/>
          <w:szCs w:val="24"/>
        </w:rPr>
        <w:t>de Pernambuco</w:t>
      </w:r>
    </w:p>
    <w:p w14:paraId="513BB5CF" w14:textId="77777777" w:rsidR="008D65E0" w:rsidRDefault="008D65E0">
      <w:pPr>
        <w:spacing w:line="240" w:lineRule="auto"/>
        <w:jc w:val="center"/>
        <w:rPr>
          <w:rFonts w:eastAsia="Times New Roman"/>
          <w:b/>
          <w:sz w:val="20"/>
          <w:szCs w:val="20"/>
        </w:rPr>
      </w:pPr>
    </w:p>
    <w:p w14:paraId="7ABA9C94" w14:textId="77777777" w:rsidR="008D65E0" w:rsidRPr="00307308" w:rsidRDefault="00754E68">
      <w:pPr>
        <w:spacing w:line="240" w:lineRule="auto"/>
        <w:jc w:val="center"/>
        <w:rPr>
          <w:rFonts w:eastAsia="Times New Roman"/>
          <w:sz w:val="20"/>
          <w:szCs w:val="20"/>
          <w:vertAlign w:val="superscript"/>
          <w:lang w:val="pt-BR"/>
        </w:rPr>
      </w:pPr>
      <w:r>
        <w:rPr>
          <w:rFonts w:eastAsia="Times New Roman"/>
          <w:sz w:val="20"/>
          <w:szCs w:val="20"/>
        </w:rPr>
        <w:t>A</w:t>
      </w:r>
      <w:r w:rsidR="00482F7F">
        <w:rPr>
          <w:rFonts w:eastAsia="Times New Roman"/>
          <w:sz w:val="20"/>
          <w:szCs w:val="20"/>
          <w:lang w:val="pt-BR"/>
        </w:rPr>
        <w:t>manda Graziele Araújo Resende</w:t>
      </w:r>
      <w:r>
        <w:rPr>
          <w:rFonts w:eastAsia="Times New Roman"/>
          <w:sz w:val="20"/>
          <w:szCs w:val="20"/>
        </w:rPr>
        <w:t>¹</w:t>
      </w:r>
      <w:r w:rsidR="00642C59">
        <w:rPr>
          <w:rFonts w:eastAsia="Times New Roman"/>
          <w:sz w:val="20"/>
          <w:szCs w:val="20"/>
          <w:vertAlign w:val="superscript"/>
          <w:lang w:val="pt-BR"/>
        </w:rPr>
        <w:t>,3</w:t>
      </w:r>
      <w:r>
        <w:rPr>
          <w:rFonts w:eastAsia="Times New Roman"/>
          <w:sz w:val="20"/>
          <w:szCs w:val="20"/>
        </w:rPr>
        <w:t xml:space="preserve">, </w:t>
      </w:r>
      <w:r w:rsidR="00482F7F">
        <w:rPr>
          <w:rFonts w:eastAsia="Times New Roman"/>
          <w:sz w:val="20"/>
          <w:szCs w:val="20"/>
          <w:lang w:val="pt-BR"/>
        </w:rPr>
        <w:t>Fabrice Duponchelle</w:t>
      </w:r>
      <w:r>
        <w:rPr>
          <w:rFonts w:eastAsia="Times New Roman"/>
          <w:sz w:val="20"/>
          <w:szCs w:val="20"/>
        </w:rPr>
        <w:t xml:space="preserve">² </w:t>
      </w:r>
      <w:r w:rsidR="00307308">
        <w:rPr>
          <w:rFonts w:eastAsia="Times New Roman"/>
          <w:sz w:val="20"/>
          <w:szCs w:val="20"/>
          <w:lang w:val="pt-BR"/>
        </w:rPr>
        <w:t>, Rosângela Paula T Lessa</w:t>
      </w:r>
      <w:r w:rsidR="00307308">
        <w:rPr>
          <w:rFonts w:eastAsia="Times New Roman"/>
          <w:sz w:val="20"/>
          <w:szCs w:val="20"/>
          <w:vertAlign w:val="superscript"/>
          <w:lang w:val="pt-BR"/>
        </w:rPr>
        <w:t>1</w:t>
      </w:r>
      <w:r w:rsidR="00642C59">
        <w:rPr>
          <w:rFonts w:eastAsia="Times New Roman"/>
          <w:sz w:val="20"/>
          <w:szCs w:val="20"/>
          <w:vertAlign w:val="superscript"/>
          <w:lang w:val="pt-BR"/>
        </w:rPr>
        <w:t>,3</w:t>
      </w:r>
    </w:p>
    <w:p w14:paraId="6415DB3D" w14:textId="77777777" w:rsidR="008D65E0" w:rsidRPr="00AA4884" w:rsidRDefault="00754E68" w:rsidP="006779E6">
      <w:pPr>
        <w:pStyle w:val="Standard"/>
        <w:spacing w:after="0"/>
        <w:contextualSpacing/>
        <w:jc w:val="both"/>
        <w:rPr>
          <w:rFonts w:ascii="Arial" w:eastAsia="Times New Roman" w:hAnsi="Arial" w:cs="Arial"/>
          <w:sz w:val="20"/>
          <w:szCs w:val="20"/>
          <w:highlight w:val="yellow"/>
          <w:lang w:val="fr-FR"/>
        </w:rPr>
      </w:pPr>
      <w:r w:rsidRPr="00307308">
        <w:rPr>
          <w:rFonts w:ascii="Arial" w:eastAsia="Times New Roman" w:hAnsi="Arial" w:cs="Arial"/>
          <w:sz w:val="20"/>
          <w:szCs w:val="20"/>
        </w:rPr>
        <w:t>¹</w:t>
      </w:r>
      <w:r w:rsidR="00307308" w:rsidRPr="00307308">
        <w:rPr>
          <w:rFonts w:ascii="Arial" w:eastAsia="Times New Roman" w:hAnsi="Arial" w:cs="Arial"/>
          <w:sz w:val="20"/>
          <w:szCs w:val="20"/>
        </w:rPr>
        <w:t>Programa de Pós-Graduação em Biologia Animal-PPGBA-Centro de Biociências, Universidade Federal de Pernambuco-UFPE, Avenida Professor Moraes Rego, s/n, Cidade Universitária, Recife, Pernambuco, CEP: 50670-901</w:t>
      </w:r>
      <w:r w:rsidRPr="009D13EB">
        <w:rPr>
          <w:rFonts w:ascii="Arial" w:eastAsia="Times New Roman" w:hAnsi="Arial" w:cs="Arial"/>
          <w:iCs/>
          <w:sz w:val="20"/>
          <w:szCs w:val="20"/>
        </w:rPr>
        <w:t>.</w:t>
      </w:r>
      <w:r w:rsidRPr="009D13EB">
        <w:rPr>
          <w:rFonts w:ascii="Arial" w:eastAsia="Times New Roman" w:hAnsi="Arial" w:cs="Arial"/>
          <w:sz w:val="20"/>
          <w:szCs w:val="20"/>
        </w:rPr>
        <w:t xml:space="preserve"> </w:t>
      </w:r>
      <w:r w:rsidRPr="00AA4884">
        <w:rPr>
          <w:rFonts w:ascii="Arial" w:eastAsia="Times New Roman" w:hAnsi="Arial" w:cs="Arial"/>
          <w:sz w:val="20"/>
          <w:szCs w:val="20"/>
          <w:lang w:val="fr-FR"/>
        </w:rPr>
        <w:t>E</w:t>
      </w:r>
      <w:r w:rsidR="009D13EB" w:rsidRPr="00AA4884">
        <w:rPr>
          <w:rFonts w:ascii="Arial" w:eastAsia="Times New Roman" w:hAnsi="Arial" w:cs="Arial"/>
          <w:sz w:val="20"/>
          <w:szCs w:val="20"/>
          <w:lang w:val="fr-FR"/>
        </w:rPr>
        <w:t>-mail: amanda.resende@ufpe.br</w:t>
      </w:r>
      <w:r w:rsidR="00642C59" w:rsidRPr="00AA4884">
        <w:rPr>
          <w:rFonts w:ascii="Arial" w:eastAsia="Times New Roman" w:hAnsi="Arial" w:cs="Arial"/>
          <w:sz w:val="20"/>
          <w:szCs w:val="20"/>
          <w:lang w:val="fr-FR"/>
        </w:rPr>
        <w:t xml:space="preserve">; </w:t>
      </w:r>
      <w:hyperlink r:id="rId6" w:history="1">
        <w:r w:rsidR="00642C59" w:rsidRPr="00AA4884">
          <w:rPr>
            <w:rStyle w:val="Hyperlink"/>
            <w:rFonts w:ascii="Arial" w:eastAsia="Times New Roman" w:hAnsi="Arial" w:cs="Arial"/>
            <w:sz w:val="20"/>
            <w:szCs w:val="20"/>
            <w:lang w:val="fr-FR"/>
          </w:rPr>
          <w:t>rptlessa@gmail.com</w:t>
        </w:r>
      </w:hyperlink>
    </w:p>
    <w:p w14:paraId="3588AE91" w14:textId="77777777" w:rsidR="00642C59" w:rsidRPr="009D13EB" w:rsidRDefault="00642C59" w:rsidP="006779E6">
      <w:pPr>
        <w:pStyle w:val="Default"/>
        <w:contextualSpacing/>
        <w:jc w:val="both"/>
        <w:rPr>
          <w:rFonts w:ascii="Arial" w:hAnsi="Arial" w:cs="Arial"/>
          <w:sz w:val="20"/>
          <w:szCs w:val="20"/>
        </w:rPr>
      </w:pPr>
      <w:r w:rsidRPr="00AA4884">
        <w:rPr>
          <w:rFonts w:ascii="Arial" w:eastAsia="Times New Roman" w:hAnsi="Arial" w:cs="Arial"/>
          <w:sz w:val="20"/>
          <w:szCs w:val="20"/>
          <w:vertAlign w:val="superscript"/>
          <w:lang w:val="fr-FR"/>
        </w:rPr>
        <w:t>2</w:t>
      </w:r>
      <w:r w:rsidRPr="00AA4884">
        <w:rPr>
          <w:rFonts w:ascii="Arial" w:eastAsia="Times New Roman" w:hAnsi="Arial" w:cs="Arial"/>
          <w:sz w:val="20"/>
          <w:szCs w:val="20"/>
          <w:lang w:val="fr-FR"/>
        </w:rPr>
        <w:t xml:space="preserve">Institut de Recherche pour le Développement (IRD), MARBEC (Université Montpelier, CNRS, Ifremer, IRD), Montpellier, France. </w:t>
      </w:r>
      <w:r w:rsidRPr="00AA4884">
        <w:rPr>
          <w:rFonts w:ascii="Arial" w:hAnsi="Arial" w:cs="Arial"/>
          <w:sz w:val="20"/>
          <w:szCs w:val="20"/>
          <w:lang w:val="fr-FR"/>
        </w:rPr>
        <w:t xml:space="preserve"> Université de Montpellier - Faculté des Sciences Place Eugène Bataillon - bât 24 - CC093 34 095 MONTPELLIER Cedex 5, France. </w:t>
      </w:r>
      <w:r w:rsidRPr="009D13EB">
        <w:rPr>
          <w:rFonts w:ascii="Arial" w:hAnsi="Arial" w:cs="Arial"/>
          <w:sz w:val="20"/>
          <w:szCs w:val="20"/>
        </w:rPr>
        <w:t xml:space="preserve">E-mail: </w:t>
      </w:r>
      <w:hyperlink r:id="rId7" w:history="1">
        <w:r w:rsidRPr="009D13EB">
          <w:rPr>
            <w:rStyle w:val="Hyperlink"/>
            <w:rFonts w:ascii="Arial" w:hAnsi="Arial" w:cs="Arial"/>
            <w:sz w:val="20"/>
            <w:szCs w:val="20"/>
          </w:rPr>
          <w:t>fabrice.duponchelle@ird.fr</w:t>
        </w:r>
      </w:hyperlink>
    </w:p>
    <w:p w14:paraId="579DD0BC" w14:textId="77777777" w:rsidR="00307308" w:rsidRPr="00642C59" w:rsidRDefault="00642C59" w:rsidP="006779E6">
      <w:pPr>
        <w:pStyle w:val="Standard"/>
        <w:spacing w:after="0"/>
        <w:contextualSpacing/>
        <w:jc w:val="both"/>
        <w:rPr>
          <w:rFonts w:ascii="Arial" w:eastAsia="Times New Roman" w:hAnsi="Arial" w:cs="Arial"/>
          <w:sz w:val="20"/>
          <w:szCs w:val="20"/>
        </w:rPr>
      </w:pPr>
      <w:r>
        <w:rPr>
          <w:rFonts w:ascii="Arial" w:eastAsia="Times New Roman" w:hAnsi="Arial" w:cs="Arial"/>
          <w:sz w:val="20"/>
          <w:szCs w:val="20"/>
          <w:vertAlign w:val="superscript"/>
        </w:rPr>
        <w:t>3</w:t>
      </w:r>
      <w:r w:rsidR="00307308" w:rsidRPr="00307308">
        <w:rPr>
          <w:rFonts w:ascii="Arial" w:eastAsia="Times New Roman" w:hAnsi="Arial" w:cs="Arial"/>
          <w:sz w:val="20"/>
          <w:szCs w:val="20"/>
        </w:rPr>
        <w:t>Laboratório de Dinâmica de Populações Marinhas -DIMAR, Universidade Federal Rural de Pernambuco-UFRPE-SEDE, Departamento de Pesca e Aquicultura-DEPAQ, Rua Manoel de Medeiros, s/n, Dois Irmãos, Recife, Pernambuco, CEP: 52171-900</w:t>
      </w:r>
      <w:r w:rsidR="00307308" w:rsidRPr="009D13EB">
        <w:rPr>
          <w:rFonts w:ascii="Arial" w:eastAsia="Times New Roman" w:hAnsi="Arial" w:cs="Arial"/>
          <w:sz w:val="20"/>
          <w:szCs w:val="20"/>
        </w:rPr>
        <w:t>.</w:t>
      </w:r>
      <w:r w:rsidR="00754E68" w:rsidRPr="009D13EB">
        <w:rPr>
          <w:rFonts w:ascii="Arial" w:eastAsia="Times New Roman" w:hAnsi="Arial" w:cs="Arial"/>
          <w:i/>
          <w:sz w:val="20"/>
          <w:szCs w:val="20"/>
        </w:rPr>
        <w:t xml:space="preserve"> </w:t>
      </w:r>
      <w:r w:rsidR="00754E68" w:rsidRPr="009D13EB">
        <w:rPr>
          <w:rFonts w:ascii="Arial" w:eastAsia="Times New Roman" w:hAnsi="Arial" w:cs="Arial"/>
          <w:sz w:val="20"/>
          <w:szCs w:val="20"/>
        </w:rPr>
        <w:t>E-mail</w:t>
      </w:r>
      <w:r w:rsidR="009D13EB">
        <w:rPr>
          <w:rFonts w:ascii="Arial" w:eastAsia="Times New Roman" w:hAnsi="Arial" w:cs="Arial"/>
          <w:sz w:val="20"/>
          <w:szCs w:val="20"/>
        </w:rPr>
        <w:t>: amanda.resende@ufpe.br</w:t>
      </w:r>
      <w:r w:rsidRPr="009D13EB">
        <w:rPr>
          <w:rFonts w:ascii="Arial" w:eastAsia="Times New Roman" w:hAnsi="Arial" w:cs="Arial"/>
          <w:sz w:val="20"/>
          <w:szCs w:val="20"/>
        </w:rPr>
        <w:t>; rptlessa@gmail.com</w:t>
      </w:r>
    </w:p>
    <w:p w14:paraId="5C5D90E4" w14:textId="77777777" w:rsidR="008D65E0" w:rsidRDefault="008D65E0" w:rsidP="00B546C7">
      <w:pPr>
        <w:spacing w:line="240" w:lineRule="auto"/>
        <w:rPr>
          <w:rFonts w:eastAsia="Times New Roman"/>
          <w:b/>
          <w:sz w:val="20"/>
          <w:szCs w:val="20"/>
        </w:rPr>
      </w:pPr>
    </w:p>
    <w:p w14:paraId="0C8C5771" w14:textId="77777777" w:rsidR="006D086E" w:rsidRDefault="00754E68">
      <w:pPr>
        <w:spacing w:line="240" w:lineRule="auto"/>
        <w:rPr>
          <w:rFonts w:eastAsiaTheme="minorEastAsia"/>
          <w:b/>
          <w:sz w:val="20"/>
          <w:szCs w:val="20"/>
          <w:lang w:eastAsia="zh-CN"/>
        </w:rPr>
      </w:pPr>
      <w:r>
        <w:rPr>
          <w:rFonts w:eastAsia="Times New Roman"/>
          <w:b/>
          <w:sz w:val="20"/>
          <w:szCs w:val="20"/>
        </w:rPr>
        <w:t>INTRODUÇÃO</w:t>
      </w:r>
    </w:p>
    <w:p w14:paraId="7F035101" w14:textId="77777777" w:rsidR="009A015D" w:rsidRPr="00AA4A08" w:rsidRDefault="009A015D" w:rsidP="009A015D">
      <w:pPr>
        <w:spacing w:line="240" w:lineRule="auto"/>
        <w:ind w:firstLine="567"/>
        <w:jc w:val="both"/>
        <w:rPr>
          <w:sz w:val="20"/>
          <w:szCs w:val="20"/>
        </w:rPr>
      </w:pPr>
      <w:r w:rsidRPr="00AA4A08">
        <w:rPr>
          <w:iCs/>
          <w:sz w:val="20"/>
          <w:szCs w:val="20"/>
        </w:rPr>
        <w:t xml:space="preserve">A serra, </w:t>
      </w:r>
      <w:r w:rsidRPr="00AA4A08">
        <w:rPr>
          <w:i/>
          <w:sz w:val="20"/>
          <w:szCs w:val="20"/>
        </w:rPr>
        <w:t xml:space="preserve">Scomberomorus brasiliensis </w:t>
      </w:r>
      <w:r w:rsidRPr="00AA4A08">
        <w:rPr>
          <w:sz w:val="20"/>
          <w:szCs w:val="20"/>
        </w:rPr>
        <w:t>(Collette; Russo e Zavala-Camin 1978), apresenta comportamento migratório</w:t>
      </w:r>
      <w:r w:rsidR="008F6514">
        <w:rPr>
          <w:sz w:val="20"/>
          <w:szCs w:val="20"/>
          <w:lang w:val="pt-BR"/>
        </w:rPr>
        <w:t xml:space="preserve"> e possui alto valor comercial,</w:t>
      </w:r>
      <w:r w:rsidRPr="00AA4A08">
        <w:rPr>
          <w:sz w:val="20"/>
          <w:szCs w:val="20"/>
        </w:rPr>
        <w:t xml:space="preserve"> sendo conhecida</w:t>
      </w:r>
      <w:r w:rsidR="00FD2782">
        <w:rPr>
          <w:sz w:val="20"/>
          <w:szCs w:val="20"/>
          <w:lang w:val="pt-BR"/>
        </w:rPr>
        <w:t xml:space="preserve"> por</w:t>
      </w:r>
      <w:r w:rsidRPr="00AA4A08">
        <w:rPr>
          <w:sz w:val="20"/>
          <w:szCs w:val="20"/>
        </w:rPr>
        <w:t xml:space="preserve"> possui</w:t>
      </w:r>
      <w:r w:rsidR="00FD2782">
        <w:rPr>
          <w:sz w:val="20"/>
          <w:szCs w:val="20"/>
          <w:lang w:val="pt-BR"/>
        </w:rPr>
        <w:t>r</w:t>
      </w:r>
      <w:r w:rsidRPr="00AA4A08">
        <w:rPr>
          <w:sz w:val="20"/>
          <w:szCs w:val="20"/>
        </w:rPr>
        <w:t xml:space="preserve"> ampla distribuição</w:t>
      </w:r>
      <w:r w:rsidR="00FD2782">
        <w:rPr>
          <w:sz w:val="20"/>
          <w:szCs w:val="20"/>
          <w:lang w:val="pt-BR"/>
        </w:rPr>
        <w:t xml:space="preserve"> geográfica </w:t>
      </w:r>
      <w:r w:rsidRPr="00AA4A08">
        <w:rPr>
          <w:sz w:val="20"/>
          <w:szCs w:val="20"/>
        </w:rPr>
        <w:t xml:space="preserve">(Collette </w:t>
      </w:r>
      <w:r w:rsidRPr="00AA4A08">
        <w:rPr>
          <w:i/>
          <w:sz w:val="20"/>
          <w:szCs w:val="20"/>
        </w:rPr>
        <w:t>et al</w:t>
      </w:r>
      <w:r w:rsidRPr="00AA4A08">
        <w:rPr>
          <w:sz w:val="20"/>
          <w:szCs w:val="20"/>
        </w:rPr>
        <w:t xml:space="preserve">., 1978). É uma espécie que frequenta águas costeiras e habita a zona epipelágica, com tendência a formar cardumes e a entrar em zonas estuarinas (Silva, 2005). </w:t>
      </w:r>
    </w:p>
    <w:p w14:paraId="3D479417" w14:textId="77777777" w:rsidR="008F6514" w:rsidRDefault="009A015D" w:rsidP="008F6514">
      <w:pPr>
        <w:spacing w:line="240" w:lineRule="auto"/>
        <w:ind w:firstLine="567"/>
        <w:jc w:val="both"/>
        <w:rPr>
          <w:rFonts w:eastAsiaTheme="minorEastAsia"/>
          <w:sz w:val="20"/>
          <w:szCs w:val="20"/>
          <w:lang w:eastAsia="zh-CN"/>
        </w:rPr>
      </w:pPr>
      <w:r w:rsidRPr="00AA4A08">
        <w:rPr>
          <w:sz w:val="20"/>
          <w:szCs w:val="20"/>
        </w:rPr>
        <w:t xml:space="preserve">A espécie passa por forte e constante exploração pesqueira, com inúmeros estudos demonstrando preocupação quanto a sua exploração desordenada, desde a década de 1960, o que tem exposto a necessidade do monitoramento do estoque bem como de seus parâmetros populacionais (Mota Alves e Tomé, 1968; Lucena </w:t>
      </w:r>
      <w:r w:rsidRPr="00AA4A08">
        <w:rPr>
          <w:i/>
          <w:sz w:val="20"/>
          <w:szCs w:val="20"/>
        </w:rPr>
        <w:t>et al</w:t>
      </w:r>
      <w:r w:rsidRPr="00AA4A08">
        <w:rPr>
          <w:sz w:val="20"/>
          <w:szCs w:val="20"/>
        </w:rPr>
        <w:t>., 2004; Carneiro e Sales, 2011)</w:t>
      </w:r>
      <w:r w:rsidR="00D05CBF" w:rsidRPr="00AA4A08">
        <w:rPr>
          <w:sz w:val="20"/>
          <w:szCs w:val="20"/>
          <w:lang w:val="pt-BR"/>
        </w:rPr>
        <w:t xml:space="preserve">. </w:t>
      </w:r>
      <w:r w:rsidR="00D05CBF" w:rsidRPr="00AA4A08">
        <w:rPr>
          <w:sz w:val="20"/>
          <w:szCs w:val="20"/>
        </w:rPr>
        <w:t xml:space="preserve">É indispensável para a gestão da pescaria considerar o grau de resiliência da população à pesca, uma vez que, a capacidade de recuperação pode ser expressa por mudanças fenotípicas induzidas pela atividade pesqueira (Pitman </w:t>
      </w:r>
      <w:r w:rsidR="00D05CBF" w:rsidRPr="00AA4A08">
        <w:rPr>
          <w:i/>
          <w:sz w:val="20"/>
          <w:szCs w:val="20"/>
        </w:rPr>
        <w:t>et al</w:t>
      </w:r>
      <w:r w:rsidR="00D05CBF" w:rsidRPr="00AA4A08">
        <w:rPr>
          <w:sz w:val="20"/>
          <w:szCs w:val="20"/>
        </w:rPr>
        <w:t xml:space="preserve">., 2013; Rideout e Morgan, 2007). </w:t>
      </w:r>
    </w:p>
    <w:p w14:paraId="7E091297" w14:textId="77777777" w:rsidR="008D65E0" w:rsidRPr="00B546C7" w:rsidRDefault="00D05CBF" w:rsidP="00B546C7">
      <w:pPr>
        <w:spacing w:line="240" w:lineRule="auto"/>
        <w:ind w:firstLine="567"/>
        <w:jc w:val="both"/>
        <w:rPr>
          <w:sz w:val="20"/>
          <w:szCs w:val="20"/>
          <w:lang w:val="pt-BR"/>
        </w:rPr>
      </w:pPr>
      <w:r w:rsidRPr="00AA4A08">
        <w:rPr>
          <w:sz w:val="20"/>
          <w:szCs w:val="20"/>
          <w:lang w:val="pt-BR"/>
        </w:rPr>
        <w:t>Desse modo, considerar os parâmetros reprodutivos é um dos critérios</w:t>
      </w:r>
      <w:r w:rsidR="00110AFE" w:rsidRPr="00AA4A08">
        <w:rPr>
          <w:sz w:val="20"/>
          <w:szCs w:val="20"/>
          <w:lang w:val="pt-BR"/>
        </w:rPr>
        <w:t xml:space="preserve"> de importância</w:t>
      </w:r>
      <w:r w:rsidR="007E4714" w:rsidRPr="00AA4A08">
        <w:rPr>
          <w:sz w:val="20"/>
          <w:szCs w:val="20"/>
          <w:lang w:val="pt-BR"/>
        </w:rPr>
        <w:t xml:space="preserve"> na dinâmica de populações, por estar ligado à manutenção das espécies, sendo responsável pela renovação dos estoques e determinante pela estabilidade ambiental (</w:t>
      </w:r>
      <w:r w:rsidR="007E4714" w:rsidRPr="00AA4A08">
        <w:rPr>
          <w:sz w:val="20"/>
          <w:szCs w:val="20"/>
        </w:rPr>
        <w:t xml:space="preserve">Araújo </w:t>
      </w:r>
      <w:r w:rsidR="007E4714" w:rsidRPr="00AA4A08">
        <w:rPr>
          <w:i/>
          <w:sz w:val="20"/>
          <w:szCs w:val="20"/>
        </w:rPr>
        <w:t>et al</w:t>
      </w:r>
      <w:r w:rsidR="007E4714" w:rsidRPr="00AA4A08">
        <w:rPr>
          <w:sz w:val="20"/>
          <w:szCs w:val="20"/>
        </w:rPr>
        <w:t>., 2012</w:t>
      </w:r>
      <w:r w:rsidR="007E4714" w:rsidRPr="00AA4A08">
        <w:rPr>
          <w:sz w:val="20"/>
          <w:szCs w:val="20"/>
          <w:lang w:val="pt-BR"/>
        </w:rPr>
        <w:t xml:space="preserve">). </w:t>
      </w:r>
      <w:r w:rsidR="00A07681" w:rsidRPr="00AA4A08">
        <w:rPr>
          <w:sz w:val="20"/>
          <w:szCs w:val="20"/>
        </w:rPr>
        <w:t xml:space="preserve">Os parâmetros mais usados para determinar o potencial reprodutivo de uma espécie são o número de desovas, a fecundidade, o período e duração da época de desova, além do tamanho e qualidade dos ovos e larvas (Kjesbu </w:t>
      </w:r>
      <w:r w:rsidR="00A07681" w:rsidRPr="00AA4A08">
        <w:rPr>
          <w:i/>
          <w:sz w:val="20"/>
          <w:szCs w:val="20"/>
        </w:rPr>
        <w:t>et al</w:t>
      </w:r>
      <w:r w:rsidR="00A07681" w:rsidRPr="00AA4A08">
        <w:rPr>
          <w:sz w:val="20"/>
          <w:szCs w:val="20"/>
        </w:rPr>
        <w:t>., 2010).</w:t>
      </w:r>
      <w:r w:rsidR="008720D0">
        <w:rPr>
          <w:sz w:val="20"/>
          <w:szCs w:val="20"/>
          <w:lang w:val="pt-BR"/>
        </w:rPr>
        <w:t xml:space="preserve"> </w:t>
      </w:r>
      <w:r w:rsidR="00AA4A08" w:rsidRPr="00AA4A08">
        <w:rPr>
          <w:sz w:val="20"/>
          <w:szCs w:val="20"/>
          <w:lang w:val="pt-BR" w:eastAsia="zh-CN"/>
        </w:rPr>
        <w:t xml:space="preserve">Dessa forma, </w:t>
      </w:r>
      <w:r w:rsidR="00AA4A08" w:rsidRPr="00AA4A08">
        <w:rPr>
          <w:sz w:val="20"/>
          <w:szCs w:val="20"/>
        </w:rPr>
        <w:t xml:space="preserve">o presente estudo visa estimar os parâmetros reprodutivos da </w:t>
      </w:r>
      <w:r w:rsidR="00AA4A08" w:rsidRPr="00AA4A08">
        <w:rPr>
          <w:i/>
          <w:sz w:val="20"/>
          <w:szCs w:val="20"/>
        </w:rPr>
        <w:t>S. brasiliensis</w:t>
      </w:r>
      <w:r w:rsidR="00AA4A08" w:rsidRPr="00AA4A08">
        <w:rPr>
          <w:sz w:val="20"/>
          <w:szCs w:val="20"/>
        </w:rPr>
        <w:t xml:space="preserve"> para a zona costeira de Pernambuco (região que carece de estudos dessa natureza), tendo como objetivos: 1) estimar o comprimento de primeira maturidade sexual (L</w:t>
      </w:r>
      <w:r w:rsidR="00AA4A08" w:rsidRPr="00AA4A08">
        <w:rPr>
          <w:sz w:val="20"/>
          <w:szCs w:val="20"/>
          <w:vertAlign w:val="subscript"/>
        </w:rPr>
        <w:t>50</w:t>
      </w:r>
      <w:r w:rsidR="00AA4A08" w:rsidRPr="00AA4A08">
        <w:rPr>
          <w:sz w:val="20"/>
          <w:szCs w:val="20"/>
        </w:rPr>
        <w:t>) com a finalidade de verificar a hipótese que a pesca afeta o comprimento de primeira maturação; 2) definir o período reprodutivo e fecundidade para a costa de Pernambuco.</w:t>
      </w:r>
    </w:p>
    <w:p w14:paraId="3D1B1BB3" w14:textId="77777777" w:rsidR="00C003C8" w:rsidRPr="00C003C8" w:rsidRDefault="00C003C8" w:rsidP="00C003C8">
      <w:pPr>
        <w:spacing w:line="240" w:lineRule="auto"/>
        <w:ind w:firstLine="567"/>
        <w:jc w:val="both"/>
        <w:rPr>
          <w:rFonts w:eastAsiaTheme="minorEastAsia"/>
          <w:sz w:val="20"/>
          <w:szCs w:val="20"/>
          <w:lang w:eastAsia="zh-CN"/>
        </w:rPr>
      </w:pPr>
    </w:p>
    <w:p w14:paraId="54026AC8" w14:textId="77777777" w:rsidR="008D65E0" w:rsidRDefault="00754E68" w:rsidP="00CB1354">
      <w:pPr>
        <w:spacing w:line="240" w:lineRule="auto"/>
        <w:rPr>
          <w:rFonts w:eastAsiaTheme="minorEastAsia"/>
          <w:b/>
          <w:sz w:val="20"/>
          <w:szCs w:val="20"/>
          <w:lang w:eastAsia="zh-CN"/>
        </w:rPr>
      </w:pPr>
      <w:r>
        <w:rPr>
          <w:rFonts w:eastAsia="Times New Roman"/>
          <w:b/>
          <w:sz w:val="20"/>
          <w:szCs w:val="20"/>
        </w:rPr>
        <w:t>MATERIAL E MÉTODOS</w:t>
      </w:r>
    </w:p>
    <w:p w14:paraId="7BC762CE" w14:textId="77777777" w:rsidR="004B40B0" w:rsidRDefault="004B40B0" w:rsidP="00856289">
      <w:pPr>
        <w:spacing w:line="240" w:lineRule="auto"/>
        <w:ind w:firstLine="567"/>
        <w:jc w:val="both"/>
        <w:rPr>
          <w:rFonts w:eastAsiaTheme="minorEastAsia"/>
          <w:sz w:val="20"/>
          <w:szCs w:val="20"/>
          <w:lang w:val="pt-BR" w:eastAsia="zh-CN"/>
        </w:rPr>
      </w:pPr>
      <w:r>
        <w:rPr>
          <w:rFonts w:eastAsiaTheme="minorEastAsia"/>
          <w:sz w:val="20"/>
          <w:szCs w:val="20"/>
          <w:lang w:val="pt-BR" w:eastAsia="zh-CN"/>
        </w:rPr>
        <w:t xml:space="preserve">As coletas dos espécimes de </w:t>
      </w:r>
      <w:r w:rsidRPr="004B40B0">
        <w:rPr>
          <w:rFonts w:eastAsiaTheme="minorEastAsia"/>
          <w:i/>
          <w:sz w:val="20"/>
          <w:szCs w:val="20"/>
          <w:lang w:val="pt-BR" w:eastAsia="zh-CN"/>
        </w:rPr>
        <w:t>S. brasiliensis</w:t>
      </w:r>
      <w:r>
        <w:rPr>
          <w:rFonts w:eastAsiaTheme="minorEastAsia"/>
          <w:sz w:val="20"/>
          <w:szCs w:val="20"/>
          <w:lang w:val="pt-BR" w:eastAsia="zh-CN"/>
        </w:rPr>
        <w:t xml:space="preserve"> foram concentradas nas regiões </w:t>
      </w:r>
      <w:r w:rsidR="00856289">
        <w:rPr>
          <w:rFonts w:eastAsiaTheme="minorEastAsia"/>
          <w:sz w:val="20"/>
          <w:szCs w:val="20"/>
          <w:lang w:val="pt-BR" w:eastAsia="zh-CN"/>
        </w:rPr>
        <w:t xml:space="preserve">de Itapissuma, Itamaracá, Ponta de Pedras, Barra de Catuama e São José da Coroa Grande, no estado de Pernambuco. </w:t>
      </w:r>
      <w:r w:rsidR="004E604D">
        <w:rPr>
          <w:rFonts w:eastAsiaTheme="minorEastAsia"/>
          <w:sz w:val="20"/>
          <w:szCs w:val="20"/>
          <w:lang w:val="pt-BR" w:eastAsia="zh-CN"/>
        </w:rPr>
        <w:t xml:space="preserve">Os exemplares foram obtidos </w:t>
      </w:r>
      <w:r w:rsidR="00856289">
        <w:rPr>
          <w:rFonts w:eastAsiaTheme="minorEastAsia"/>
          <w:sz w:val="20"/>
          <w:szCs w:val="20"/>
          <w:lang w:val="pt-BR" w:eastAsia="zh-CN"/>
        </w:rPr>
        <w:t>através do acompanhamento dos desembarques da frota artesanal</w:t>
      </w:r>
      <w:r w:rsidR="004E604D">
        <w:rPr>
          <w:rFonts w:eastAsiaTheme="minorEastAsia"/>
          <w:sz w:val="20"/>
          <w:szCs w:val="20"/>
          <w:lang w:val="pt-BR" w:eastAsia="zh-CN"/>
        </w:rPr>
        <w:t>, de cada indivíduo</w:t>
      </w:r>
      <w:r w:rsidR="00856289">
        <w:rPr>
          <w:rFonts w:eastAsiaTheme="minorEastAsia"/>
          <w:sz w:val="20"/>
          <w:szCs w:val="20"/>
          <w:lang w:val="pt-BR" w:eastAsia="zh-CN"/>
        </w:rPr>
        <w:t xml:space="preserve"> </w:t>
      </w:r>
      <w:r w:rsidR="004E604D" w:rsidRPr="004E604D">
        <w:rPr>
          <w:rFonts w:eastAsiaTheme="minorEastAsia"/>
          <w:sz w:val="20"/>
          <w:szCs w:val="20"/>
          <w:lang w:val="pt-BR" w:eastAsia="zh-CN"/>
        </w:rPr>
        <w:t>foi registrado</w:t>
      </w:r>
      <w:r w:rsidR="00856289">
        <w:rPr>
          <w:rFonts w:eastAsiaTheme="minorEastAsia"/>
          <w:sz w:val="20"/>
          <w:szCs w:val="20"/>
          <w:lang w:val="pt-BR" w:eastAsia="zh-CN"/>
        </w:rPr>
        <w:t xml:space="preserve"> o comprimento furcal (CF)</w:t>
      </w:r>
      <w:r w:rsidR="004E604D">
        <w:rPr>
          <w:rFonts w:eastAsiaTheme="minorEastAsia"/>
          <w:sz w:val="20"/>
          <w:szCs w:val="20"/>
          <w:lang w:val="pt-BR" w:eastAsia="zh-CN"/>
        </w:rPr>
        <w:t xml:space="preserve"> em centímetros</w:t>
      </w:r>
      <w:r w:rsidR="00856289">
        <w:rPr>
          <w:rFonts w:eastAsiaTheme="minorEastAsia"/>
          <w:sz w:val="20"/>
          <w:szCs w:val="20"/>
          <w:lang w:val="pt-BR" w:eastAsia="zh-CN"/>
        </w:rPr>
        <w:t xml:space="preserve"> e</w:t>
      </w:r>
      <w:r w:rsidR="004E604D">
        <w:rPr>
          <w:rFonts w:eastAsiaTheme="minorEastAsia"/>
          <w:sz w:val="20"/>
          <w:szCs w:val="20"/>
          <w:lang w:val="pt-BR" w:eastAsia="zh-CN"/>
        </w:rPr>
        <w:t xml:space="preserve"> o</w:t>
      </w:r>
      <w:r w:rsidR="00856289">
        <w:rPr>
          <w:rFonts w:eastAsiaTheme="minorEastAsia"/>
          <w:sz w:val="20"/>
          <w:szCs w:val="20"/>
          <w:lang w:val="pt-BR" w:eastAsia="zh-CN"/>
        </w:rPr>
        <w:t xml:space="preserve"> peso total (g)</w:t>
      </w:r>
      <w:r w:rsidR="004E604D">
        <w:rPr>
          <w:rFonts w:eastAsiaTheme="minorEastAsia"/>
          <w:sz w:val="20"/>
          <w:szCs w:val="20"/>
          <w:lang w:val="pt-BR" w:eastAsia="zh-CN"/>
        </w:rPr>
        <w:t>.</w:t>
      </w:r>
    </w:p>
    <w:p w14:paraId="2B26651C" w14:textId="77777777" w:rsidR="00730E86" w:rsidRPr="008F6514" w:rsidRDefault="00730E86" w:rsidP="008F6514">
      <w:pPr>
        <w:spacing w:line="240" w:lineRule="auto"/>
        <w:ind w:firstLine="567"/>
        <w:jc w:val="both"/>
        <w:rPr>
          <w:rFonts w:eastAsiaTheme="minorEastAsia"/>
          <w:sz w:val="20"/>
          <w:szCs w:val="20"/>
          <w:lang w:eastAsia="zh-CN"/>
        </w:rPr>
      </w:pPr>
      <w:r w:rsidRPr="00730E86">
        <w:rPr>
          <w:sz w:val="20"/>
          <w:szCs w:val="20"/>
        </w:rPr>
        <w:t xml:space="preserve">As gônadas foram classificadas macroscopicamente segundo a escala de Brown-Peterson (2011), e fotografadas. Para a confirmação dos estágios maturacionais, também foi efetuado a análise histológica de 38 gônadas nos diferentes estágios maturacionais, coradas com Hematoxilina-Eosina. Para a avaliação microscópica das gônadas também foi usada a escala de maturação gonadal de Brown-Peterson </w:t>
      </w:r>
      <w:r w:rsidRPr="00730E86">
        <w:rPr>
          <w:i/>
          <w:sz w:val="20"/>
          <w:szCs w:val="20"/>
        </w:rPr>
        <w:t>et al</w:t>
      </w:r>
      <w:r w:rsidRPr="00730E86">
        <w:rPr>
          <w:sz w:val="20"/>
          <w:szCs w:val="20"/>
        </w:rPr>
        <w:t>. (2011). A proporção sexual foi estipulada e testada fazendo uso do teste de qui-quadrado (</w:t>
      </w:r>
      <w:r w:rsidRPr="00730E86">
        <w:rPr>
          <w:i/>
          <w:sz w:val="20"/>
          <w:szCs w:val="20"/>
        </w:rPr>
        <w:t>x</w:t>
      </w:r>
      <w:r w:rsidRPr="00730E86">
        <w:rPr>
          <w:i/>
          <w:sz w:val="20"/>
          <w:szCs w:val="20"/>
          <w:vertAlign w:val="superscript"/>
        </w:rPr>
        <w:t>2</w:t>
      </w:r>
      <w:r w:rsidRPr="00730E86">
        <w:rPr>
          <w:i/>
          <w:sz w:val="20"/>
          <w:szCs w:val="20"/>
        </w:rPr>
        <w:t>)</w:t>
      </w:r>
      <w:r w:rsidRPr="00730E86">
        <w:rPr>
          <w:sz w:val="20"/>
          <w:szCs w:val="20"/>
        </w:rPr>
        <w:t>. Além disso, a distribuição de comprimento entre fêmeas e machos foi realizada, com o intuito de testar se há diferença entre o crescimento em comprimento para ambos, por meio do teste</w:t>
      </w:r>
      <w:r>
        <w:rPr>
          <w:sz w:val="20"/>
          <w:szCs w:val="20"/>
          <w:lang w:val="pt-BR"/>
        </w:rPr>
        <w:t xml:space="preserve"> </w:t>
      </w:r>
      <w:r>
        <w:rPr>
          <w:sz w:val="20"/>
          <w:szCs w:val="20"/>
          <w:lang w:val="pt-BR"/>
        </w:rPr>
        <w:lastRenderedPageBreak/>
        <w:t>de Kruskal-Wallis</w:t>
      </w:r>
      <w:r w:rsidRPr="00730E86">
        <w:rPr>
          <w:sz w:val="20"/>
          <w:szCs w:val="20"/>
        </w:rPr>
        <w:t xml:space="preserve">.Como análise complementar, a relação peso-comprimento </w:t>
      </w:r>
      <w:r w:rsidRPr="00730E86">
        <w:rPr>
          <w:i/>
          <w:sz w:val="20"/>
          <w:szCs w:val="20"/>
        </w:rPr>
        <w:t>WT= a* LF</w:t>
      </w:r>
      <w:r w:rsidRPr="00730E86">
        <w:rPr>
          <w:i/>
          <w:sz w:val="20"/>
          <w:szCs w:val="20"/>
          <w:vertAlign w:val="superscript"/>
        </w:rPr>
        <w:t>b</w:t>
      </w:r>
      <w:r w:rsidRPr="00730E86">
        <w:rPr>
          <w:sz w:val="20"/>
          <w:szCs w:val="20"/>
        </w:rPr>
        <w:t xml:space="preserve">, foi estimada onde </w:t>
      </w:r>
      <w:r w:rsidRPr="00730E86">
        <w:rPr>
          <w:i/>
          <w:sz w:val="20"/>
          <w:szCs w:val="20"/>
        </w:rPr>
        <w:t>b</w:t>
      </w:r>
      <w:r w:rsidRPr="00730E86">
        <w:rPr>
          <w:sz w:val="20"/>
          <w:szCs w:val="20"/>
        </w:rPr>
        <w:t xml:space="preserve"> é coeficiente angular, constante relacionada com a forma do crescimento (</w:t>
      </w:r>
      <w:r w:rsidRPr="009036F2">
        <w:rPr>
          <w:sz w:val="20"/>
          <w:szCs w:val="20"/>
        </w:rPr>
        <w:t>Le Cren, 1951</w:t>
      </w:r>
      <w:r w:rsidRPr="00730E86">
        <w:rPr>
          <w:sz w:val="20"/>
          <w:szCs w:val="20"/>
        </w:rPr>
        <w:t xml:space="preserve">), WT se refere ao peso total do exemplar e LF corresponde ao comprimento furcal. </w:t>
      </w:r>
    </w:p>
    <w:p w14:paraId="7B01A8C7" w14:textId="77777777" w:rsidR="007345BA" w:rsidRPr="007345BA" w:rsidRDefault="00730E86" w:rsidP="008F6514">
      <w:pPr>
        <w:spacing w:line="240" w:lineRule="auto"/>
        <w:ind w:firstLine="567"/>
        <w:jc w:val="both"/>
        <w:rPr>
          <w:rFonts w:eastAsia="Times New Roman"/>
          <w:sz w:val="20"/>
          <w:szCs w:val="20"/>
          <w:lang w:val="pt-BR"/>
        </w:rPr>
      </w:pPr>
      <w:r w:rsidRPr="00730E86">
        <w:rPr>
          <w:sz w:val="20"/>
          <w:szCs w:val="20"/>
        </w:rPr>
        <w:t xml:space="preserve"> </w:t>
      </w:r>
      <w:r w:rsidR="007345BA" w:rsidRPr="007345BA">
        <w:rPr>
          <w:sz w:val="20"/>
          <w:szCs w:val="20"/>
        </w:rPr>
        <w:t>O comprimento de primeira maturação (L</w:t>
      </w:r>
      <w:r w:rsidR="007345BA" w:rsidRPr="007345BA">
        <w:rPr>
          <w:sz w:val="20"/>
          <w:szCs w:val="20"/>
          <w:vertAlign w:val="subscript"/>
        </w:rPr>
        <w:t>50</w:t>
      </w:r>
      <w:r w:rsidR="007345BA" w:rsidRPr="007345BA">
        <w:rPr>
          <w:sz w:val="20"/>
          <w:szCs w:val="20"/>
        </w:rPr>
        <w:t>) também foi estimado para machos e fêmeas, conforme a equação de King (1995)</w:t>
      </w:r>
      <w:r w:rsidR="007345BA" w:rsidRPr="007345BA">
        <w:rPr>
          <w:rFonts w:eastAsia="Times New Roman"/>
          <w:sz w:val="20"/>
          <w:szCs w:val="20"/>
        </w:rPr>
        <w:t xml:space="preserve">: </w:t>
      </w:r>
      <m:oMath>
        <m:r>
          <w:rPr>
            <w:rFonts w:ascii="Cambria Math" w:eastAsia="Cambria Math" w:hAnsi="Cambria Math"/>
            <w:sz w:val="20"/>
            <w:szCs w:val="20"/>
            <w:lang w:val="en-AU"/>
          </w:rPr>
          <m:t>P</m:t>
        </m:r>
        <m:r>
          <w:rPr>
            <w:rFonts w:ascii="Cambria Math" w:eastAsia="Cambria Math" w:hAnsi="Cambria Math"/>
            <w:sz w:val="20"/>
            <w:szCs w:val="20"/>
          </w:rPr>
          <m:t>=1/</m:t>
        </m:r>
        <m:d>
          <m:dPr>
            <m:begChr m:val="["/>
            <m:endChr m:val="]"/>
            <m:ctrlPr>
              <w:rPr>
                <w:rFonts w:ascii="Cambria Math" w:eastAsia="Cambria Math" w:hAnsi="Cambria Math"/>
                <w:sz w:val="20"/>
                <w:szCs w:val="20"/>
                <w:lang w:val="en-AU"/>
              </w:rPr>
            </m:ctrlPr>
          </m:dPr>
          <m:e>
            <m:r>
              <w:rPr>
                <w:rFonts w:ascii="Cambria Math" w:eastAsia="Cambria Math" w:hAnsi="Cambria Math"/>
                <w:sz w:val="20"/>
                <w:szCs w:val="20"/>
              </w:rPr>
              <m:t>1+</m:t>
            </m:r>
            <m:sSup>
              <m:sSupPr>
                <m:ctrlPr>
                  <w:rPr>
                    <w:rFonts w:ascii="Cambria Math" w:eastAsia="Cambria Math" w:hAnsi="Cambria Math"/>
                    <w:sz w:val="20"/>
                    <w:szCs w:val="20"/>
                    <w:lang w:val="en-AU"/>
                  </w:rPr>
                </m:ctrlPr>
              </m:sSupPr>
              <m:e>
                <m:r>
                  <w:rPr>
                    <w:rFonts w:ascii="Cambria Math" w:eastAsia="Cambria Math" w:hAnsi="Cambria Math"/>
                    <w:sz w:val="20"/>
                    <w:szCs w:val="20"/>
                    <w:lang w:val="en-AU"/>
                  </w:rPr>
                  <m:t>e</m:t>
                </m:r>
              </m:e>
              <m:sup>
                <m:r>
                  <w:rPr>
                    <w:rFonts w:ascii="Cambria Math" w:eastAsia="Cambria Math" w:hAnsi="Cambria Math"/>
                    <w:sz w:val="20"/>
                    <w:szCs w:val="20"/>
                  </w:rPr>
                  <m:t>-</m:t>
                </m:r>
                <m:sSub>
                  <m:sSubPr>
                    <m:ctrlPr>
                      <w:rPr>
                        <w:rFonts w:ascii="Cambria Math" w:eastAsia="Cambria Math" w:hAnsi="Cambria Math"/>
                        <w:sz w:val="20"/>
                        <w:szCs w:val="20"/>
                        <w:lang w:val="en-AU"/>
                      </w:rPr>
                    </m:ctrlPr>
                  </m:sSubPr>
                  <m:e>
                    <m:r>
                      <w:rPr>
                        <w:rFonts w:ascii="Cambria Math" w:eastAsia="Cambria Math" w:hAnsi="Cambria Math"/>
                        <w:sz w:val="20"/>
                        <w:szCs w:val="20"/>
                        <w:lang w:val="en-AU"/>
                      </w:rPr>
                      <m:t>a</m:t>
                    </m:r>
                  </m:e>
                  <m:sub>
                    <m:r>
                      <w:rPr>
                        <w:rFonts w:ascii="Cambria Math" w:eastAsia="Cambria Math" w:hAnsi="Cambria Math"/>
                        <w:sz w:val="20"/>
                        <w:szCs w:val="20"/>
                        <w:lang w:val="en-AU"/>
                      </w:rPr>
                      <m:t>x</m:t>
                    </m:r>
                  </m:sub>
                </m:sSub>
                <m:r>
                  <w:rPr>
                    <w:rFonts w:ascii="Cambria Math" w:eastAsia="Cambria Math" w:hAnsi="Cambria Math"/>
                    <w:sz w:val="20"/>
                    <w:szCs w:val="20"/>
                  </w:rPr>
                  <m:t>*</m:t>
                </m:r>
                <m:d>
                  <m:dPr>
                    <m:ctrlPr>
                      <w:rPr>
                        <w:rFonts w:ascii="Cambria Math" w:eastAsia="Cambria Math" w:hAnsi="Cambria Math"/>
                        <w:sz w:val="20"/>
                        <w:szCs w:val="20"/>
                        <w:lang w:val="en-AU"/>
                      </w:rPr>
                    </m:ctrlPr>
                  </m:dPr>
                  <m:e>
                    <m:r>
                      <w:rPr>
                        <w:rFonts w:ascii="Cambria Math" w:eastAsia="Cambria Math" w:hAnsi="Cambria Math"/>
                        <w:sz w:val="20"/>
                        <w:szCs w:val="20"/>
                        <w:lang w:val="en-AU"/>
                      </w:rPr>
                      <m:t>LF</m:t>
                    </m:r>
                    <m:r>
                      <w:rPr>
                        <w:rFonts w:ascii="Cambria Math" w:eastAsia="Cambria Math" w:hAnsi="Cambria Math"/>
                        <w:sz w:val="20"/>
                        <w:szCs w:val="20"/>
                      </w:rPr>
                      <m:t>-</m:t>
                    </m:r>
                    <m:sSub>
                      <m:sSubPr>
                        <m:ctrlPr>
                          <w:rPr>
                            <w:rFonts w:ascii="Cambria Math" w:eastAsia="Cambria Math" w:hAnsi="Cambria Math"/>
                            <w:sz w:val="20"/>
                            <w:szCs w:val="20"/>
                            <w:lang w:val="en-AU"/>
                          </w:rPr>
                        </m:ctrlPr>
                      </m:sSubPr>
                      <m:e>
                        <m:r>
                          <w:rPr>
                            <w:rFonts w:ascii="Cambria Math" w:eastAsia="Cambria Math" w:hAnsi="Cambria Math"/>
                            <w:sz w:val="20"/>
                            <w:szCs w:val="20"/>
                            <w:lang w:val="en-AU"/>
                          </w:rPr>
                          <m:t>L</m:t>
                        </m:r>
                      </m:e>
                      <m:sub>
                        <m:r>
                          <w:rPr>
                            <w:rFonts w:ascii="Cambria Math" w:eastAsia="Cambria Math" w:hAnsi="Cambria Math"/>
                            <w:sz w:val="20"/>
                            <w:szCs w:val="20"/>
                          </w:rPr>
                          <m:t>50</m:t>
                        </m:r>
                      </m:sub>
                    </m:sSub>
                  </m:e>
                </m:d>
              </m:sup>
            </m:sSup>
          </m:e>
        </m:d>
      </m:oMath>
      <w:r w:rsidR="007345BA" w:rsidRPr="007345BA">
        <w:rPr>
          <w:rFonts w:eastAsia="Times New Roman"/>
          <w:sz w:val="20"/>
          <w:szCs w:val="20"/>
        </w:rPr>
        <w:t xml:space="preserve">, no qual, </w:t>
      </w:r>
      <w:r w:rsidR="007345BA" w:rsidRPr="007345BA">
        <w:rPr>
          <w:rFonts w:eastAsia="Times New Roman"/>
          <w:i/>
          <w:sz w:val="20"/>
          <w:szCs w:val="20"/>
        </w:rPr>
        <w:t xml:space="preserve">P </w:t>
      </w:r>
      <w:r w:rsidR="007345BA" w:rsidRPr="007345BA">
        <w:rPr>
          <w:rFonts w:eastAsia="Times New Roman"/>
          <w:sz w:val="20"/>
          <w:szCs w:val="20"/>
        </w:rPr>
        <w:t xml:space="preserve">representa a proporção de indivíduos adultos por classe de comprimento furcal, e </w:t>
      </w:r>
      <w:r w:rsidR="007345BA" w:rsidRPr="007345BA">
        <w:rPr>
          <w:rFonts w:eastAsia="Times New Roman"/>
          <w:i/>
          <w:sz w:val="20"/>
          <w:szCs w:val="20"/>
        </w:rPr>
        <w:t xml:space="preserve">ax  </w:t>
      </w:r>
      <w:r w:rsidR="007345BA" w:rsidRPr="007345BA">
        <w:rPr>
          <w:rFonts w:eastAsia="Times New Roman"/>
          <w:sz w:val="20"/>
          <w:szCs w:val="20"/>
        </w:rPr>
        <w:t xml:space="preserve">é o parâmetro da equação. </w:t>
      </w:r>
      <w:r w:rsidR="007345BA" w:rsidRPr="007345BA">
        <w:rPr>
          <w:sz w:val="20"/>
          <w:szCs w:val="20"/>
        </w:rPr>
        <w:t xml:space="preserve"> O período de reprodução e desova da espécie foi estabelecido através da variação mensal do índice gonadossomático (IGS) para fêmeas e machos, que expressa em porcentagem o peso das gônadas em relação ao peso total do corpo (Vazzoler, 1996), obtido por meio da equação:</w:t>
      </w:r>
      <m:oMath>
        <m:r>
          <w:rPr>
            <w:rFonts w:ascii="Cambria Math" w:hAnsi="Cambria Math"/>
            <w:sz w:val="20"/>
            <w:szCs w:val="20"/>
          </w:rPr>
          <m:t>IGS=</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PG</m:t>
                </m:r>
              </m:num>
              <m:den>
                <m:r>
                  <w:rPr>
                    <w:rFonts w:ascii="Cambria Math" w:hAnsi="Cambria Math"/>
                    <w:sz w:val="20"/>
                    <w:szCs w:val="20"/>
                  </w:rPr>
                  <m:t>PT</m:t>
                </m:r>
              </m:den>
            </m:f>
          </m:e>
        </m:d>
        <m:r>
          <w:rPr>
            <w:rFonts w:ascii="Cambria Math" w:hAnsi="Cambria Math"/>
            <w:sz w:val="20"/>
            <w:szCs w:val="20"/>
          </w:rPr>
          <m:t>*100</m:t>
        </m:r>
      </m:oMath>
      <w:r w:rsidR="007345BA" w:rsidRPr="007345BA">
        <w:rPr>
          <w:rFonts w:eastAsiaTheme="minorEastAsia"/>
          <w:sz w:val="20"/>
          <w:szCs w:val="20"/>
        </w:rPr>
        <w:t>, no qual PG corresponde ao peso das gônadas e PT ao peso total do peixe.</w:t>
      </w:r>
      <w:r w:rsidR="007345BA">
        <w:rPr>
          <w:rFonts w:eastAsiaTheme="minorEastAsia"/>
          <w:sz w:val="20"/>
          <w:szCs w:val="20"/>
          <w:lang w:val="pt-BR"/>
        </w:rPr>
        <w:t xml:space="preserve"> Além de aplicado também a frequência dos estágios maturacionais.</w:t>
      </w:r>
    </w:p>
    <w:p w14:paraId="09B4D0AF" w14:textId="77777777" w:rsidR="004E604D" w:rsidRPr="004B40B0" w:rsidRDefault="004E604D" w:rsidP="007345BA">
      <w:pPr>
        <w:spacing w:line="240" w:lineRule="auto"/>
        <w:jc w:val="both"/>
        <w:rPr>
          <w:rFonts w:eastAsiaTheme="minorEastAsia"/>
          <w:sz w:val="20"/>
          <w:szCs w:val="20"/>
          <w:lang w:val="pt-BR" w:eastAsia="zh-CN"/>
        </w:rPr>
      </w:pPr>
    </w:p>
    <w:p w14:paraId="78B67CBF" w14:textId="77777777" w:rsidR="008D65E0" w:rsidRDefault="00754E68" w:rsidP="00CB1354">
      <w:pPr>
        <w:spacing w:line="240" w:lineRule="auto"/>
        <w:rPr>
          <w:rFonts w:eastAsiaTheme="minorEastAsia"/>
          <w:b/>
          <w:sz w:val="20"/>
          <w:szCs w:val="20"/>
          <w:lang w:eastAsia="zh-CN"/>
        </w:rPr>
      </w:pPr>
      <w:r>
        <w:rPr>
          <w:rFonts w:eastAsia="Times New Roman"/>
          <w:b/>
          <w:sz w:val="20"/>
          <w:szCs w:val="20"/>
        </w:rPr>
        <w:t>RESULTADOS E DISCUSSÃO</w:t>
      </w:r>
    </w:p>
    <w:p w14:paraId="0BDCADEA" w14:textId="77777777" w:rsidR="00A11F33" w:rsidRDefault="00CB1354" w:rsidP="00A11F33">
      <w:pPr>
        <w:spacing w:line="240" w:lineRule="auto"/>
        <w:ind w:firstLine="567"/>
        <w:jc w:val="both"/>
        <w:rPr>
          <w:rFonts w:eastAsiaTheme="minorEastAsia"/>
          <w:sz w:val="20"/>
          <w:szCs w:val="20"/>
          <w:lang w:eastAsia="zh-CN"/>
        </w:rPr>
      </w:pPr>
      <w:r w:rsidRPr="00A11F33">
        <w:rPr>
          <w:rFonts w:eastAsiaTheme="minorEastAsia"/>
          <w:sz w:val="20"/>
          <w:szCs w:val="20"/>
          <w:lang w:val="pt-BR" w:eastAsia="zh-CN"/>
        </w:rPr>
        <w:t xml:space="preserve">Ao todo foram analisados 494 indivíduos de </w:t>
      </w:r>
      <w:r w:rsidRPr="00A11F33">
        <w:rPr>
          <w:rFonts w:eastAsiaTheme="minorEastAsia"/>
          <w:i/>
          <w:sz w:val="20"/>
          <w:szCs w:val="20"/>
          <w:lang w:val="pt-BR" w:eastAsia="zh-CN"/>
        </w:rPr>
        <w:t>S. brasiliensis</w:t>
      </w:r>
      <w:r w:rsidRPr="00A11F33">
        <w:rPr>
          <w:rFonts w:eastAsiaTheme="minorEastAsia"/>
          <w:sz w:val="20"/>
          <w:szCs w:val="20"/>
          <w:lang w:val="pt-BR" w:eastAsia="zh-CN"/>
        </w:rPr>
        <w:t xml:space="preserve">, sendo 215 fêmeas, 161 machos, e 118 </w:t>
      </w:r>
      <w:r w:rsidRPr="00A11F33">
        <w:rPr>
          <w:sz w:val="20"/>
          <w:szCs w:val="20"/>
        </w:rPr>
        <w:t>não tiveram o sexo identificado</w:t>
      </w:r>
      <w:r w:rsidRPr="00A11F33">
        <w:rPr>
          <w:sz w:val="20"/>
          <w:szCs w:val="20"/>
          <w:lang w:val="pt-BR"/>
        </w:rPr>
        <w:t>,</w:t>
      </w:r>
      <w:r w:rsidRPr="00A11F33">
        <w:rPr>
          <w:sz w:val="20"/>
          <w:szCs w:val="20"/>
        </w:rPr>
        <w:t xml:space="preserve"> devido a não diferenciação das gônadas</w:t>
      </w:r>
      <w:r w:rsidRPr="00A11F33">
        <w:rPr>
          <w:sz w:val="20"/>
          <w:szCs w:val="20"/>
          <w:lang w:val="pt-BR"/>
        </w:rPr>
        <w:t xml:space="preserve">. </w:t>
      </w:r>
      <w:r w:rsidR="00A11F33" w:rsidRPr="00A11F33">
        <w:rPr>
          <w:sz w:val="20"/>
          <w:szCs w:val="20"/>
        </w:rPr>
        <w:t>A maior fêmea apresentou 71.5cm CF e peso estimado em 3330 gramas, já o maior macho da amostra obteve 69.1cm CF e 1480 gramas. Quanto à proporção sexual, não foi observado diferença significativa entre fêmeas e machos (</w:t>
      </w:r>
      <w:r w:rsidR="00566542" w:rsidRPr="00566542">
        <w:rPr>
          <w:i/>
          <w:sz w:val="20"/>
          <w:szCs w:val="20"/>
          <w:lang w:val="pt-BR"/>
        </w:rPr>
        <w:t>x</w:t>
      </w:r>
      <w:r w:rsidR="00566542" w:rsidRPr="00566542">
        <w:rPr>
          <w:i/>
          <w:sz w:val="20"/>
          <w:szCs w:val="20"/>
          <w:vertAlign w:val="superscript"/>
          <w:lang w:val="pt-BR"/>
        </w:rPr>
        <w:t>2</w:t>
      </w:r>
      <w:r w:rsidR="00566542">
        <w:rPr>
          <w:sz w:val="20"/>
          <w:szCs w:val="20"/>
          <w:lang w:val="pt-BR"/>
        </w:rPr>
        <w:t>&gt;0,05</w:t>
      </w:r>
      <w:r w:rsidR="00A11F33" w:rsidRPr="00A11F33">
        <w:rPr>
          <w:sz w:val="20"/>
          <w:szCs w:val="20"/>
        </w:rPr>
        <w:t>).</w:t>
      </w:r>
    </w:p>
    <w:p w14:paraId="2C08ADAB" w14:textId="40ECF729" w:rsidR="0064139C" w:rsidRPr="00236544" w:rsidRDefault="00566542" w:rsidP="00730CD3">
      <w:pPr>
        <w:spacing w:line="240" w:lineRule="auto"/>
        <w:ind w:firstLine="567"/>
        <w:jc w:val="both"/>
        <w:rPr>
          <w:rFonts w:eastAsia="Times New Roman"/>
          <w:color w:val="000000"/>
          <w:sz w:val="20"/>
          <w:szCs w:val="20"/>
          <w:lang w:val="pt-BR"/>
        </w:rPr>
      </w:pPr>
      <w:r w:rsidRPr="00730CD3">
        <w:rPr>
          <w:sz w:val="20"/>
          <w:szCs w:val="20"/>
        </w:rPr>
        <w:t>As fêmeas ocupam as maiores classes da distribuição da frequência de comprimento entre os sexos e atingem comprimentos nos quais os machos não foram registrados (Kruskal test, p-value= 2.2e-16)</w:t>
      </w:r>
      <w:r w:rsidRPr="00730CD3">
        <w:rPr>
          <w:sz w:val="20"/>
          <w:szCs w:val="20"/>
          <w:lang w:val="pt-BR"/>
        </w:rPr>
        <w:t xml:space="preserve">. </w:t>
      </w:r>
      <w:r w:rsidRPr="00730CD3">
        <w:rPr>
          <w:rFonts w:eastAsia="Times New Roman"/>
          <w:color w:val="000000"/>
          <w:sz w:val="20"/>
          <w:szCs w:val="20"/>
        </w:rPr>
        <w:t>A relação peso-comprimento confirmou que ambos os sexos investem mais em crescimento em comprimento do que incremento em peso, ou seja, possuem um crescimento alométrico negativo (b&lt;3)</w:t>
      </w:r>
      <w:r w:rsidR="009A0156">
        <w:rPr>
          <w:rFonts w:eastAsia="Times New Roman"/>
          <w:color w:val="000000"/>
          <w:sz w:val="20"/>
          <w:szCs w:val="20"/>
          <w:lang w:val="pt-BR"/>
        </w:rPr>
        <w:t xml:space="preserve"> (Froese, 2006)</w:t>
      </w:r>
      <w:r w:rsidRPr="00730CD3">
        <w:rPr>
          <w:rFonts w:eastAsia="Times New Roman"/>
          <w:color w:val="000000"/>
          <w:sz w:val="20"/>
          <w:szCs w:val="20"/>
          <w:lang w:val="pt-BR"/>
        </w:rPr>
        <w:t>. O</w:t>
      </w:r>
      <w:r w:rsidRPr="00730CD3">
        <w:rPr>
          <w:rFonts w:eastAsia="Times New Roman"/>
          <w:color w:val="000000"/>
          <w:sz w:val="20"/>
          <w:szCs w:val="20"/>
        </w:rPr>
        <w:t xml:space="preserve"> L</w:t>
      </w:r>
      <w:r w:rsidRPr="00730CD3">
        <w:rPr>
          <w:rFonts w:eastAsia="Times New Roman"/>
          <w:color w:val="000000"/>
          <w:sz w:val="20"/>
          <w:szCs w:val="20"/>
          <w:vertAlign w:val="subscript"/>
        </w:rPr>
        <w:t>50</w:t>
      </w:r>
      <w:r w:rsidRPr="00730CD3">
        <w:rPr>
          <w:rFonts w:eastAsia="Times New Roman"/>
          <w:color w:val="000000"/>
          <w:sz w:val="20"/>
          <w:szCs w:val="20"/>
        </w:rPr>
        <w:t xml:space="preserve"> de fêmeas e machos estimado no presente trabalho correspondeu a 37.05 cm e 37.42cm CF respectivamente</w:t>
      </w:r>
      <w:r w:rsidR="00AF1129">
        <w:rPr>
          <w:rFonts w:eastAsia="Times New Roman"/>
          <w:color w:val="000000"/>
          <w:sz w:val="20"/>
          <w:szCs w:val="20"/>
          <w:lang w:val="pt-BR"/>
        </w:rPr>
        <w:t xml:space="preserve">, com diminuição desse parâmetro em relação aos anos de 1998 a 2001 que correspondia a 41.9 cm (Nóbrega </w:t>
      </w:r>
      <w:r w:rsidR="00AF1129" w:rsidRPr="00AF1129">
        <w:rPr>
          <w:rFonts w:eastAsia="Times New Roman"/>
          <w:i/>
          <w:color w:val="000000"/>
          <w:sz w:val="20"/>
          <w:szCs w:val="20"/>
          <w:lang w:val="pt-BR"/>
        </w:rPr>
        <w:t>et al</w:t>
      </w:r>
      <w:r w:rsidR="00AF1129">
        <w:rPr>
          <w:rFonts w:eastAsia="Times New Roman"/>
          <w:color w:val="000000"/>
          <w:sz w:val="20"/>
          <w:szCs w:val="20"/>
          <w:lang w:val="pt-BR"/>
        </w:rPr>
        <w:t>., 200</w:t>
      </w:r>
      <w:r w:rsidR="00D26418">
        <w:rPr>
          <w:rFonts w:eastAsia="Times New Roman"/>
          <w:color w:val="000000"/>
          <w:sz w:val="20"/>
          <w:szCs w:val="20"/>
          <w:lang w:val="pt-BR"/>
        </w:rPr>
        <w:t>9</w:t>
      </w:r>
      <w:bookmarkStart w:id="1" w:name="_GoBack"/>
      <w:bookmarkEnd w:id="1"/>
      <w:r w:rsidR="00AF1129">
        <w:rPr>
          <w:rFonts w:eastAsia="Times New Roman"/>
          <w:color w:val="000000"/>
          <w:sz w:val="20"/>
          <w:szCs w:val="20"/>
          <w:lang w:val="pt-BR"/>
        </w:rPr>
        <w:t>)</w:t>
      </w:r>
      <w:r w:rsidRPr="00730CD3">
        <w:rPr>
          <w:rFonts w:eastAsia="Times New Roman"/>
          <w:color w:val="000000"/>
          <w:sz w:val="20"/>
          <w:szCs w:val="20"/>
          <w:lang w:val="pt-BR"/>
        </w:rPr>
        <w:t>.</w:t>
      </w:r>
      <w:r w:rsidR="00730CD3" w:rsidRPr="00730CD3">
        <w:rPr>
          <w:rFonts w:eastAsia="Times New Roman"/>
          <w:color w:val="000000"/>
          <w:sz w:val="20"/>
          <w:szCs w:val="20"/>
          <w:lang w:val="pt-BR"/>
        </w:rPr>
        <w:t xml:space="preserve"> </w:t>
      </w:r>
      <w:r w:rsidR="00236544" w:rsidRPr="00236544">
        <w:rPr>
          <w:sz w:val="20"/>
          <w:szCs w:val="20"/>
        </w:rPr>
        <w:t>Ao monitorar o tamanho de primeira maturação da serra entre os trabalhos gerados no Nordeste do Brasil, e ao longo de sua distribuição mundial, é perceptível um padrão de redução no comprimento de maturação sexual (</w:t>
      </w:r>
      <w:r w:rsidR="005E6071">
        <w:rPr>
          <w:sz w:val="20"/>
          <w:szCs w:val="20"/>
          <w:lang w:val="pt-BR"/>
        </w:rPr>
        <w:t xml:space="preserve">Mota Alves e Tomé, 1968; Lima </w:t>
      </w:r>
      <w:r w:rsidR="005E6071" w:rsidRPr="005E6071">
        <w:rPr>
          <w:i/>
          <w:sz w:val="20"/>
          <w:szCs w:val="20"/>
          <w:lang w:val="pt-BR"/>
        </w:rPr>
        <w:t>et al</w:t>
      </w:r>
      <w:r w:rsidR="005E6071">
        <w:rPr>
          <w:sz w:val="20"/>
          <w:szCs w:val="20"/>
          <w:lang w:val="pt-BR"/>
        </w:rPr>
        <w:t xml:space="preserve">., 2007; Oliveira </w:t>
      </w:r>
      <w:r w:rsidR="005E6071" w:rsidRPr="005E6071">
        <w:rPr>
          <w:i/>
          <w:sz w:val="20"/>
          <w:szCs w:val="20"/>
          <w:lang w:val="pt-BR"/>
        </w:rPr>
        <w:t>et al</w:t>
      </w:r>
      <w:r w:rsidR="005E6071">
        <w:rPr>
          <w:sz w:val="20"/>
          <w:szCs w:val="20"/>
          <w:lang w:val="pt-BR"/>
        </w:rPr>
        <w:t>., 2015</w:t>
      </w:r>
      <w:r w:rsidR="00236544" w:rsidRPr="00236544">
        <w:rPr>
          <w:sz w:val="20"/>
          <w:szCs w:val="20"/>
        </w:rPr>
        <w:t>). Logo, a capacidade da população de produzir indivíduos viáveis para o recrutamento pesqueiro pode ter sido modificada, devido à dependência de características parentais (comprimento, idade, fator de condição, etc)</w:t>
      </w:r>
      <w:r w:rsidR="00521B33">
        <w:rPr>
          <w:sz w:val="20"/>
          <w:szCs w:val="20"/>
          <w:lang w:val="pt-BR"/>
        </w:rPr>
        <w:t xml:space="preserve"> (</w:t>
      </w:r>
      <w:r w:rsidR="00521B33" w:rsidRPr="00521B33">
        <w:rPr>
          <w:sz w:val="20"/>
          <w:szCs w:val="20"/>
        </w:rPr>
        <w:t xml:space="preserve">Domínguez-Petit </w:t>
      </w:r>
      <w:r w:rsidR="00521B33" w:rsidRPr="00521B33">
        <w:rPr>
          <w:i/>
          <w:sz w:val="20"/>
          <w:szCs w:val="20"/>
        </w:rPr>
        <w:t>et al</w:t>
      </w:r>
      <w:r w:rsidR="00521B33" w:rsidRPr="00521B33">
        <w:rPr>
          <w:sz w:val="20"/>
          <w:szCs w:val="20"/>
        </w:rPr>
        <w:t>., 2022</w:t>
      </w:r>
      <w:r w:rsidR="00521B33">
        <w:rPr>
          <w:rFonts w:ascii="Times New Roman" w:hAnsi="Times New Roman" w:cs="Times New Roman"/>
          <w:sz w:val="24"/>
          <w:szCs w:val="24"/>
          <w:lang w:val="pt-BR"/>
        </w:rPr>
        <w:t>)</w:t>
      </w:r>
      <w:r w:rsidR="00236544" w:rsidRPr="00236544">
        <w:rPr>
          <w:sz w:val="20"/>
          <w:szCs w:val="20"/>
        </w:rPr>
        <w:t>.</w:t>
      </w:r>
    </w:p>
    <w:p w14:paraId="63FB53C8" w14:textId="38BF62F2" w:rsidR="00730CD3" w:rsidRPr="00236544" w:rsidRDefault="00730CD3" w:rsidP="00236544">
      <w:pPr>
        <w:spacing w:line="240" w:lineRule="auto"/>
        <w:ind w:firstLine="567"/>
        <w:jc w:val="both"/>
        <w:rPr>
          <w:sz w:val="20"/>
          <w:szCs w:val="20"/>
          <w:lang w:val="pt-BR"/>
        </w:rPr>
      </w:pPr>
      <w:r w:rsidRPr="0064139C">
        <w:rPr>
          <w:sz w:val="20"/>
          <w:szCs w:val="20"/>
        </w:rPr>
        <w:t xml:space="preserve">O período de desova para as fêmeas da espécie corresponde aos meses de </w:t>
      </w:r>
      <w:r w:rsidR="00DB1BB7" w:rsidRPr="00AA4884">
        <w:rPr>
          <w:sz w:val="20"/>
          <w:szCs w:val="20"/>
          <w:lang w:val="pt-BR"/>
        </w:rPr>
        <w:t xml:space="preserve">janeiro </w:t>
      </w:r>
      <w:r w:rsidR="00DB1BB7">
        <w:rPr>
          <w:sz w:val="20"/>
          <w:szCs w:val="20"/>
          <w:lang w:val="pt-BR"/>
        </w:rPr>
        <w:t>a jun</w:t>
      </w:r>
      <w:r w:rsidR="00AA4884">
        <w:rPr>
          <w:sz w:val="20"/>
          <w:szCs w:val="20"/>
          <w:lang w:val="pt-BR"/>
        </w:rPr>
        <w:t>h</w:t>
      </w:r>
      <w:r w:rsidR="00DB1BB7">
        <w:rPr>
          <w:sz w:val="20"/>
          <w:szCs w:val="20"/>
          <w:lang w:val="pt-BR"/>
        </w:rPr>
        <w:t>o</w:t>
      </w:r>
      <w:r w:rsidRPr="0064139C">
        <w:rPr>
          <w:sz w:val="20"/>
          <w:szCs w:val="20"/>
        </w:rPr>
        <w:t>, com pico em abril, conforme o índice gonadossomático, já para os machos o período reprodutivo mais intenso é em março.</w:t>
      </w:r>
      <w:r w:rsidR="00404378" w:rsidRPr="0064139C">
        <w:rPr>
          <w:sz w:val="20"/>
          <w:szCs w:val="20"/>
          <w:lang w:val="pt-BR"/>
        </w:rPr>
        <w:t xml:space="preserve"> A frequência dos estágios maturacionais demonstra que as fêmeas são capazes de reproduzir praticamente durante todo o ano, assim como os machos.</w:t>
      </w:r>
      <w:r w:rsidR="0064139C" w:rsidRPr="0064139C">
        <w:rPr>
          <w:sz w:val="20"/>
          <w:szCs w:val="20"/>
          <w:lang w:val="pt-BR"/>
        </w:rPr>
        <w:t xml:space="preserve"> </w:t>
      </w:r>
      <w:r w:rsidR="0064139C" w:rsidRPr="0064139C">
        <w:rPr>
          <w:sz w:val="20"/>
          <w:szCs w:val="20"/>
        </w:rPr>
        <w:t xml:space="preserve">O processo reprodutivo, a partir da maturação das gônadas, sofre influência de diversos fatores ambientais, principalmente no caso de peixes tropicais, que possuem mudanças induzidas pelo início das chuvas, que possuem um padrão irregular no Nordeste do Brasil (Chellappa </w:t>
      </w:r>
      <w:r w:rsidR="0064139C" w:rsidRPr="0064139C">
        <w:rPr>
          <w:i/>
          <w:sz w:val="20"/>
          <w:szCs w:val="20"/>
        </w:rPr>
        <w:t>et al</w:t>
      </w:r>
      <w:r w:rsidR="0064139C" w:rsidRPr="0064139C">
        <w:rPr>
          <w:sz w:val="20"/>
          <w:szCs w:val="20"/>
        </w:rPr>
        <w:t>., 2010). Essa relação intrínseca pode ser a responsável pela variação das épocas de desova da serra entre estados do Nordeste</w:t>
      </w:r>
      <w:r w:rsidR="0064139C" w:rsidRPr="0064139C">
        <w:rPr>
          <w:sz w:val="20"/>
          <w:szCs w:val="20"/>
          <w:lang w:val="pt-BR"/>
        </w:rPr>
        <w:t xml:space="preserve">, como observado nos trabalhos de Fonteles-Filho (2007) </w:t>
      </w:r>
      <w:r w:rsidR="0064139C">
        <w:rPr>
          <w:sz w:val="20"/>
          <w:szCs w:val="20"/>
          <w:lang w:val="pt-BR"/>
        </w:rPr>
        <w:t xml:space="preserve">para o Ceará, </w:t>
      </w:r>
      <w:r w:rsidR="0064139C" w:rsidRPr="0064139C">
        <w:rPr>
          <w:sz w:val="20"/>
          <w:szCs w:val="20"/>
          <w:lang w:val="pt-BR"/>
        </w:rPr>
        <w:t xml:space="preserve">e Chellappa </w:t>
      </w:r>
      <w:r w:rsidR="0064139C" w:rsidRPr="0064139C">
        <w:rPr>
          <w:i/>
          <w:sz w:val="20"/>
          <w:szCs w:val="20"/>
          <w:lang w:val="pt-BR"/>
        </w:rPr>
        <w:t>et al</w:t>
      </w:r>
      <w:r w:rsidR="0064139C" w:rsidRPr="0064139C">
        <w:rPr>
          <w:sz w:val="20"/>
          <w:szCs w:val="20"/>
          <w:lang w:val="pt-BR"/>
        </w:rPr>
        <w:t xml:space="preserve">. (2010) no Rio Grande do Norte. </w:t>
      </w:r>
      <w:r w:rsidR="00236544" w:rsidRPr="00236544">
        <w:rPr>
          <w:sz w:val="20"/>
          <w:szCs w:val="20"/>
        </w:rPr>
        <w:t xml:space="preserve">Tais mudanças, </w:t>
      </w:r>
      <w:r w:rsidR="00236544" w:rsidRPr="00236544">
        <w:rPr>
          <w:sz w:val="20"/>
          <w:szCs w:val="20"/>
          <w:lang w:val="pt-BR"/>
        </w:rPr>
        <w:t xml:space="preserve">também </w:t>
      </w:r>
      <w:r w:rsidR="00236544" w:rsidRPr="00236544">
        <w:rPr>
          <w:sz w:val="20"/>
          <w:szCs w:val="20"/>
        </w:rPr>
        <w:t xml:space="preserve">estão associadas aos ciclos de migração da espécie para fins de alimentação e reprodução (Chellappa </w:t>
      </w:r>
      <w:r w:rsidR="00236544" w:rsidRPr="00236544">
        <w:rPr>
          <w:i/>
          <w:sz w:val="20"/>
          <w:szCs w:val="20"/>
        </w:rPr>
        <w:t>et al</w:t>
      </w:r>
      <w:r w:rsidR="00236544" w:rsidRPr="00236544">
        <w:rPr>
          <w:sz w:val="20"/>
          <w:szCs w:val="20"/>
        </w:rPr>
        <w:t>., 2010)</w:t>
      </w:r>
    </w:p>
    <w:p w14:paraId="3BCA179E" w14:textId="77777777" w:rsidR="00236544" w:rsidRPr="00236544" w:rsidRDefault="00766025" w:rsidP="00236544">
      <w:pPr>
        <w:spacing w:line="240" w:lineRule="auto"/>
        <w:ind w:firstLine="567"/>
        <w:jc w:val="both"/>
        <w:rPr>
          <w:sz w:val="20"/>
          <w:szCs w:val="20"/>
        </w:rPr>
      </w:pPr>
      <w:r>
        <w:rPr>
          <w:sz w:val="20"/>
          <w:szCs w:val="20"/>
          <w:lang w:val="pt-BR"/>
        </w:rPr>
        <w:t>A</w:t>
      </w:r>
      <w:r w:rsidR="00236544" w:rsidRPr="00236544">
        <w:rPr>
          <w:sz w:val="20"/>
          <w:szCs w:val="20"/>
        </w:rPr>
        <w:t xml:space="preserve"> espécie migra periodicamente para reproduzir e as condições ambientais podem ser entendidas como gatilho para esse processo. A pesca nesse caso, tem se tornado fonte de “estímulo adaptativo” no processo reprodutivo, visto que a pressão exercida sobre a parcela jovem da população a longo prazo (</w:t>
      </w:r>
      <w:r w:rsidR="00236544" w:rsidRPr="00236544">
        <w:rPr>
          <w:rStyle w:val="Fontepargpadro1"/>
          <w:rFonts w:eastAsia="Times New Roman"/>
          <w:sz w:val="20"/>
          <w:szCs w:val="20"/>
        </w:rPr>
        <w:t>Mota Alves e Tomé, 1968</w:t>
      </w:r>
      <w:r w:rsidR="00236544" w:rsidRPr="00236544">
        <w:rPr>
          <w:sz w:val="20"/>
          <w:szCs w:val="20"/>
        </w:rPr>
        <w:t xml:space="preserve">; Gesteira e Mesquita, 1976; Lucena, 2004), interfere no processo de recrutamento e pode alterar os comprimentos capturados, causando a seleção artificial de indivíduos menores, visando assim espécimes com maturação precoce representados por indivíduos com tamanhos cada vez menores </w:t>
      </w:r>
      <w:r w:rsidR="00B16472">
        <w:rPr>
          <w:sz w:val="20"/>
          <w:szCs w:val="20"/>
          <w:lang w:val="pt-BR"/>
        </w:rPr>
        <w:t>(</w:t>
      </w:r>
      <w:r w:rsidR="00236544" w:rsidRPr="00236544">
        <w:rPr>
          <w:sz w:val="20"/>
          <w:szCs w:val="20"/>
        </w:rPr>
        <w:t xml:space="preserve"> Kuparinen e Uusi-Heikkilã, 2020).</w:t>
      </w:r>
    </w:p>
    <w:p w14:paraId="52F8DAD2" w14:textId="77777777" w:rsidR="008D65E0" w:rsidRDefault="008D65E0" w:rsidP="005E6071">
      <w:pPr>
        <w:spacing w:line="240" w:lineRule="auto"/>
        <w:rPr>
          <w:rFonts w:eastAsia="Times New Roman"/>
          <w:b/>
          <w:sz w:val="20"/>
          <w:szCs w:val="20"/>
          <w:lang w:val="pt-BR"/>
        </w:rPr>
      </w:pPr>
    </w:p>
    <w:p w14:paraId="2FEF7CA3" w14:textId="77777777" w:rsidR="008D65E0" w:rsidRPr="005308E1" w:rsidRDefault="00754E68">
      <w:pPr>
        <w:spacing w:line="240" w:lineRule="auto"/>
        <w:jc w:val="both"/>
        <w:rPr>
          <w:rFonts w:eastAsiaTheme="minorEastAsia"/>
          <w:b/>
          <w:sz w:val="20"/>
          <w:szCs w:val="20"/>
          <w:lang w:eastAsia="zh-CN"/>
        </w:rPr>
      </w:pPr>
      <w:r w:rsidRPr="005308E1">
        <w:rPr>
          <w:rFonts w:eastAsia="Times New Roman"/>
          <w:b/>
          <w:sz w:val="20"/>
          <w:szCs w:val="20"/>
        </w:rPr>
        <w:t>CONCLUSÕES</w:t>
      </w:r>
    </w:p>
    <w:p w14:paraId="118D4499" w14:textId="0E884E36" w:rsidR="002D69F7" w:rsidRPr="007B5549" w:rsidRDefault="002D69F7" w:rsidP="007B5549">
      <w:pPr>
        <w:spacing w:line="240" w:lineRule="auto"/>
        <w:ind w:firstLine="567"/>
        <w:jc w:val="both"/>
        <w:rPr>
          <w:rFonts w:eastAsiaTheme="minorEastAsia"/>
          <w:sz w:val="20"/>
          <w:szCs w:val="20"/>
          <w:lang w:val="pt-BR" w:eastAsia="zh-CN"/>
        </w:rPr>
      </w:pPr>
      <w:r>
        <w:rPr>
          <w:rFonts w:eastAsiaTheme="minorEastAsia"/>
          <w:sz w:val="20"/>
          <w:szCs w:val="20"/>
          <w:lang w:val="pt-BR" w:eastAsia="zh-CN"/>
        </w:rPr>
        <w:t xml:space="preserve">O trabalho evidencia a </w:t>
      </w:r>
      <w:r w:rsidRPr="005C5A34">
        <w:rPr>
          <w:rFonts w:eastAsiaTheme="minorEastAsia"/>
          <w:sz w:val="20"/>
          <w:szCs w:val="20"/>
          <w:lang w:val="pt-BR" w:eastAsia="zh-CN"/>
        </w:rPr>
        <w:t>redução</w:t>
      </w:r>
      <w:r>
        <w:rPr>
          <w:rFonts w:eastAsiaTheme="minorEastAsia"/>
          <w:sz w:val="20"/>
          <w:szCs w:val="20"/>
          <w:lang w:val="pt-BR" w:eastAsia="zh-CN"/>
        </w:rPr>
        <w:t xml:space="preserve"> do tamanho de primeira maturação da espécie,</w:t>
      </w:r>
      <w:r w:rsidR="005C5A34">
        <w:rPr>
          <w:rFonts w:eastAsiaTheme="minorEastAsia"/>
          <w:sz w:val="20"/>
          <w:szCs w:val="20"/>
          <w:lang w:val="pt-BR" w:eastAsia="zh-CN"/>
        </w:rPr>
        <w:t xml:space="preserve"> </w:t>
      </w:r>
      <w:r>
        <w:rPr>
          <w:rFonts w:eastAsiaTheme="minorEastAsia"/>
          <w:sz w:val="20"/>
          <w:szCs w:val="20"/>
          <w:lang w:val="pt-BR" w:eastAsia="zh-CN"/>
        </w:rPr>
        <w:t>fator preocupante para</w:t>
      </w:r>
      <w:r w:rsidR="00BE603E">
        <w:rPr>
          <w:rFonts w:eastAsiaTheme="minorEastAsia"/>
          <w:sz w:val="20"/>
          <w:szCs w:val="20"/>
          <w:lang w:val="pt-BR" w:eastAsia="zh-CN"/>
        </w:rPr>
        <w:t xml:space="preserve"> a ecologia e dinâmica populacional. Há ainda, devido esse fator, mudanças no crescimento, mesmo com a espécie ainda investindo mais recursos em crescimento em comprimento, o que pode ser reflexo</w:t>
      </w:r>
      <w:r w:rsidR="007B5549">
        <w:rPr>
          <w:rFonts w:eastAsiaTheme="minorEastAsia"/>
          <w:sz w:val="20"/>
          <w:szCs w:val="20"/>
          <w:lang w:val="pt-BR" w:eastAsia="zh-CN"/>
        </w:rPr>
        <w:t xml:space="preserve"> da exploração pesqueira. Dessa forma, é recomendado o monitoramento dos </w:t>
      </w:r>
      <w:r w:rsidR="007B5549">
        <w:rPr>
          <w:rFonts w:eastAsiaTheme="minorEastAsia"/>
          <w:sz w:val="20"/>
          <w:szCs w:val="20"/>
          <w:lang w:val="pt-BR" w:eastAsia="zh-CN"/>
        </w:rPr>
        <w:lastRenderedPageBreak/>
        <w:t xml:space="preserve">parâmetros reprodutivos da </w:t>
      </w:r>
      <w:r w:rsidR="007B5549" w:rsidRPr="007B5549">
        <w:rPr>
          <w:rFonts w:eastAsiaTheme="minorEastAsia"/>
          <w:i/>
          <w:sz w:val="20"/>
          <w:szCs w:val="20"/>
          <w:lang w:val="pt-BR" w:eastAsia="zh-CN"/>
        </w:rPr>
        <w:t>S. brasiliensis</w:t>
      </w:r>
      <w:r w:rsidR="007B5549">
        <w:rPr>
          <w:rFonts w:eastAsiaTheme="minorEastAsia"/>
          <w:sz w:val="20"/>
          <w:szCs w:val="20"/>
          <w:lang w:val="pt-BR" w:eastAsia="zh-CN"/>
        </w:rPr>
        <w:t>, tendo em vista sua importância econômica e direcionamento pesqueiro.</w:t>
      </w:r>
    </w:p>
    <w:p w14:paraId="738D4AB7" w14:textId="77777777" w:rsidR="00A91210" w:rsidRDefault="00A91210">
      <w:pPr>
        <w:spacing w:line="240" w:lineRule="auto"/>
        <w:ind w:firstLine="567"/>
        <w:jc w:val="both"/>
        <w:rPr>
          <w:rFonts w:eastAsiaTheme="minorEastAsia"/>
          <w:sz w:val="20"/>
          <w:szCs w:val="20"/>
          <w:lang w:eastAsia="zh-CN"/>
        </w:rPr>
      </w:pPr>
    </w:p>
    <w:p w14:paraId="0E7843F9" w14:textId="77777777" w:rsidR="00B16472" w:rsidRPr="00AA274F" w:rsidRDefault="00754E68" w:rsidP="00AA274F">
      <w:pPr>
        <w:spacing w:line="240" w:lineRule="auto"/>
        <w:jc w:val="both"/>
        <w:rPr>
          <w:rFonts w:eastAsiaTheme="minorEastAsia"/>
          <w:b/>
          <w:sz w:val="20"/>
          <w:szCs w:val="20"/>
          <w:lang w:eastAsia="zh-CN"/>
        </w:rPr>
      </w:pPr>
      <w:r>
        <w:rPr>
          <w:rFonts w:eastAsia="Times New Roman"/>
          <w:b/>
          <w:sz w:val="20"/>
          <w:szCs w:val="20"/>
        </w:rPr>
        <w:t>REFERÊNCIAS</w:t>
      </w:r>
    </w:p>
    <w:p w14:paraId="36D453BE" w14:textId="77777777" w:rsidR="00B16472" w:rsidRDefault="00B16472" w:rsidP="00B16472">
      <w:pPr>
        <w:autoSpaceDE w:val="0"/>
        <w:autoSpaceDN w:val="0"/>
        <w:adjustRightInd w:val="0"/>
        <w:spacing w:line="240" w:lineRule="auto"/>
        <w:contextualSpacing/>
        <w:jc w:val="both"/>
        <w:rPr>
          <w:sz w:val="20"/>
          <w:szCs w:val="20"/>
          <w:lang w:val="pt-BR" w:eastAsia="zh-CN"/>
        </w:rPr>
      </w:pPr>
      <w:r w:rsidRPr="005935D5">
        <w:rPr>
          <w:sz w:val="20"/>
          <w:szCs w:val="20"/>
        </w:rPr>
        <w:t>Araújo, G. S.; Araújo, A. S</w:t>
      </w:r>
      <w:r w:rsidRPr="005935D5">
        <w:rPr>
          <w:sz w:val="20"/>
          <w:szCs w:val="20"/>
          <w:lang w:val="pt-BR"/>
        </w:rPr>
        <w:t xml:space="preserve"> &amp;</w:t>
      </w:r>
      <w:r w:rsidRPr="005935D5">
        <w:rPr>
          <w:sz w:val="20"/>
          <w:szCs w:val="20"/>
        </w:rPr>
        <w:t xml:space="preserve"> Chellappa, S. </w:t>
      </w:r>
      <w:r w:rsidRPr="005935D5">
        <w:rPr>
          <w:sz w:val="20"/>
          <w:szCs w:val="20"/>
          <w:lang w:val="pt-BR"/>
        </w:rPr>
        <w:t>2012.</w:t>
      </w:r>
      <w:r w:rsidRPr="005935D5">
        <w:rPr>
          <w:sz w:val="20"/>
          <w:szCs w:val="20"/>
        </w:rPr>
        <w:t xml:space="preserve">Tipo de crescimento e aspectos reprodutivos do peixe marinho </w:t>
      </w:r>
      <w:r w:rsidRPr="005935D5">
        <w:rPr>
          <w:i/>
          <w:iCs/>
          <w:sz w:val="20"/>
          <w:szCs w:val="20"/>
        </w:rPr>
        <w:t xml:space="preserve">Oligoplites palometa </w:t>
      </w:r>
      <w:r w:rsidRPr="005935D5">
        <w:rPr>
          <w:sz w:val="20"/>
          <w:szCs w:val="20"/>
        </w:rPr>
        <w:t xml:space="preserve">(Osteichthyes: Carangidae), na costa do Rio Grande do Norte, Brasil. </w:t>
      </w:r>
      <w:r w:rsidRPr="005935D5">
        <w:rPr>
          <w:bCs/>
          <w:sz w:val="20"/>
          <w:szCs w:val="20"/>
          <w:lang w:val="pt-BR" w:eastAsia="zh-CN"/>
        </w:rPr>
        <w:t>Biota Amazônia</w:t>
      </w:r>
      <w:r w:rsidRPr="005935D5">
        <w:rPr>
          <w:sz w:val="20"/>
          <w:szCs w:val="20"/>
          <w:lang w:val="pt-BR" w:eastAsia="zh-CN"/>
        </w:rPr>
        <w:t>, 2: 25-30.</w:t>
      </w:r>
    </w:p>
    <w:p w14:paraId="0A9D60EA" w14:textId="77777777" w:rsidR="00B16472" w:rsidRDefault="00B16472" w:rsidP="00B16472">
      <w:pPr>
        <w:autoSpaceDE w:val="0"/>
        <w:autoSpaceDN w:val="0"/>
        <w:adjustRightInd w:val="0"/>
        <w:spacing w:line="240" w:lineRule="auto"/>
        <w:contextualSpacing/>
        <w:jc w:val="both"/>
        <w:rPr>
          <w:sz w:val="20"/>
          <w:szCs w:val="20"/>
          <w:lang w:val="en-US"/>
        </w:rPr>
      </w:pPr>
      <w:r w:rsidRPr="000563F2">
        <w:rPr>
          <w:sz w:val="20"/>
          <w:szCs w:val="20"/>
          <w:lang w:val="en-US" w:eastAsia="zh-CN"/>
        </w:rPr>
        <w:t>Brown-Peterson, N. J</w:t>
      </w:r>
      <w:r>
        <w:rPr>
          <w:sz w:val="20"/>
          <w:szCs w:val="20"/>
          <w:lang w:val="en-US" w:eastAsia="zh-CN"/>
        </w:rPr>
        <w:t>.</w:t>
      </w:r>
      <w:r w:rsidRPr="000563F2">
        <w:rPr>
          <w:sz w:val="20"/>
          <w:szCs w:val="20"/>
          <w:lang w:val="en-US" w:eastAsia="zh-CN"/>
        </w:rPr>
        <w:t xml:space="preserve">; </w:t>
      </w:r>
      <w:proofErr w:type="spellStart"/>
      <w:r w:rsidRPr="000563F2">
        <w:rPr>
          <w:sz w:val="20"/>
          <w:szCs w:val="20"/>
          <w:lang w:val="en-US" w:eastAsia="zh-CN"/>
        </w:rPr>
        <w:t>Wyanski</w:t>
      </w:r>
      <w:proofErr w:type="spellEnd"/>
      <w:r w:rsidRPr="000563F2">
        <w:rPr>
          <w:sz w:val="20"/>
          <w:szCs w:val="20"/>
          <w:lang w:val="en-US" w:eastAsia="zh-CN"/>
        </w:rPr>
        <w:t>, D. M</w:t>
      </w:r>
      <w:r>
        <w:rPr>
          <w:sz w:val="20"/>
          <w:szCs w:val="20"/>
          <w:lang w:val="en-US" w:eastAsia="zh-CN"/>
        </w:rPr>
        <w:t>.</w:t>
      </w:r>
      <w:r w:rsidRPr="000563F2">
        <w:rPr>
          <w:sz w:val="20"/>
          <w:szCs w:val="20"/>
          <w:lang w:val="en-US" w:eastAsia="zh-CN"/>
        </w:rPr>
        <w:t xml:space="preserve">; </w:t>
      </w:r>
      <w:proofErr w:type="spellStart"/>
      <w:r w:rsidRPr="000563F2">
        <w:rPr>
          <w:sz w:val="20"/>
          <w:szCs w:val="20"/>
          <w:lang w:val="en-US" w:eastAsia="zh-CN"/>
        </w:rPr>
        <w:t>Saborido</w:t>
      </w:r>
      <w:proofErr w:type="spellEnd"/>
      <w:r w:rsidRPr="000563F2">
        <w:rPr>
          <w:sz w:val="20"/>
          <w:szCs w:val="20"/>
          <w:lang w:val="en-US" w:eastAsia="zh-CN"/>
        </w:rPr>
        <w:t>-Rey, F</w:t>
      </w:r>
      <w:r>
        <w:rPr>
          <w:sz w:val="20"/>
          <w:szCs w:val="20"/>
          <w:lang w:val="en-US" w:eastAsia="zh-CN"/>
        </w:rPr>
        <w:t>.</w:t>
      </w:r>
      <w:r w:rsidRPr="000563F2">
        <w:rPr>
          <w:sz w:val="20"/>
          <w:szCs w:val="20"/>
          <w:lang w:val="en-US" w:eastAsia="zh-CN"/>
        </w:rPr>
        <w:t xml:space="preserve">; </w:t>
      </w:r>
      <w:proofErr w:type="spellStart"/>
      <w:r w:rsidRPr="000563F2">
        <w:rPr>
          <w:sz w:val="20"/>
          <w:szCs w:val="20"/>
          <w:lang w:val="en-US" w:eastAsia="zh-CN"/>
        </w:rPr>
        <w:t>Macewicz</w:t>
      </w:r>
      <w:proofErr w:type="spellEnd"/>
      <w:r w:rsidRPr="000563F2">
        <w:rPr>
          <w:sz w:val="20"/>
          <w:szCs w:val="20"/>
          <w:lang w:val="en-US" w:eastAsia="zh-CN"/>
        </w:rPr>
        <w:t>, B. J</w:t>
      </w:r>
      <w:r>
        <w:rPr>
          <w:sz w:val="20"/>
          <w:szCs w:val="20"/>
          <w:lang w:val="en-US" w:eastAsia="zh-CN"/>
        </w:rPr>
        <w:t xml:space="preserve"> &amp;</w:t>
      </w:r>
      <w:r w:rsidRPr="000563F2">
        <w:rPr>
          <w:sz w:val="20"/>
          <w:szCs w:val="20"/>
          <w:lang w:val="en-US" w:eastAsia="zh-CN"/>
        </w:rPr>
        <w:t xml:space="preserve"> </w:t>
      </w:r>
      <w:proofErr w:type="spellStart"/>
      <w:r w:rsidRPr="000563F2">
        <w:rPr>
          <w:sz w:val="20"/>
          <w:szCs w:val="20"/>
          <w:lang w:val="en-US" w:eastAsia="zh-CN"/>
        </w:rPr>
        <w:t>Lowerre</w:t>
      </w:r>
      <w:proofErr w:type="spellEnd"/>
      <w:r w:rsidRPr="000563F2">
        <w:rPr>
          <w:sz w:val="20"/>
          <w:szCs w:val="20"/>
          <w:lang w:val="en-US" w:eastAsia="zh-CN"/>
        </w:rPr>
        <w:t>-Barbieri, S.K. A</w:t>
      </w:r>
      <w:r>
        <w:rPr>
          <w:sz w:val="20"/>
          <w:szCs w:val="20"/>
          <w:lang w:val="en-US" w:eastAsia="zh-CN"/>
        </w:rPr>
        <w:t>. 2011.</w:t>
      </w:r>
      <w:r w:rsidRPr="000563F2">
        <w:rPr>
          <w:sz w:val="20"/>
          <w:szCs w:val="20"/>
          <w:lang w:val="en-US" w:eastAsia="zh-CN"/>
        </w:rPr>
        <w:t xml:space="preserve"> </w:t>
      </w:r>
      <w:r w:rsidRPr="000563F2">
        <w:rPr>
          <w:sz w:val="20"/>
          <w:szCs w:val="20"/>
          <w:lang w:val="en-US"/>
        </w:rPr>
        <w:t xml:space="preserve">Standardized Terminology for Describing Reproductive Development in Fishes. </w:t>
      </w:r>
      <w:r w:rsidRPr="000563F2">
        <w:rPr>
          <w:i/>
          <w:sz w:val="20"/>
          <w:szCs w:val="20"/>
          <w:lang w:val="en-US"/>
        </w:rPr>
        <w:t>Marine and Coastal Fisheries: Dynamics, Management, and Ecosystem Science,</w:t>
      </w:r>
      <w:r w:rsidRPr="000563F2">
        <w:rPr>
          <w:sz w:val="20"/>
          <w:szCs w:val="20"/>
          <w:lang w:val="en-US"/>
        </w:rPr>
        <w:t xml:space="preserve"> 3</w:t>
      </w:r>
      <w:r>
        <w:rPr>
          <w:sz w:val="20"/>
          <w:szCs w:val="20"/>
          <w:lang w:val="en-US"/>
        </w:rPr>
        <w:t>:</w:t>
      </w:r>
      <w:r w:rsidRPr="000563F2">
        <w:rPr>
          <w:sz w:val="20"/>
          <w:szCs w:val="20"/>
          <w:lang w:val="en-US"/>
        </w:rPr>
        <w:t xml:space="preserve"> 52-70.</w:t>
      </w:r>
    </w:p>
    <w:p w14:paraId="529BB006" w14:textId="77777777" w:rsidR="00B16472" w:rsidRDefault="00B16472" w:rsidP="00B16472">
      <w:pPr>
        <w:autoSpaceDE w:val="0"/>
        <w:autoSpaceDN w:val="0"/>
        <w:adjustRightInd w:val="0"/>
        <w:spacing w:line="240" w:lineRule="auto"/>
        <w:contextualSpacing/>
        <w:jc w:val="both"/>
        <w:rPr>
          <w:sz w:val="20"/>
          <w:szCs w:val="20"/>
          <w:lang w:val="pt-BR"/>
        </w:rPr>
      </w:pPr>
      <w:r w:rsidRPr="004659FF">
        <w:rPr>
          <w:iCs/>
          <w:sz w:val="20"/>
          <w:szCs w:val="20"/>
        </w:rPr>
        <w:t>Carneiro, P. B. M</w:t>
      </w:r>
      <w:r>
        <w:rPr>
          <w:iCs/>
          <w:sz w:val="20"/>
          <w:szCs w:val="20"/>
          <w:lang w:val="pt-BR"/>
        </w:rPr>
        <w:t xml:space="preserve"> &amp;</w:t>
      </w:r>
      <w:r w:rsidRPr="004659FF">
        <w:rPr>
          <w:iCs/>
          <w:sz w:val="20"/>
          <w:szCs w:val="20"/>
        </w:rPr>
        <w:t xml:space="preserve"> Salles, R.</w:t>
      </w:r>
      <w:r>
        <w:rPr>
          <w:iCs/>
          <w:sz w:val="20"/>
          <w:szCs w:val="20"/>
          <w:lang w:val="pt-BR"/>
        </w:rPr>
        <w:t xml:space="preserve"> 2011.</w:t>
      </w:r>
      <w:r w:rsidRPr="004659FF">
        <w:rPr>
          <w:iCs/>
          <w:sz w:val="20"/>
          <w:szCs w:val="20"/>
        </w:rPr>
        <w:t xml:space="preserve"> </w:t>
      </w:r>
      <w:r w:rsidRPr="004659FF">
        <w:rPr>
          <w:sz w:val="20"/>
          <w:szCs w:val="20"/>
        </w:rPr>
        <w:t xml:space="preserve">Caracterização da pescaria com rede de emalhar derivante realizada no município de Fortaleza, estado do Ceará. </w:t>
      </w:r>
      <w:r w:rsidRPr="004659FF">
        <w:rPr>
          <w:i/>
          <w:sz w:val="20"/>
          <w:szCs w:val="20"/>
          <w:lang w:val="pt-BR"/>
        </w:rPr>
        <w:t xml:space="preserve">Arq. </w:t>
      </w:r>
      <w:proofErr w:type="spellStart"/>
      <w:r w:rsidRPr="004659FF">
        <w:rPr>
          <w:i/>
          <w:sz w:val="20"/>
          <w:szCs w:val="20"/>
          <w:lang w:val="pt-BR"/>
        </w:rPr>
        <w:t>Ciên</w:t>
      </w:r>
      <w:proofErr w:type="spellEnd"/>
      <w:r w:rsidRPr="004659FF">
        <w:rPr>
          <w:i/>
          <w:sz w:val="20"/>
          <w:szCs w:val="20"/>
          <w:lang w:val="pt-BR"/>
        </w:rPr>
        <w:t>. Mar</w:t>
      </w:r>
      <w:r w:rsidRPr="004659FF">
        <w:rPr>
          <w:sz w:val="20"/>
          <w:szCs w:val="20"/>
          <w:lang w:val="pt-BR"/>
        </w:rPr>
        <w:t>, 44</w:t>
      </w:r>
      <w:r>
        <w:rPr>
          <w:sz w:val="20"/>
          <w:szCs w:val="20"/>
          <w:lang w:val="pt-BR"/>
        </w:rPr>
        <w:t xml:space="preserve"> (1):</w:t>
      </w:r>
      <w:r w:rsidRPr="004659FF">
        <w:rPr>
          <w:sz w:val="20"/>
          <w:szCs w:val="20"/>
          <w:lang w:val="pt-BR"/>
        </w:rPr>
        <w:t xml:space="preserve"> 69-80.</w:t>
      </w:r>
    </w:p>
    <w:p w14:paraId="39BCA6CE" w14:textId="77777777" w:rsidR="00B16472" w:rsidRPr="00981A1A" w:rsidRDefault="00B16472" w:rsidP="00B16472">
      <w:pPr>
        <w:pStyle w:val="Default"/>
        <w:contextualSpacing/>
        <w:jc w:val="both"/>
        <w:rPr>
          <w:rFonts w:ascii="Arial" w:hAnsi="Arial" w:cs="Arial"/>
          <w:iCs/>
          <w:sz w:val="20"/>
          <w:szCs w:val="20"/>
          <w:lang w:val="en-US"/>
        </w:rPr>
      </w:pPr>
      <w:r w:rsidRPr="002D69F7">
        <w:rPr>
          <w:rFonts w:ascii="Arial" w:hAnsi="Arial" w:cs="Arial"/>
          <w:sz w:val="20"/>
          <w:szCs w:val="20"/>
        </w:rPr>
        <w:t xml:space="preserve">Chellappa, S.; Lima, J. T. A. X.; Araújo, A &amp; Chellappa, N. T.  </w:t>
      </w:r>
      <w:r>
        <w:rPr>
          <w:rFonts w:ascii="Arial" w:hAnsi="Arial" w:cs="Arial"/>
          <w:sz w:val="20"/>
          <w:szCs w:val="20"/>
          <w:lang w:val="en-US"/>
        </w:rPr>
        <w:t xml:space="preserve">2010. </w:t>
      </w:r>
      <w:r w:rsidRPr="00981A1A">
        <w:rPr>
          <w:rFonts w:ascii="Arial" w:hAnsi="Arial" w:cs="Arial"/>
          <w:bCs/>
          <w:sz w:val="20"/>
          <w:szCs w:val="20"/>
          <w:lang w:val="en-US"/>
        </w:rPr>
        <w:t xml:space="preserve">Ovarian development and spawning of Serra Spanish mackerel in coastal waters of Northeastern Brazil. </w:t>
      </w:r>
      <w:r w:rsidRPr="00981A1A">
        <w:rPr>
          <w:rFonts w:ascii="Arial" w:hAnsi="Arial" w:cs="Arial"/>
          <w:sz w:val="20"/>
          <w:szCs w:val="20"/>
          <w:lang w:val="en-US"/>
        </w:rPr>
        <w:t xml:space="preserve"> </w:t>
      </w:r>
      <w:r w:rsidRPr="00981A1A">
        <w:rPr>
          <w:rFonts w:ascii="Arial" w:hAnsi="Arial" w:cs="Arial"/>
          <w:iCs/>
          <w:sz w:val="20"/>
          <w:szCs w:val="20"/>
          <w:lang w:val="en-US"/>
        </w:rPr>
        <w:t>Braz. J. Biol,</w:t>
      </w:r>
      <w:r w:rsidRPr="00981A1A">
        <w:rPr>
          <w:rFonts w:ascii="Arial" w:hAnsi="Arial" w:cs="Arial"/>
          <w:i/>
          <w:iCs/>
          <w:sz w:val="20"/>
          <w:szCs w:val="20"/>
          <w:lang w:val="en-US"/>
        </w:rPr>
        <w:t xml:space="preserve"> </w:t>
      </w:r>
      <w:r w:rsidRPr="00981A1A">
        <w:rPr>
          <w:rFonts w:ascii="Arial" w:hAnsi="Arial" w:cs="Arial"/>
          <w:iCs/>
          <w:sz w:val="20"/>
          <w:szCs w:val="20"/>
          <w:lang w:val="en-US"/>
        </w:rPr>
        <w:t>70</w:t>
      </w:r>
      <w:r>
        <w:rPr>
          <w:rFonts w:ascii="Arial" w:hAnsi="Arial" w:cs="Arial"/>
          <w:iCs/>
          <w:sz w:val="20"/>
          <w:szCs w:val="20"/>
          <w:lang w:val="en-US"/>
        </w:rPr>
        <w:t xml:space="preserve"> (</w:t>
      </w:r>
      <w:r w:rsidRPr="00981A1A">
        <w:rPr>
          <w:rFonts w:ascii="Arial" w:hAnsi="Arial" w:cs="Arial"/>
          <w:iCs/>
          <w:sz w:val="20"/>
          <w:szCs w:val="20"/>
          <w:lang w:val="en-US"/>
        </w:rPr>
        <w:t>2</w:t>
      </w:r>
      <w:r>
        <w:rPr>
          <w:rFonts w:ascii="Arial" w:hAnsi="Arial" w:cs="Arial"/>
          <w:iCs/>
          <w:sz w:val="20"/>
          <w:szCs w:val="20"/>
          <w:lang w:val="en-US"/>
        </w:rPr>
        <w:t>):</w:t>
      </w:r>
      <w:r w:rsidRPr="00981A1A">
        <w:rPr>
          <w:rFonts w:ascii="Arial" w:hAnsi="Arial" w:cs="Arial"/>
          <w:iCs/>
          <w:sz w:val="20"/>
          <w:szCs w:val="20"/>
          <w:lang w:val="en-US"/>
        </w:rPr>
        <w:t xml:space="preserve"> 451-456.</w:t>
      </w:r>
    </w:p>
    <w:p w14:paraId="1557F166" w14:textId="77777777" w:rsidR="00B16472" w:rsidRPr="002D69F7" w:rsidRDefault="00B16472" w:rsidP="00B16472">
      <w:pPr>
        <w:pStyle w:val="Standard"/>
        <w:spacing w:after="0"/>
        <w:contextualSpacing/>
        <w:jc w:val="both"/>
        <w:rPr>
          <w:rFonts w:ascii="Arial" w:hAnsi="Arial" w:cs="Arial"/>
          <w:sz w:val="20"/>
          <w:szCs w:val="20"/>
          <w:highlight w:val="yellow"/>
        </w:rPr>
      </w:pPr>
      <w:r w:rsidRPr="0033311A">
        <w:rPr>
          <w:rFonts w:ascii="Arial" w:hAnsi="Arial" w:cs="Arial"/>
          <w:sz w:val="20"/>
          <w:szCs w:val="20"/>
          <w:lang w:val="en-US"/>
        </w:rPr>
        <w:t>Collette, B. B</w:t>
      </w:r>
      <w:r>
        <w:rPr>
          <w:rFonts w:ascii="Arial" w:hAnsi="Arial" w:cs="Arial"/>
          <w:sz w:val="20"/>
          <w:szCs w:val="20"/>
          <w:lang w:val="en-US"/>
        </w:rPr>
        <w:t>.</w:t>
      </w:r>
      <w:r w:rsidRPr="0033311A">
        <w:rPr>
          <w:rFonts w:ascii="Arial" w:hAnsi="Arial" w:cs="Arial"/>
          <w:sz w:val="20"/>
          <w:szCs w:val="20"/>
          <w:lang w:val="en-US"/>
        </w:rPr>
        <w:t>; Russo, J. L</w:t>
      </w:r>
      <w:r>
        <w:rPr>
          <w:rFonts w:ascii="Arial" w:hAnsi="Arial" w:cs="Arial"/>
          <w:sz w:val="20"/>
          <w:szCs w:val="20"/>
          <w:lang w:val="en-US"/>
        </w:rPr>
        <w:t xml:space="preserve"> &amp;</w:t>
      </w:r>
      <w:r w:rsidRPr="0033311A">
        <w:rPr>
          <w:rFonts w:ascii="Arial" w:hAnsi="Arial" w:cs="Arial"/>
          <w:sz w:val="20"/>
          <w:szCs w:val="20"/>
          <w:lang w:val="en-US"/>
        </w:rPr>
        <w:t xml:space="preserve"> Zavala-Camin, L. A.</w:t>
      </w:r>
      <w:r>
        <w:rPr>
          <w:rFonts w:ascii="Arial" w:hAnsi="Arial" w:cs="Arial"/>
          <w:sz w:val="20"/>
          <w:szCs w:val="20"/>
          <w:lang w:val="en-US"/>
        </w:rPr>
        <w:t xml:space="preserve"> 1978.</w:t>
      </w:r>
      <w:r w:rsidRPr="0033311A">
        <w:rPr>
          <w:rFonts w:ascii="Arial" w:hAnsi="Arial" w:cs="Arial"/>
          <w:sz w:val="20"/>
          <w:szCs w:val="20"/>
          <w:lang w:val="en-US"/>
        </w:rPr>
        <w:t xml:space="preserve"> </w:t>
      </w:r>
      <w:r w:rsidRPr="0033311A">
        <w:rPr>
          <w:rFonts w:ascii="Arial" w:hAnsi="Arial" w:cs="Arial"/>
          <w:i/>
          <w:iCs/>
          <w:sz w:val="20"/>
          <w:szCs w:val="20"/>
          <w:lang w:val="en-US"/>
        </w:rPr>
        <w:t>Scomberomorus brasiliensis</w:t>
      </w:r>
      <w:r w:rsidRPr="0033311A">
        <w:rPr>
          <w:rFonts w:ascii="Arial" w:hAnsi="Arial" w:cs="Arial"/>
          <w:sz w:val="20"/>
          <w:szCs w:val="20"/>
          <w:lang w:val="en-US"/>
        </w:rPr>
        <w:t xml:space="preserve">, a new species of Spanish Mackerel from the western Atlantic. </w:t>
      </w:r>
      <w:proofErr w:type="spellStart"/>
      <w:r w:rsidRPr="002D69F7">
        <w:rPr>
          <w:rFonts w:ascii="Arial" w:hAnsi="Arial" w:cs="Arial"/>
          <w:bCs/>
          <w:sz w:val="20"/>
          <w:szCs w:val="20"/>
        </w:rPr>
        <w:t>Fishery</w:t>
      </w:r>
      <w:proofErr w:type="spellEnd"/>
      <w:r w:rsidRPr="002D69F7">
        <w:rPr>
          <w:rFonts w:ascii="Arial" w:hAnsi="Arial" w:cs="Arial"/>
          <w:bCs/>
          <w:sz w:val="20"/>
          <w:szCs w:val="20"/>
        </w:rPr>
        <w:t xml:space="preserve"> bolletim</w:t>
      </w:r>
      <w:r w:rsidRPr="002D69F7">
        <w:rPr>
          <w:rFonts w:ascii="Arial" w:hAnsi="Arial" w:cs="Arial"/>
          <w:sz w:val="20"/>
          <w:szCs w:val="20"/>
        </w:rPr>
        <w:t>, 76 (1)</w:t>
      </w:r>
      <w:r w:rsidRPr="00033D6C">
        <w:rPr>
          <w:rFonts w:ascii="Arial" w:hAnsi="Arial" w:cs="Arial"/>
          <w:sz w:val="20"/>
          <w:szCs w:val="20"/>
        </w:rPr>
        <w:t>:</w:t>
      </w:r>
      <w:r w:rsidR="00255C74">
        <w:rPr>
          <w:rFonts w:ascii="Arial" w:hAnsi="Arial" w:cs="Arial"/>
          <w:sz w:val="20"/>
          <w:szCs w:val="20"/>
        </w:rPr>
        <w:t xml:space="preserve"> 273-280</w:t>
      </w:r>
      <w:r w:rsidRPr="00033D6C">
        <w:rPr>
          <w:rFonts w:ascii="Arial" w:hAnsi="Arial" w:cs="Arial"/>
          <w:sz w:val="20"/>
          <w:szCs w:val="20"/>
        </w:rPr>
        <w:t>.</w:t>
      </w:r>
    </w:p>
    <w:p w14:paraId="69D4913F" w14:textId="77777777" w:rsidR="00B16472" w:rsidRPr="002D69F7" w:rsidRDefault="00B16472" w:rsidP="00B16472">
      <w:pPr>
        <w:pStyle w:val="Standard"/>
        <w:spacing w:after="0"/>
        <w:contextualSpacing/>
        <w:jc w:val="both"/>
        <w:rPr>
          <w:rFonts w:ascii="Arial" w:hAnsi="Arial" w:cs="Arial"/>
          <w:bCs/>
          <w:sz w:val="20"/>
          <w:szCs w:val="20"/>
        </w:rPr>
      </w:pPr>
      <w:r w:rsidRPr="004D3CE8">
        <w:rPr>
          <w:rFonts w:ascii="Arial" w:hAnsi="Arial" w:cs="Arial"/>
          <w:bCs/>
          <w:sz w:val="20"/>
          <w:szCs w:val="20"/>
        </w:rPr>
        <w:t>Domínguez-Petit, R.; García-</w:t>
      </w:r>
      <w:proofErr w:type="spellStart"/>
      <w:r w:rsidRPr="004D3CE8">
        <w:rPr>
          <w:rFonts w:ascii="Arial" w:hAnsi="Arial" w:cs="Arial"/>
          <w:bCs/>
          <w:sz w:val="20"/>
          <w:szCs w:val="20"/>
        </w:rPr>
        <w:t>Fernandéz</w:t>
      </w:r>
      <w:proofErr w:type="spellEnd"/>
      <w:r w:rsidRPr="004D3CE8">
        <w:rPr>
          <w:rFonts w:ascii="Arial" w:hAnsi="Arial" w:cs="Arial"/>
          <w:bCs/>
          <w:sz w:val="20"/>
          <w:szCs w:val="20"/>
        </w:rPr>
        <w:t xml:space="preserve">, C.; </w:t>
      </w:r>
      <w:proofErr w:type="spellStart"/>
      <w:r w:rsidRPr="004D3CE8">
        <w:rPr>
          <w:rFonts w:ascii="Arial" w:hAnsi="Arial" w:cs="Arial"/>
          <w:bCs/>
          <w:sz w:val="20"/>
          <w:szCs w:val="20"/>
        </w:rPr>
        <w:t>Leonarduzzi</w:t>
      </w:r>
      <w:proofErr w:type="spellEnd"/>
      <w:r w:rsidRPr="004D3CE8">
        <w:rPr>
          <w:rFonts w:ascii="Arial" w:hAnsi="Arial" w:cs="Arial"/>
          <w:bCs/>
          <w:sz w:val="20"/>
          <w:szCs w:val="20"/>
        </w:rPr>
        <w:t xml:space="preserve">, E.; Rodrigues, K &amp; Macchi, G. J. 2022. </w:t>
      </w:r>
      <w:r w:rsidRPr="004D3CE8">
        <w:rPr>
          <w:rFonts w:ascii="Arial" w:hAnsi="Arial" w:cs="Arial"/>
          <w:bCs/>
          <w:sz w:val="20"/>
          <w:szCs w:val="20"/>
          <w:lang w:val="en-US"/>
        </w:rPr>
        <w:t xml:space="preserve">Parental Effects and Reproductive Potential of Fish and Marine Invertebrates: Cross-Generational Impact of Environmental Experiences. </w:t>
      </w:r>
      <w:proofErr w:type="spellStart"/>
      <w:r w:rsidRPr="002D69F7">
        <w:rPr>
          <w:rFonts w:ascii="Arial" w:hAnsi="Arial" w:cs="Arial"/>
          <w:bCs/>
          <w:sz w:val="20"/>
          <w:szCs w:val="20"/>
        </w:rPr>
        <w:t>Fishes</w:t>
      </w:r>
      <w:proofErr w:type="spellEnd"/>
      <w:r w:rsidRPr="002D69F7">
        <w:rPr>
          <w:rFonts w:ascii="Arial" w:hAnsi="Arial" w:cs="Arial"/>
          <w:bCs/>
          <w:sz w:val="20"/>
          <w:szCs w:val="20"/>
        </w:rPr>
        <w:t>, 7: 188.</w:t>
      </w:r>
    </w:p>
    <w:p w14:paraId="1AD50AC3" w14:textId="77777777" w:rsidR="00B16472" w:rsidRDefault="00B16472" w:rsidP="00B16472">
      <w:pPr>
        <w:pStyle w:val="Standard"/>
        <w:spacing w:after="0"/>
        <w:contextualSpacing/>
        <w:jc w:val="both"/>
        <w:rPr>
          <w:rFonts w:ascii="Arial" w:hAnsi="Arial" w:cs="Arial"/>
          <w:sz w:val="20"/>
          <w:szCs w:val="20"/>
        </w:rPr>
      </w:pPr>
      <w:r w:rsidRPr="00704A3A">
        <w:rPr>
          <w:rFonts w:ascii="Arial" w:hAnsi="Arial" w:cs="Arial"/>
          <w:sz w:val="20"/>
          <w:szCs w:val="20"/>
        </w:rPr>
        <w:t>Fonteles-Filho, A. A.</w:t>
      </w:r>
      <w:r>
        <w:rPr>
          <w:rFonts w:ascii="Arial" w:hAnsi="Arial" w:cs="Arial"/>
          <w:sz w:val="20"/>
          <w:szCs w:val="20"/>
        </w:rPr>
        <w:t xml:space="preserve"> 2007.</w:t>
      </w:r>
      <w:r w:rsidRPr="00704A3A">
        <w:rPr>
          <w:rFonts w:ascii="Arial" w:hAnsi="Arial" w:cs="Arial"/>
          <w:sz w:val="20"/>
          <w:szCs w:val="20"/>
        </w:rPr>
        <w:t xml:space="preserve"> Síntese sobre a cavala (</w:t>
      </w:r>
      <w:r w:rsidRPr="00704A3A">
        <w:rPr>
          <w:rFonts w:ascii="Arial" w:hAnsi="Arial" w:cs="Arial"/>
          <w:i/>
          <w:iCs/>
          <w:sz w:val="20"/>
          <w:szCs w:val="20"/>
        </w:rPr>
        <w:t>Scomberomorus cavalla</w:t>
      </w:r>
      <w:r w:rsidRPr="00704A3A">
        <w:rPr>
          <w:rFonts w:ascii="Arial" w:hAnsi="Arial" w:cs="Arial"/>
          <w:sz w:val="20"/>
          <w:szCs w:val="20"/>
        </w:rPr>
        <w:t>) e a serra (</w:t>
      </w:r>
      <w:r w:rsidRPr="00704A3A">
        <w:rPr>
          <w:rFonts w:ascii="Arial" w:hAnsi="Arial" w:cs="Arial"/>
          <w:i/>
          <w:iCs/>
          <w:sz w:val="20"/>
          <w:szCs w:val="20"/>
        </w:rPr>
        <w:t>Scomberomorus brasiliensis</w:t>
      </w:r>
      <w:r w:rsidRPr="00704A3A">
        <w:rPr>
          <w:rFonts w:ascii="Arial" w:hAnsi="Arial" w:cs="Arial"/>
          <w:sz w:val="20"/>
          <w:szCs w:val="20"/>
        </w:rPr>
        <w:t xml:space="preserve">) do litoral do Ceará. In: </w:t>
      </w:r>
      <w:r w:rsidRPr="00704A3A">
        <w:rPr>
          <w:rFonts w:ascii="Arial" w:hAnsi="Arial" w:cs="Arial"/>
          <w:bCs/>
          <w:i/>
          <w:sz w:val="20"/>
          <w:szCs w:val="20"/>
        </w:rPr>
        <w:t>A prospecção pesqueira e abundância de estoques marinhos no Brasil nas décadas de 1960 a 1990: levantamento de dados e avaliação crítica</w:t>
      </w:r>
      <w:r w:rsidRPr="00704A3A">
        <w:rPr>
          <w:rFonts w:ascii="Arial" w:hAnsi="Arial" w:cs="Arial"/>
          <w:i/>
          <w:sz w:val="20"/>
          <w:szCs w:val="20"/>
        </w:rPr>
        <w:t>/</w:t>
      </w:r>
      <w:r w:rsidRPr="00704A3A">
        <w:rPr>
          <w:rFonts w:ascii="Arial" w:hAnsi="Arial" w:cs="Arial"/>
          <w:sz w:val="20"/>
          <w:szCs w:val="20"/>
        </w:rPr>
        <w:t xml:space="preserve"> Manuel Haimovici, organizador. -Brasília:MMA/MSCQ, 330p.</w:t>
      </w:r>
    </w:p>
    <w:p w14:paraId="7A0A8B64" w14:textId="77777777" w:rsidR="00B16472" w:rsidRPr="002D69F7" w:rsidRDefault="00B16472" w:rsidP="00B16472">
      <w:pPr>
        <w:pStyle w:val="Standard"/>
        <w:spacing w:after="0"/>
        <w:contextualSpacing/>
        <w:jc w:val="both"/>
        <w:rPr>
          <w:rFonts w:ascii="Arial" w:eastAsia="Times New Roman" w:hAnsi="Arial" w:cs="Arial"/>
          <w:sz w:val="20"/>
          <w:szCs w:val="20"/>
          <w:lang w:val="en-US"/>
        </w:rPr>
      </w:pPr>
      <w:r w:rsidRPr="00385820">
        <w:rPr>
          <w:rFonts w:ascii="Arial" w:eastAsia="Times New Roman" w:hAnsi="Arial" w:cs="Arial"/>
          <w:sz w:val="20"/>
          <w:szCs w:val="20"/>
          <w:lang w:val="en-US"/>
        </w:rPr>
        <w:t xml:space="preserve">Froese, R. </w:t>
      </w:r>
      <w:r>
        <w:rPr>
          <w:rFonts w:ascii="Arial" w:eastAsia="Times New Roman" w:hAnsi="Arial" w:cs="Arial"/>
          <w:sz w:val="20"/>
          <w:szCs w:val="20"/>
          <w:lang w:val="en-US"/>
        </w:rPr>
        <w:t xml:space="preserve">2006. </w:t>
      </w:r>
      <w:r w:rsidRPr="00385820">
        <w:rPr>
          <w:rFonts w:ascii="Arial" w:eastAsia="Times New Roman" w:hAnsi="Arial" w:cs="Arial"/>
          <w:sz w:val="20"/>
          <w:szCs w:val="20"/>
          <w:lang w:val="en-US"/>
        </w:rPr>
        <w:t xml:space="preserve">Cube law, condition factor and weight–length relationships: history, meta-analysis and recommendations. </w:t>
      </w:r>
      <w:r w:rsidRPr="002D69F7">
        <w:rPr>
          <w:rFonts w:ascii="Arial" w:eastAsia="Times New Roman" w:hAnsi="Arial" w:cs="Arial"/>
          <w:sz w:val="20"/>
          <w:szCs w:val="20"/>
          <w:lang w:val="en-US"/>
        </w:rPr>
        <w:t>Journal of Applied Ichthyology, 22: 241-253.</w:t>
      </w:r>
    </w:p>
    <w:p w14:paraId="01927025" w14:textId="77777777" w:rsidR="00B16472" w:rsidRPr="002D69F7" w:rsidRDefault="00B16472" w:rsidP="00B16472">
      <w:pPr>
        <w:pStyle w:val="Standard"/>
        <w:spacing w:after="0"/>
        <w:contextualSpacing/>
        <w:jc w:val="both"/>
        <w:rPr>
          <w:rFonts w:ascii="Arial" w:hAnsi="Arial" w:cs="Arial"/>
          <w:sz w:val="20"/>
          <w:szCs w:val="20"/>
          <w:lang w:val="en-US"/>
        </w:rPr>
      </w:pPr>
      <w:r w:rsidRPr="002D69F7">
        <w:rPr>
          <w:rFonts w:ascii="Arial" w:hAnsi="Arial" w:cs="Arial"/>
          <w:sz w:val="20"/>
          <w:szCs w:val="20"/>
          <w:lang w:val="en-US"/>
        </w:rPr>
        <w:t xml:space="preserve">Gesteira, T. C. V &amp; Mesquita, A. L. L. 1976. </w:t>
      </w:r>
      <w:r w:rsidRPr="00880285">
        <w:rPr>
          <w:rFonts w:ascii="Arial" w:hAnsi="Arial" w:cs="Arial"/>
          <w:sz w:val="20"/>
          <w:szCs w:val="20"/>
        </w:rPr>
        <w:t xml:space="preserve">Época de reprodução tamanho e idade na primeira desova da cavala e da serra, na costa do estado do Ceará (Brasil). </w:t>
      </w:r>
      <w:r w:rsidRPr="002D69F7">
        <w:rPr>
          <w:rFonts w:ascii="Arial" w:hAnsi="Arial" w:cs="Arial"/>
          <w:bCs/>
          <w:sz w:val="20"/>
          <w:szCs w:val="20"/>
          <w:lang w:val="en-US"/>
        </w:rPr>
        <w:t>Arquivos de Ciências do Mar</w:t>
      </w:r>
      <w:r w:rsidRPr="002D69F7">
        <w:rPr>
          <w:rFonts w:ascii="Arial" w:hAnsi="Arial" w:cs="Arial"/>
          <w:b/>
          <w:bCs/>
          <w:sz w:val="20"/>
          <w:szCs w:val="20"/>
          <w:lang w:val="en-US"/>
        </w:rPr>
        <w:t>,</w:t>
      </w:r>
      <w:r w:rsidRPr="002D69F7">
        <w:rPr>
          <w:rFonts w:ascii="Arial" w:hAnsi="Arial" w:cs="Arial"/>
          <w:sz w:val="20"/>
          <w:szCs w:val="20"/>
          <w:lang w:val="en-US"/>
        </w:rPr>
        <w:t xml:space="preserve"> 16 (2): 83-88.</w:t>
      </w:r>
    </w:p>
    <w:p w14:paraId="69E4F5CF" w14:textId="77777777" w:rsidR="00B16472" w:rsidRDefault="00B16472" w:rsidP="00B16472">
      <w:pPr>
        <w:spacing w:line="240" w:lineRule="auto"/>
        <w:contextualSpacing/>
        <w:jc w:val="both"/>
        <w:rPr>
          <w:rFonts w:eastAsia="Times New Roman"/>
          <w:sz w:val="20"/>
          <w:szCs w:val="20"/>
          <w:lang w:val="en-US"/>
        </w:rPr>
      </w:pPr>
      <w:r w:rsidRPr="00937A63">
        <w:rPr>
          <w:rFonts w:eastAsia="Times New Roman"/>
          <w:sz w:val="20"/>
          <w:szCs w:val="20"/>
          <w:lang w:val="en-US"/>
        </w:rPr>
        <w:t xml:space="preserve">King, M. </w:t>
      </w:r>
      <w:r>
        <w:rPr>
          <w:rFonts w:eastAsia="Times New Roman"/>
          <w:sz w:val="20"/>
          <w:szCs w:val="20"/>
          <w:lang w:val="en-US"/>
        </w:rPr>
        <w:t xml:space="preserve">1995. </w:t>
      </w:r>
      <w:r w:rsidRPr="00937A63">
        <w:rPr>
          <w:rFonts w:eastAsia="Times New Roman"/>
          <w:sz w:val="20"/>
          <w:szCs w:val="20"/>
          <w:lang w:val="en-US"/>
        </w:rPr>
        <w:t xml:space="preserve">Fisheries biology: Assessment and </w:t>
      </w:r>
      <w:proofErr w:type="spellStart"/>
      <w:r w:rsidRPr="00937A63">
        <w:rPr>
          <w:rFonts w:eastAsia="Times New Roman"/>
          <w:sz w:val="20"/>
          <w:szCs w:val="20"/>
          <w:lang w:val="en-US"/>
        </w:rPr>
        <w:t>managment</w:t>
      </w:r>
      <w:proofErr w:type="spellEnd"/>
      <w:r w:rsidRPr="00937A63">
        <w:rPr>
          <w:rFonts w:eastAsia="Times New Roman"/>
          <w:sz w:val="20"/>
          <w:szCs w:val="20"/>
          <w:lang w:val="en-US"/>
        </w:rPr>
        <w:t xml:space="preserve">. Oxford, Fishing News Books, Blackwell Scientific Publications Ltd, Oxford. </w:t>
      </w:r>
    </w:p>
    <w:p w14:paraId="0FB6F326" w14:textId="77777777" w:rsidR="00B16472" w:rsidRDefault="00B16472" w:rsidP="00B16472">
      <w:pPr>
        <w:autoSpaceDE w:val="0"/>
        <w:autoSpaceDN w:val="0"/>
        <w:adjustRightInd w:val="0"/>
        <w:spacing w:line="240" w:lineRule="auto"/>
        <w:contextualSpacing/>
        <w:jc w:val="both"/>
        <w:rPr>
          <w:sz w:val="20"/>
          <w:szCs w:val="20"/>
          <w:lang w:val="en-US"/>
        </w:rPr>
      </w:pPr>
      <w:r w:rsidRPr="00FC3CAC">
        <w:rPr>
          <w:sz w:val="20"/>
          <w:szCs w:val="20"/>
          <w:lang w:val="pt-BR"/>
        </w:rPr>
        <w:t xml:space="preserve">Kjesbu, O.S.; </w:t>
      </w:r>
      <w:proofErr w:type="spellStart"/>
      <w:r w:rsidRPr="00FC3CAC">
        <w:rPr>
          <w:sz w:val="20"/>
          <w:szCs w:val="20"/>
          <w:lang w:val="pt-BR"/>
        </w:rPr>
        <w:t>Murua</w:t>
      </w:r>
      <w:proofErr w:type="spellEnd"/>
      <w:r w:rsidRPr="00FC3CAC">
        <w:rPr>
          <w:sz w:val="20"/>
          <w:szCs w:val="20"/>
          <w:lang w:val="pt-BR"/>
        </w:rPr>
        <w:t xml:space="preserve">, H.; </w:t>
      </w:r>
      <w:proofErr w:type="spellStart"/>
      <w:r w:rsidRPr="00FC3CAC">
        <w:rPr>
          <w:sz w:val="20"/>
          <w:szCs w:val="20"/>
          <w:lang w:val="pt-BR"/>
        </w:rPr>
        <w:t>Saborido</w:t>
      </w:r>
      <w:proofErr w:type="spellEnd"/>
      <w:r w:rsidRPr="00FC3CAC">
        <w:rPr>
          <w:sz w:val="20"/>
          <w:szCs w:val="20"/>
          <w:lang w:val="pt-BR"/>
        </w:rPr>
        <w:t xml:space="preserve">-Rey, F &amp; </w:t>
      </w:r>
      <w:proofErr w:type="spellStart"/>
      <w:r w:rsidRPr="00FC3CAC">
        <w:rPr>
          <w:sz w:val="20"/>
          <w:szCs w:val="20"/>
          <w:lang w:val="pt-BR"/>
        </w:rPr>
        <w:t>Witthames</w:t>
      </w:r>
      <w:proofErr w:type="spellEnd"/>
      <w:r w:rsidRPr="00FC3CAC">
        <w:rPr>
          <w:sz w:val="20"/>
          <w:szCs w:val="20"/>
          <w:lang w:val="pt-BR"/>
        </w:rPr>
        <w:t xml:space="preserve">, P.R. 2010. </w:t>
      </w:r>
      <w:r w:rsidRPr="00FC3CAC">
        <w:rPr>
          <w:sz w:val="20"/>
          <w:szCs w:val="20"/>
          <w:lang w:val="en-US"/>
        </w:rPr>
        <w:t xml:space="preserve">Method development and evaluation of stock reproductive potential of marine fish. </w:t>
      </w:r>
      <w:r w:rsidRPr="00FC3CAC">
        <w:rPr>
          <w:i/>
          <w:sz w:val="20"/>
          <w:szCs w:val="20"/>
          <w:lang w:val="en-US"/>
        </w:rPr>
        <w:t>Fish. Res</w:t>
      </w:r>
      <w:r w:rsidRPr="00FC3CAC">
        <w:rPr>
          <w:sz w:val="20"/>
          <w:szCs w:val="20"/>
          <w:lang w:val="en-US"/>
        </w:rPr>
        <w:t>,104</w:t>
      </w:r>
      <w:r>
        <w:rPr>
          <w:sz w:val="20"/>
          <w:szCs w:val="20"/>
          <w:lang w:val="en-US"/>
        </w:rPr>
        <w:t>:</w:t>
      </w:r>
      <w:r w:rsidRPr="00FC3CAC">
        <w:rPr>
          <w:sz w:val="20"/>
          <w:szCs w:val="20"/>
          <w:lang w:val="en-US"/>
        </w:rPr>
        <w:t xml:space="preserve"> 1–7.</w:t>
      </w:r>
    </w:p>
    <w:p w14:paraId="789ABBCA" w14:textId="77777777" w:rsidR="00B16472" w:rsidRPr="00536518" w:rsidRDefault="00B16472" w:rsidP="00B16472">
      <w:pPr>
        <w:autoSpaceDE w:val="0"/>
        <w:spacing w:line="240" w:lineRule="auto"/>
        <w:contextualSpacing/>
        <w:jc w:val="both"/>
        <w:rPr>
          <w:bCs/>
          <w:sz w:val="20"/>
          <w:szCs w:val="20"/>
          <w:lang w:val="en-US"/>
        </w:rPr>
      </w:pPr>
      <w:r w:rsidRPr="00536518">
        <w:rPr>
          <w:sz w:val="20"/>
          <w:szCs w:val="20"/>
          <w:lang w:val="en-US"/>
        </w:rPr>
        <w:t>Kuparinen, A</w:t>
      </w:r>
      <w:r>
        <w:rPr>
          <w:sz w:val="20"/>
          <w:szCs w:val="20"/>
          <w:lang w:val="en-US"/>
        </w:rPr>
        <w:t xml:space="preserve"> &amp;</w:t>
      </w:r>
      <w:r w:rsidRPr="00536518">
        <w:rPr>
          <w:sz w:val="20"/>
          <w:szCs w:val="20"/>
          <w:lang w:val="en-US"/>
        </w:rPr>
        <w:t xml:space="preserve"> </w:t>
      </w:r>
      <w:r w:rsidRPr="00536518">
        <w:rPr>
          <w:bCs/>
          <w:sz w:val="20"/>
          <w:szCs w:val="20"/>
          <w:lang w:val="en-US"/>
        </w:rPr>
        <w:t>Uusi-Heikkilä, S.</w:t>
      </w:r>
      <w:r>
        <w:rPr>
          <w:bCs/>
          <w:sz w:val="20"/>
          <w:szCs w:val="20"/>
          <w:lang w:val="en-US"/>
        </w:rPr>
        <w:t xml:space="preserve"> 2020.</w:t>
      </w:r>
      <w:r w:rsidRPr="00536518">
        <w:rPr>
          <w:bCs/>
          <w:sz w:val="20"/>
          <w:szCs w:val="20"/>
          <w:lang w:val="en-US"/>
        </w:rPr>
        <w:t xml:space="preserve"> Atlantic cod recovery from the Allee effect zone: contrasting ecological and evolutionary rescue. Fish and Fisheries, 21</w:t>
      </w:r>
      <w:r w:rsidR="00255C74">
        <w:rPr>
          <w:bCs/>
          <w:sz w:val="20"/>
          <w:szCs w:val="20"/>
          <w:lang w:val="en-US"/>
        </w:rPr>
        <w:t>: 916-926</w:t>
      </w:r>
      <w:r w:rsidRPr="00255C74">
        <w:rPr>
          <w:bCs/>
          <w:sz w:val="20"/>
          <w:szCs w:val="20"/>
          <w:lang w:val="en-US"/>
        </w:rPr>
        <w:t>.</w:t>
      </w:r>
    </w:p>
    <w:p w14:paraId="63231D0E" w14:textId="77777777" w:rsidR="00B16472" w:rsidRPr="002D69F7" w:rsidRDefault="00B16472" w:rsidP="00B16472">
      <w:pPr>
        <w:autoSpaceDE w:val="0"/>
        <w:autoSpaceDN w:val="0"/>
        <w:adjustRightInd w:val="0"/>
        <w:spacing w:line="240" w:lineRule="auto"/>
        <w:contextualSpacing/>
        <w:jc w:val="both"/>
        <w:rPr>
          <w:sz w:val="20"/>
          <w:szCs w:val="20"/>
          <w:lang w:val="pt-BR"/>
        </w:rPr>
      </w:pPr>
      <w:r w:rsidRPr="000563F2">
        <w:rPr>
          <w:sz w:val="20"/>
          <w:szCs w:val="20"/>
          <w:lang w:val="en-US"/>
        </w:rPr>
        <w:t>Le Cre, E.O.</w:t>
      </w:r>
      <w:r>
        <w:rPr>
          <w:sz w:val="20"/>
          <w:szCs w:val="20"/>
          <w:lang w:val="en-US"/>
        </w:rPr>
        <w:t xml:space="preserve"> 1951.</w:t>
      </w:r>
      <w:r w:rsidRPr="000563F2">
        <w:rPr>
          <w:sz w:val="20"/>
          <w:szCs w:val="20"/>
          <w:lang w:val="en-US"/>
        </w:rPr>
        <w:t xml:space="preserve"> The length-weigth relationship and seasonal cycle in gonad weigth and condition in the perch </w:t>
      </w:r>
      <w:proofErr w:type="spellStart"/>
      <w:r w:rsidRPr="000563F2">
        <w:rPr>
          <w:i/>
          <w:iCs/>
          <w:sz w:val="20"/>
          <w:szCs w:val="20"/>
          <w:lang w:val="en-US"/>
        </w:rPr>
        <w:t>Percajluviatilis</w:t>
      </w:r>
      <w:proofErr w:type="spellEnd"/>
      <w:r w:rsidRPr="000563F2">
        <w:rPr>
          <w:i/>
          <w:iCs/>
          <w:sz w:val="20"/>
          <w:szCs w:val="20"/>
          <w:lang w:val="en-US"/>
        </w:rPr>
        <w:t xml:space="preserve"> Jour. </w:t>
      </w:r>
      <w:r w:rsidRPr="002D69F7">
        <w:rPr>
          <w:i/>
          <w:iCs/>
          <w:sz w:val="20"/>
          <w:szCs w:val="20"/>
          <w:lang w:val="pt-BR"/>
        </w:rPr>
        <w:t xml:space="preserve">Anim. </w:t>
      </w:r>
      <w:proofErr w:type="spellStart"/>
      <w:r w:rsidRPr="002D69F7">
        <w:rPr>
          <w:i/>
          <w:iCs/>
          <w:sz w:val="20"/>
          <w:szCs w:val="20"/>
          <w:lang w:val="pt-BR"/>
        </w:rPr>
        <w:t>Ecol</w:t>
      </w:r>
      <w:proofErr w:type="spellEnd"/>
      <w:r w:rsidRPr="002D69F7">
        <w:rPr>
          <w:sz w:val="20"/>
          <w:szCs w:val="20"/>
          <w:lang w:val="pt-BR"/>
        </w:rPr>
        <w:t>, 20 (2): 201-219.</w:t>
      </w:r>
    </w:p>
    <w:p w14:paraId="551E98D9" w14:textId="77777777" w:rsidR="00B16472" w:rsidRDefault="00B16472" w:rsidP="00B16472">
      <w:pPr>
        <w:pStyle w:val="Standard"/>
        <w:spacing w:after="0"/>
        <w:contextualSpacing/>
        <w:jc w:val="both"/>
        <w:rPr>
          <w:rFonts w:ascii="Arial" w:hAnsi="Arial" w:cs="Arial"/>
          <w:color w:val="000000"/>
          <w:sz w:val="20"/>
          <w:szCs w:val="20"/>
        </w:rPr>
      </w:pPr>
      <w:r w:rsidRPr="007F00EF">
        <w:rPr>
          <w:rFonts w:ascii="Arial" w:hAnsi="Arial" w:cs="Arial"/>
          <w:color w:val="000000"/>
          <w:sz w:val="20"/>
          <w:szCs w:val="20"/>
        </w:rPr>
        <w:t>Lima, J. T. A. X</w:t>
      </w:r>
      <w:r>
        <w:rPr>
          <w:rFonts w:ascii="Arial" w:hAnsi="Arial" w:cs="Arial"/>
          <w:color w:val="000000"/>
          <w:sz w:val="20"/>
          <w:szCs w:val="20"/>
        </w:rPr>
        <w:t>.</w:t>
      </w:r>
      <w:r w:rsidRPr="007F00EF">
        <w:rPr>
          <w:rFonts w:ascii="Arial" w:hAnsi="Arial" w:cs="Arial"/>
          <w:color w:val="000000"/>
          <w:sz w:val="20"/>
          <w:szCs w:val="20"/>
        </w:rPr>
        <w:t>; Fonteles-Filho, A. A</w:t>
      </w:r>
      <w:r>
        <w:rPr>
          <w:rFonts w:ascii="Arial" w:hAnsi="Arial" w:cs="Arial"/>
          <w:color w:val="000000"/>
          <w:sz w:val="20"/>
          <w:szCs w:val="20"/>
        </w:rPr>
        <w:t xml:space="preserve"> &amp;</w:t>
      </w:r>
      <w:r w:rsidRPr="007F00EF">
        <w:rPr>
          <w:rFonts w:ascii="Arial" w:hAnsi="Arial" w:cs="Arial"/>
          <w:color w:val="000000"/>
          <w:sz w:val="20"/>
          <w:szCs w:val="20"/>
        </w:rPr>
        <w:t xml:space="preserve"> Chellappa, S.</w:t>
      </w:r>
      <w:r>
        <w:rPr>
          <w:rFonts w:ascii="Arial" w:hAnsi="Arial" w:cs="Arial"/>
          <w:color w:val="000000"/>
          <w:sz w:val="20"/>
          <w:szCs w:val="20"/>
        </w:rPr>
        <w:t xml:space="preserve"> 2007.</w:t>
      </w:r>
      <w:r w:rsidRPr="007F00EF">
        <w:rPr>
          <w:rFonts w:ascii="Arial" w:hAnsi="Arial" w:cs="Arial"/>
          <w:color w:val="000000"/>
          <w:sz w:val="20"/>
          <w:szCs w:val="20"/>
        </w:rPr>
        <w:t xml:space="preserve"> Biologia reprodutiva da Serra, </w:t>
      </w:r>
      <w:r w:rsidRPr="007F00EF">
        <w:rPr>
          <w:rFonts w:ascii="Arial" w:hAnsi="Arial" w:cs="Arial"/>
          <w:i/>
          <w:iCs/>
          <w:color w:val="000000"/>
          <w:sz w:val="20"/>
          <w:szCs w:val="20"/>
        </w:rPr>
        <w:t xml:space="preserve">Scomberomorus brasiliensis </w:t>
      </w:r>
      <w:r w:rsidRPr="007F00EF">
        <w:rPr>
          <w:rFonts w:ascii="Arial" w:hAnsi="Arial" w:cs="Arial"/>
          <w:color w:val="000000"/>
          <w:sz w:val="20"/>
          <w:szCs w:val="20"/>
        </w:rPr>
        <w:t xml:space="preserve">(Osteichthyes: Scombridae), em águas costeiras do Rio Grande do Norte. </w:t>
      </w:r>
      <w:r w:rsidRPr="007F00EF">
        <w:rPr>
          <w:rFonts w:ascii="Arial" w:hAnsi="Arial" w:cs="Arial"/>
          <w:i/>
          <w:iCs/>
          <w:color w:val="000000"/>
          <w:sz w:val="20"/>
          <w:szCs w:val="20"/>
        </w:rPr>
        <w:t>Arquivos de Ciências do Mar</w:t>
      </w:r>
      <w:r w:rsidRPr="007F00EF">
        <w:rPr>
          <w:rFonts w:ascii="Arial" w:hAnsi="Arial" w:cs="Arial"/>
          <w:color w:val="000000"/>
          <w:sz w:val="20"/>
          <w:szCs w:val="20"/>
        </w:rPr>
        <w:t>, 40</w:t>
      </w:r>
      <w:r>
        <w:rPr>
          <w:rFonts w:ascii="Arial" w:hAnsi="Arial" w:cs="Arial"/>
          <w:color w:val="000000"/>
          <w:sz w:val="20"/>
          <w:szCs w:val="20"/>
        </w:rPr>
        <w:t xml:space="preserve"> (1):</w:t>
      </w:r>
      <w:r w:rsidRPr="007F00EF">
        <w:rPr>
          <w:rFonts w:ascii="Arial" w:hAnsi="Arial" w:cs="Arial"/>
          <w:color w:val="000000"/>
          <w:sz w:val="20"/>
          <w:szCs w:val="20"/>
        </w:rPr>
        <w:t xml:space="preserve"> 24-30.</w:t>
      </w:r>
    </w:p>
    <w:p w14:paraId="11DA92DA" w14:textId="77777777" w:rsidR="00B16472" w:rsidRDefault="00B16472" w:rsidP="00B16472">
      <w:pPr>
        <w:pStyle w:val="Standard"/>
        <w:spacing w:after="0"/>
        <w:contextualSpacing/>
        <w:jc w:val="both"/>
        <w:rPr>
          <w:rFonts w:ascii="Arial" w:hAnsi="Arial" w:cs="Arial"/>
          <w:sz w:val="20"/>
          <w:szCs w:val="20"/>
        </w:rPr>
      </w:pPr>
      <w:r w:rsidRPr="003A4B73">
        <w:rPr>
          <w:rFonts w:ascii="Arial" w:hAnsi="Arial" w:cs="Arial"/>
          <w:sz w:val="20"/>
          <w:szCs w:val="20"/>
        </w:rPr>
        <w:t>Lucena, F</w:t>
      </w:r>
      <w:r>
        <w:rPr>
          <w:rFonts w:ascii="Arial" w:hAnsi="Arial" w:cs="Arial"/>
          <w:sz w:val="20"/>
          <w:szCs w:val="20"/>
        </w:rPr>
        <w:t>.</w:t>
      </w:r>
      <w:r w:rsidRPr="003A4B73">
        <w:rPr>
          <w:rFonts w:ascii="Arial" w:hAnsi="Arial" w:cs="Arial"/>
          <w:sz w:val="20"/>
          <w:szCs w:val="20"/>
        </w:rPr>
        <w:t>; Lessa, R</w:t>
      </w:r>
      <w:r>
        <w:rPr>
          <w:rFonts w:ascii="Arial" w:hAnsi="Arial" w:cs="Arial"/>
          <w:sz w:val="20"/>
          <w:szCs w:val="20"/>
        </w:rPr>
        <w:t>.</w:t>
      </w:r>
      <w:r w:rsidRPr="003A4B73">
        <w:rPr>
          <w:rFonts w:ascii="Arial" w:hAnsi="Arial" w:cs="Arial"/>
          <w:sz w:val="20"/>
          <w:szCs w:val="20"/>
        </w:rPr>
        <w:t>; Kobayashi, R</w:t>
      </w:r>
      <w:r>
        <w:rPr>
          <w:rFonts w:ascii="Arial" w:hAnsi="Arial" w:cs="Arial"/>
          <w:sz w:val="20"/>
          <w:szCs w:val="20"/>
        </w:rPr>
        <w:t xml:space="preserve"> &amp;</w:t>
      </w:r>
      <w:r w:rsidRPr="003A4B73">
        <w:rPr>
          <w:rFonts w:ascii="Arial" w:hAnsi="Arial" w:cs="Arial"/>
          <w:sz w:val="20"/>
          <w:szCs w:val="20"/>
        </w:rPr>
        <w:t xml:space="preserve"> </w:t>
      </w:r>
      <w:proofErr w:type="spellStart"/>
      <w:r w:rsidRPr="003A4B73">
        <w:rPr>
          <w:rFonts w:ascii="Arial" w:hAnsi="Arial" w:cs="Arial"/>
          <w:sz w:val="20"/>
          <w:szCs w:val="20"/>
        </w:rPr>
        <w:t>Quiorato</w:t>
      </w:r>
      <w:proofErr w:type="spellEnd"/>
      <w:r w:rsidRPr="003A4B73">
        <w:rPr>
          <w:rFonts w:ascii="Arial" w:hAnsi="Arial" w:cs="Arial"/>
          <w:sz w:val="20"/>
          <w:szCs w:val="20"/>
        </w:rPr>
        <w:t xml:space="preserve">, A.L. </w:t>
      </w:r>
      <w:r>
        <w:rPr>
          <w:rFonts w:ascii="Arial" w:hAnsi="Arial" w:cs="Arial"/>
          <w:sz w:val="20"/>
          <w:szCs w:val="20"/>
        </w:rPr>
        <w:t xml:space="preserve">2004. </w:t>
      </w:r>
      <w:r w:rsidRPr="003A4B73">
        <w:rPr>
          <w:rFonts w:ascii="Arial" w:hAnsi="Arial" w:cs="Arial"/>
          <w:sz w:val="20"/>
          <w:szCs w:val="20"/>
        </w:rPr>
        <w:t xml:space="preserve">Aspectos biológico-pesqueiros da serra, Scomberomorus brasiliensis, capturada com rede-de-espera no Nordeste do Brasil. </w:t>
      </w:r>
      <w:r w:rsidRPr="003A4B73">
        <w:rPr>
          <w:rFonts w:ascii="Arial" w:hAnsi="Arial" w:cs="Arial"/>
          <w:bCs/>
          <w:i/>
          <w:sz w:val="20"/>
          <w:szCs w:val="20"/>
        </w:rPr>
        <w:t>Arquivos de Ciências do Mar</w:t>
      </w:r>
      <w:r w:rsidRPr="003A4B73">
        <w:rPr>
          <w:rFonts w:ascii="Arial" w:hAnsi="Arial" w:cs="Arial"/>
          <w:sz w:val="20"/>
          <w:szCs w:val="20"/>
        </w:rPr>
        <w:t>, 37</w:t>
      </w:r>
      <w:r>
        <w:rPr>
          <w:rFonts w:ascii="Arial" w:hAnsi="Arial" w:cs="Arial"/>
          <w:sz w:val="20"/>
          <w:szCs w:val="20"/>
        </w:rPr>
        <w:t xml:space="preserve">: </w:t>
      </w:r>
      <w:r w:rsidRPr="003A4B73">
        <w:rPr>
          <w:rFonts w:ascii="Arial" w:hAnsi="Arial" w:cs="Arial"/>
          <w:sz w:val="20"/>
          <w:szCs w:val="20"/>
        </w:rPr>
        <w:t>93-104.</w:t>
      </w:r>
    </w:p>
    <w:p w14:paraId="09407CC1" w14:textId="77777777" w:rsidR="00B16472" w:rsidRPr="002D69F7" w:rsidRDefault="00B16472" w:rsidP="00B16472">
      <w:pPr>
        <w:pStyle w:val="Standard"/>
        <w:spacing w:after="0"/>
        <w:contextualSpacing/>
        <w:jc w:val="both"/>
        <w:rPr>
          <w:rFonts w:ascii="Arial" w:hAnsi="Arial" w:cs="Arial"/>
          <w:sz w:val="20"/>
          <w:szCs w:val="20"/>
        </w:rPr>
      </w:pPr>
      <w:r w:rsidRPr="00AB7339">
        <w:rPr>
          <w:rFonts w:ascii="Arial" w:hAnsi="Arial" w:cs="Arial"/>
          <w:sz w:val="20"/>
          <w:szCs w:val="20"/>
        </w:rPr>
        <w:t>Lucena, F</w:t>
      </w:r>
      <w:r>
        <w:rPr>
          <w:rFonts w:ascii="Arial" w:hAnsi="Arial" w:cs="Arial"/>
          <w:sz w:val="20"/>
          <w:szCs w:val="20"/>
        </w:rPr>
        <w:t>.</w:t>
      </w:r>
      <w:r w:rsidRPr="00AB7339">
        <w:rPr>
          <w:rFonts w:ascii="Arial" w:hAnsi="Arial" w:cs="Arial"/>
          <w:sz w:val="20"/>
          <w:szCs w:val="20"/>
        </w:rPr>
        <w:t>; Lessa, R</w:t>
      </w:r>
      <w:r>
        <w:rPr>
          <w:rFonts w:ascii="Arial" w:hAnsi="Arial" w:cs="Arial"/>
          <w:sz w:val="20"/>
          <w:szCs w:val="20"/>
        </w:rPr>
        <w:t>.</w:t>
      </w:r>
      <w:r w:rsidRPr="00AB7339">
        <w:rPr>
          <w:rFonts w:ascii="Arial" w:hAnsi="Arial" w:cs="Arial"/>
          <w:sz w:val="20"/>
          <w:szCs w:val="20"/>
        </w:rPr>
        <w:t>; Kobayashi, R</w:t>
      </w:r>
      <w:r>
        <w:rPr>
          <w:rFonts w:ascii="Arial" w:hAnsi="Arial" w:cs="Arial"/>
          <w:sz w:val="20"/>
          <w:szCs w:val="20"/>
        </w:rPr>
        <w:t xml:space="preserve"> &amp;</w:t>
      </w:r>
      <w:r w:rsidRPr="00AB7339">
        <w:rPr>
          <w:rFonts w:ascii="Arial" w:hAnsi="Arial" w:cs="Arial"/>
          <w:sz w:val="20"/>
          <w:szCs w:val="20"/>
        </w:rPr>
        <w:t xml:space="preserve"> </w:t>
      </w:r>
      <w:proofErr w:type="spellStart"/>
      <w:r w:rsidRPr="00AB7339">
        <w:rPr>
          <w:rFonts w:ascii="Arial" w:hAnsi="Arial" w:cs="Arial"/>
          <w:sz w:val="20"/>
          <w:szCs w:val="20"/>
        </w:rPr>
        <w:t>Quiorato</w:t>
      </w:r>
      <w:proofErr w:type="spellEnd"/>
      <w:r w:rsidRPr="00AB7339">
        <w:rPr>
          <w:rFonts w:ascii="Arial" w:hAnsi="Arial" w:cs="Arial"/>
          <w:sz w:val="20"/>
          <w:szCs w:val="20"/>
        </w:rPr>
        <w:t xml:space="preserve">, A.L. </w:t>
      </w:r>
      <w:r>
        <w:rPr>
          <w:rFonts w:ascii="Arial" w:hAnsi="Arial" w:cs="Arial"/>
          <w:sz w:val="20"/>
          <w:szCs w:val="20"/>
        </w:rPr>
        <w:t xml:space="preserve">2004. </w:t>
      </w:r>
      <w:r w:rsidRPr="00AB7339">
        <w:rPr>
          <w:rFonts w:ascii="Arial" w:hAnsi="Arial" w:cs="Arial"/>
          <w:sz w:val="20"/>
          <w:szCs w:val="20"/>
        </w:rPr>
        <w:t xml:space="preserve">Aspectos biológico-pesqueiros da serra, Scomberomorus brasiliensis, capturada com rede-de-espera no Nordeste do Brasil. </w:t>
      </w:r>
      <w:r w:rsidRPr="002D69F7">
        <w:rPr>
          <w:rFonts w:ascii="Arial" w:hAnsi="Arial" w:cs="Arial"/>
          <w:bCs/>
          <w:sz w:val="20"/>
          <w:szCs w:val="20"/>
        </w:rPr>
        <w:t>Arquivos de Ciências do Mar</w:t>
      </w:r>
      <w:r w:rsidRPr="002D69F7">
        <w:rPr>
          <w:rFonts w:ascii="Arial" w:hAnsi="Arial" w:cs="Arial"/>
          <w:sz w:val="20"/>
          <w:szCs w:val="20"/>
        </w:rPr>
        <w:t>, 37: 93-104.</w:t>
      </w:r>
    </w:p>
    <w:p w14:paraId="1E33C5E8" w14:textId="5B22C79F" w:rsidR="008911E5" w:rsidRDefault="00B16472" w:rsidP="00B16472">
      <w:pPr>
        <w:pStyle w:val="Standard"/>
        <w:spacing w:after="0"/>
        <w:contextualSpacing/>
        <w:jc w:val="both"/>
        <w:rPr>
          <w:rFonts w:ascii="Arial" w:hAnsi="Arial" w:cs="Arial"/>
          <w:sz w:val="20"/>
          <w:szCs w:val="20"/>
        </w:rPr>
      </w:pPr>
      <w:r w:rsidRPr="0033311A">
        <w:rPr>
          <w:rFonts w:ascii="Arial" w:hAnsi="Arial" w:cs="Arial"/>
          <w:sz w:val="20"/>
          <w:szCs w:val="20"/>
        </w:rPr>
        <w:t>Mota Alves, M. I</w:t>
      </w:r>
      <w:r>
        <w:rPr>
          <w:rFonts w:ascii="Arial" w:hAnsi="Arial" w:cs="Arial"/>
          <w:sz w:val="20"/>
          <w:szCs w:val="20"/>
        </w:rPr>
        <w:t xml:space="preserve"> &amp;</w:t>
      </w:r>
      <w:r w:rsidRPr="0033311A">
        <w:rPr>
          <w:rFonts w:ascii="Arial" w:hAnsi="Arial" w:cs="Arial"/>
          <w:sz w:val="20"/>
          <w:szCs w:val="20"/>
        </w:rPr>
        <w:t xml:space="preserve"> Tomé, G.S.</w:t>
      </w:r>
      <w:r>
        <w:rPr>
          <w:rFonts w:ascii="Arial" w:hAnsi="Arial" w:cs="Arial"/>
          <w:sz w:val="20"/>
          <w:szCs w:val="20"/>
        </w:rPr>
        <w:t xml:space="preserve"> 1968.</w:t>
      </w:r>
      <w:r w:rsidRPr="0033311A">
        <w:rPr>
          <w:rFonts w:ascii="Arial" w:hAnsi="Arial" w:cs="Arial"/>
          <w:sz w:val="20"/>
          <w:szCs w:val="20"/>
        </w:rPr>
        <w:t xml:space="preserve"> Observações sobre o desenvolvimento maturativo das gônadas da serra, Scomberomorus maculatus (Mitchill, 1815). </w:t>
      </w:r>
      <w:r w:rsidRPr="003A4B73">
        <w:rPr>
          <w:rFonts w:ascii="Arial" w:hAnsi="Arial" w:cs="Arial"/>
          <w:bCs/>
          <w:sz w:val="20"/>
          <w:szCs w:val="20"/>
        </w:rPr>
        <w:t>Arquivos de Ciências do mar</w:t>
      </w:r>
      <w:r w:rsidRPr="0033311A">
        <w:rPr>
          <w:rFonts w:ascii="Arial" w:hAnsi="Arial" w:cs="Arial"/>
          <w:sz w:val="20"/>
          <w:szCs w:val="20"/>
        </w:rPr>
        <w:t xml:space="preserve">, 8 </w:t>
      </w:r>
      <w:r>
        <w:rPr>
          <w:rFonts w:ascii="Arial" w:hAnsi="Arial" w:cs="Arial"/>
          <w:sz w:val="20"/>
          <w:szCs w:val="20"/>
        </w:rPr>
        <w:t>(</w:t>
      </w:r>
      <w:r w:rsidRPr="0033311A">
        <w:rPr>
          <w:rFonts w:ascii="Arial" w:hAnsi="Arial" w:cs="Arial"/>
          <w:sz w:val="20"/>
          <w:szCs w:val="20"/>
        </w:rPr>
        <w:t>1</w:t>
      </w:r>
      <w:r>
        <w:rPr>
          <w:rFonts w:ascii="Arial" w:hAnsi="Arial" w:cs="Arial"/>
          <w:sz w:val="20"/>
          <w:szCs w:val="20"/>
        </w:rPr>
        <w:t>):</w:t>
      </w:r>
      <w:r w:rsidRPr="0033311A">
        <w:rPr>
          <w:rFonts w:ascii="Arial" w:hAnsi="Arial" w:cs="Arial"/>
          <w:sz w:val="20"/>
          <w:szCs w:val="20"/>
        </w:rPr>
        <w:t xml:space="preserve"> 25-30.</w:t>
      </w:r>
    </w:p>
    <w:p w14:paraId="0CB8929F" w14:textId="77777777" w:rsidR="00B16472" w:rsidRPr="00237F2D" w:rsidRDefault="00B16472" w:rsidP="00B16472">
      <w:pPr>
        <w:pStyle w:val="Default"/>
        <w:contextualSpacing/>
        <w:jc w:val="both"/>
        <w:rPr>
          <w:rFonts w:ascii="Arial" w:hAnsi="Arial" w:cs="Arial"/>
          <w:bCs/>
          <w:sz w:val="20"/>
          <w:szCs w:val="20"/>
        </w:rPr>
      </w:pPr>
      <w:r w:rsidRPr="007F00EF">
        <w:rPr>
          <w:rFonts w:ascii="Arial" w:hAnsi="Arial" w:cs="Arial"/>
          <w:sz w:val="20"/>
          <w:szCs w:val="20"/>
        </w:rPr>
        <w:t>Oliveira, M. R</w:t>
      </w:r>
      <w:r>
        <w:rPr>
          <w:rFonts w:ascii="Arial" w:hAnsi="Arial" w:cs="Arial"/>
          <w:sz w:val="20"/>
          <w:szCs w:val="20"/>
        </w:rPr>
        <w:t>.</w:t>
      </w:r>
      <w:r w:rsidRPr="007F00EF">
        <w:rPr>
          <w:rFonts w:ascii="Arial" w:hAnsi="Arial" w:cs="Arial"/>
          <w:sz w:val="20"/>
          <w:szCs w:val="20"/>
        </w:rPr>
        <w:t>; Morais, A. L. S</w:t>
      </w:r>
      <w:r>
        <w:rPr>
          <w:rFonts w:ascii="Arial" w:hAnsi="Arial" w:cs="Arial"/>
          <w:sz w:val="20"/>
          <w:szCs w:val="20"/>
        </w:rPr>
        <w:t>.</w:t>
      </w:r>
      <w:r w:rsidRPr="007F00EF">
        <w:rPr>
          <w:rFonts w:ascii="Arial" w:hAnsi="Arial" w:cs="Arial"/>
          <w:sz w:val="20"/>
          <w:szCs w:val="20"/>
        </w:rPr>
        <w:t>; Silva, A. M</w:t>
      </w:r>
      <w:r>
        <w:rPr>
          <w:rFonts w:ascii="Arial" w:hAnsi="Arial" w:cs="Arial"/>
          <w:sz w:val="20"/>
          <w:szCs w:val="20"/>
        </w:rPr>
        <w:t>.</w:t>
      </w:r>
      <w:r w:rsidRPr="007F00EF">
        <w:rPr>
          <w:rFonts w:ascii="Arial" w:hAnsi="Arial" w:cs="Arial"/>
          <w:sz w:val="20"/>
          <w:szCs w:val="20"/>
        </w:rPr>
        <w:t>; Lima, J. T. A.X</w:t>
      </w:r>
      <w:r>
        <w:rPr>
          <w:rFonts w:ascii="Arial" w:hAnsi="Arial" w:cs="Arial"/>
          <w:sz w:val="20"/>
          <w:szCs w:val="20"/>
        </w:rPr>
        <w:t>.</w:t>
      </w:r>
      <w:r w:rsidRPr="007F00EF">
        <w:rPr>
          <w:rFonts w:ascii="Arial" w:hAnsi="Arial" w:cs="Arial"/>
          <w:sz w:val="20"/>
          <w:szCs w:val="20"/>
        </w:rPr>
        <w:t>; Carvalho, M. M</w:t>
      </w:r>
      <w:r>
        <w:rPr>
          <w:rFonts w:ascii="Arial" w:hAnsi="Arial" w:cs="Arial"/>
          <w:sz w:val="20"/>
          <w:szCs w:val="20"/>
        </w:rPr>
        <w:t>.</w:t>
      </w:r>
      <w:r w:rsidRPr="007F00EF">
        <w:rPr>
          <w:rFonts w:ascii="Arial" w:hAnsi="Arial" w:cs="Arial"/>
          <w:sz w:val="20"/>
          <w:szCs w:val="20"/>
        </w:rPr>
        <w:t>; Chellappa, N. T</w:t>
      </w:r>
      <w:r>
        <w:rPr>
          <w:rFonts w:ascii="Arial" w:hAnsi="Arial" w:cs="Arial"/>
          <w:sz w:val="20"/>
          <w:szCs w:val="20"/>
        </w:rPr>
        <w:t xml:space="preserve"> &amp;</w:t>
      </w:r>
      <w:r w:rsidRPr="007F00EF">
        <w:rPr>
          <w:rFonts w:ascii="Arial" w:hAnsi="Arial" w:cs="Arial"/>
          <w:sz w:val="20"/>
          <w:szCs w:val="20"/>
        </w:rPr>
        <w:t xml:space="preserve"> Chellappa, S. </w:t>
      </w:r>
      <w:r>
        <w:rPr>
          <w:rFonts w:ascii="Arial" w:hAnsi="Arial" w:cs="Arial"/>
          <w:sz w:val="20"/>
          <w:szCs w:val="20"/>
        </w:rPr>
        <w:t>2015.</w:t>
      </w:r>
      <w:r w:rsidRPr="007F00EF">
        <w:rPr>
          <w:rFonts w:ascii="Arial" w:hAnsi="Arial" w:cs="Arial"/>
          <w:sz w:val="20"/>
          <w:szCs w:val="20"/>
        </w:rPr>
        <w:t xml:space="preserve"> </w:t>
      </w:r>
      <w:r w:rsidRPr="007F00EF">
        <w:rPr>
          <w:rFonts w:ascii="Arial" w:hAnsi="Arial" w:cs="Arial"/>
          <w:bCs/>
          <w:sz w:val="20"/>
          <w:szCs w:val="20"/>
        </w:rPr>
        <w:t xml:space="preserve">Estratégias Reprodutivas de Sete Espécies de Peixes das Águas Costeiras do Rio Grande do Norte, Brasil. </w:t>
      </w:r>
      <w:r w:rsidRPr="004D3CE8">
        <w:rPr>
          <w:rFonts w:ascii="Arial" w:hAnsi="Arial" w:cs="Arial"/>
          <w:bCs/>
          <w:sz w:val="20"/>
          <w:szCs w:val="20"/>
        </w:rPr>
        <w:t xml:space="preserve">HOLOS, </w:t>
      </w:r>
      <w:r w:rsidRPr="00237F2D">
        <w:rPr>
          <w:rFonts w:ascii="Arial" w:hAnsi="Arial" w:cs="Arial"/>
          <w:bCs/>
          <w:sz w:val="20"/>
          <w:szCs w:val="20"/>
        </w:rPr>
        <w:t>6</w:t>
      </w:r>
      <w:r w:rsidR="00237F2D">
        <w:rPr>
          <w:rFonts w:ascii="Arial" w:hAnsi="Arial" w:cs="Arial"/>
          <w:bCs/>
          <w:sz w:val="20"/>
          <w:szCs w:val="20"/>
        </w:rPr>
        <w:t>: 107-122</w:t>
      </w:r>
      <w:r w:rsidRPr="00237F2D">
        <w:rPr>
          <w:rFonts w:ascii="Arial" w:hAnsi="Arial" w:cs="Arial"/>
          <w:bCs/>
          <w:sz w:val="20"/>
          <w:szCs w:val="20"/>
        </w:rPr>
        <w:t>.</w:t>
      </w:r>
    </w:p>
    <w:p w14:paraId="1FDD9D4E" w14:textId="77777777" w:rsidR="00B16472" w:rsidRDefault="00B16472" w:rsidP="00B16472">
      <w:pPr>
        <w:pStyle w:val="Standard"/>
        <w:spacing w:after="0"/>
        <w:contextualSpacing/>
        <w:jc w:val="both"/>
        <w:rPr>
          <w:rFonts w:ascii="Arial" w:hAnsi="Arial" w:cs="Arial"/>
          <w:sz w:val="20"/>
          <w:szCs w:val="20"/>
        </w:rPr>
      </w:pPr>
      <w:r w:rsidRPr="00237F2D">
        <w:rPr>
          <w:rFonts w:ascii="Arial" w:hAnsi="Arial" w:cs="Arial"/>
          <w:sz w:val="20"/>
          <w:szCs w:val="20"/>
        </w:rPr>
        <w:t xml:space="preserve">Silva, S. M. M. C.; </w:t>
      </w:r>
      <w:proofErr w:type="spellStart"/>
      <w:r w:rsidRPr="00237F2D">
        <w:rPr>
          <w:rFonts w:ascii="Arial" w:hAnsi="Arial" w:cs="Arial"/>
          <w:sz w:val="20"/>
          <w:szCs w:val="20"/>
        </w:rPr>
        <w:t>Verani</w:t>
      </w:r>
      <w:proofErr w:type="spellEnd"/>
      <w:r w:rsidRPr="00237F2D">
        <w:rPr>
          <w:rFonts w:ascii="Arial" w:hAnsi="Arial" w:cs="Arial"/>
          <w:sz w:val="20"/>
          <w:szCs w:val="20"/>
        </w:rPr>
        <w:t>, J. R &amp; Ivo</w:t>
      </w:r>
      <w:r w:rsidRPr="0033311A">
        <w:rPr>
          <w:rFonts w:ascii="Arial" w:hAnsi="Arial" w:cs="Arial"/>
          <w:sz w:val="20"/>
          <w:szCs w:val="20"/>
        </w:rPr>
        <w:t>, C. T. C.</w:t>
      </w:r>
      <w:r>
        <w:rPr>
          <w:rFonts w:ascii="Arial" w:hAnsi="Arial" w:cs="Arial"/>
          <w:sz w:val="20"/>
          <w:szCs w:val="20"/>
        </w:rPr>
        <w:t xml:space="preserve"> 2006.</w:t>
      </w:r>
      <w:r w:rsidRPr="0033311A">
        <w:rPr>
          <w:rFonts w:ascii="Arial" w:hAnsi="Arial" w:cs="Arial"/>
          <w:sz w:val="20"/>
          <w:szCs w:val="20"/>
        </w:rPr>
        <w:t xml:space="preserve"> Ictiofauna capturada pela frota artesanal na costa do estado do Ceará In: Boletim Técnico-Científico do CEPENE</w:t>
      </w:r>
      <w:r w:rsidRPr="003A4B73">
        <w:rPr>
          <w:rFonts w:ascii="Arial" w:hAnsi="Arial" w:cs="Arial"/>
          <w:sz w:val="20"/>
          <w:szCs w:val="20"/>
        </w:rPr>
        <w:t xml:space="preserve">, Bol. Téc. </w:t>
      </w:r>
      <w:proofErr w:type="spellStart"/>
      <w:r w:rsidRPr="003A4B73">
        <w:rPr>
          <w:rFonts w:ascii="Arial" w:hAnsi="Arial" w:cs="Arial"/>
          <w:sz w:val="20"/>
          <w:szCs w:val="20"/>
        </w:rPr>
        <w:t>Cient</w:t>
      </w:r>
      <w:proofErr w:type="spellEnd"/>
      <w:r w:rsidRPr="003A4B73">
        <w:rPr>
          <w:rFonts w:ascii="Arial" w:hAnsi="Arial" w:cs="Arial"/>
          <w:sz w:val="20"/>
          <w:szCs w:val="20"/>
        </w:rPr>
        <w:t>,</w:t>
      </w:r>
      <w:r w:rsidRPr="0033311A">
        <w:rPr>
          <w:rFonts w:ascii="Arial" w:hAnsi="Arial" w:cs="Arial"/>
          <w:sz w:val="20"/>
          <w:szCs w:val="20"/>
        </w:rPr>
        <w:t xml:space="preserve"> 14</w:t>
      </w:r>
      <w:r>
        <w:rPr>
          <w:rFonts w:ascii="Arial" w:hAnsi="Arial" w:cs="Arial"/>
          <w:sz w:val="20"/>
          <w:szCs w:val="20"/>
        </w:rPr>
        <w:t xml:space="preserve"> (</w:t>
      </w:r>
      <w:r w:rsidRPr="0033311A">
        <w:rPr>
          <w:rFonts w:ascii="Arial" w:hAnsi="Arial" w:cs="Arial"/>
          <w:sz w:val="20"/>
          <w:szCs w:val="20"/>
        </w:rPr>
        <w:t>2</w:t>
      </w:r>
      <w:r>
        <w:rPr>
          <w:rFonts w:ascii="Arial" w:hAnsi="Arial" w:cs="Arial"/>
          <w:sz w:val="20"/>
          <w:szCs w:val="20"/>
        </w:rPr>
        <w:t xml:space="preserve">): </w:t>
      </w:r>
      <w:r w:rsidRPr="0033311A">
        <w:rPr>
          <w:rFonts w:ascii="Arial" w:hAnsi="Arial" w:cs="Arial"/>
          <w:sz w:val="20"/>
          <w:szCs w:val="20"/>
        </w:rPr>
        <w:t>9-127.</w:t>
      </w:r>
    </w:p>
    <w:p w14:paraId="13E86E03" w14:textId="77777777" w:rsidR="00B16472" w:rsidRPr="00385820" w:rsidRDefault="00B16472" w:rsidP="00B16472">
      <w:pPr>
        <w:pStyle w:val="Standard"/>
        <w:spacing w:after="0"/>
        <w:contextualSpacing/>
        <w:jc w:val="both"/>
        <w:rPr>
          <w:rFonts w:ascii="Arial" w:hAnsi="Arial" w:cs="Arial"/>
          <w:sz w:val="20"/>
          <w:szCs w:val="20"/>
          <w:lang w:val="en-US"/>
        </w:rPr>
      </w:pPr>
      <w:r w:rsidRPr="00937A63">
        <w:rPr>
          <w:rFonts w:ascii="Arial" w:hAnsi="Arial" w:cs="Arial"/>
          <w:sz w:val="20"/>
          <w:szCs w:val="20"/>
        </w:rPr>
        <w:t>Vazzoler, A. E. A. M.</w:t>
      </w:r>
      <w:r>
        <w:rPr>
          <w:rFonts w:ascii="Arial" w:hAnsi="Arial" w:cs="Arial"/>
          <w:sz w:val="20"/>
          <w:szCs w:val="20"/>
        </w:rPr>
        <w:t xml:space="preserve"> 1996.</w:t>
      </w:r>
      <w:r w:rsidRPr="00937A63">
        <w:rPr>
          <w:rFonts w:ascii="Arial" w:hAnsi="Arial" w:cs="Arial"/>
          <w:sz w:val="20"/>
          <w:szCs w:val="20"/>
        </w:rPr>
        <w:t xml:space="preserve"> </w:t>
      </w:r>
      <w:r w:rsidRPr="00937A63">
        <w:rPr>
          <w:rFonts w:ascii="Arial" w:hAnsi="Arial" w:cs="Arial"/>
          <w:bCs/>
          <w:sz w:val="20"/>
          <w:szCs w:val="20"/>
        </w:rPr>
        <w:t>Biologia da reprodução de peixes teleósteos:</w:t>
      </w:r>
      <w:r w:rsidRPr="00937A63">
        <w:rPr>
          <w:rFonts w:ascii="Arial" w:hAnsi="Arial" w:cs="Arial"/>
          <w:b/>
          <w:bCs/>
          <w:sz w:val="20"/>
          <w:szCs w:val="20"/>
        </w:rPr>
        <w:t xml:space="preserve"> </w:t>
      </w:r>
      <w:r w:rsidRPr="00937A63">
        <w:rPr>
          <w:rFonts w:ascii="Arial" w:hAnsi="Arial" w:cs="Arial"/>
          <w:sz w:val="20"/>
          <w:szCs w:val="20"/>
        </w:rPr>
        <w:t xml:space="preserve">teoria e prática. </w:t>
      </w:r>
      <w:proofErr w:type="spellStart"/>
      <w:r w:rsidRPr="00385820">
        <w:rPr>
          <w:rFonts w:ascii="Arial" w:hAnsi="Arial" w:cs="Arial"/>
          <w:sz w:val="20"/>
          <w:szCs w:val="20"/>
          <w:lang w:val="en-US"/>
        </w:rPr>
        <w:t>Maringá</w:t>
      </w:r>
      <w:proofErr w:type="spellEnd"/>
      <w:r w:rsidRPr="00385820">
        <w:rPr>
          <w:rFonts w:ascii="Arial" w:hAnsi="Arial" w:cs="Arial"/>
          <w:sz w:val="20"/>
          <w:szCs w:val="20"/>
          <w:lang w:val="en-US"/>
        </w:rPr>
        <w:t>, PR: EDUEM, 169p.</w:t>
      </w:r>
    </w:p>
    <w:p w14:paraId="56D1372A" w14:textId="77777777" w:rsidR="008D65E0" w:rsidRPr="00D24546" w:rsidRDefault="008D65E0" w:rsidP="00D24546">
      <w:pPr>
        <w:rPr>
          <w:rFonts w:eastAsiaTheme="minorEastAsia"/>
          <w:sz w:val="20"/>
          <w:szCs w:val="20"/>
          <w:lang w:eastAsia="zh-CN"/>
        </w:rPr>
      </w:pPr>
    </w:p>
    <w:sectPr w:rsidR="008D65E0" w:rsidRPr="00D24546">
      <w:headerReference w:type="default" r:id="rId8"/>
      <w:pgSz w:w="11909" w:h="16834"/>
      <w:pgMar w:top="2540" w:right="1440" w:bottom="144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642E" w16cex:dateUtc="2023-07-03T13: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5E2B5" w14:textId="77777777" w:rsidR="000D5839" w:rsidRDefault="000D5839">
      <w:pPr>
        <w:spacing w:line="240" w:lineRule="auto"/>
      </w:pPr>
      <w:r>
        <w:separator/>
      </w:r>
    </w:p>
  </w:endnote>
  <w:endnote w:type="continuationSeparator" w:id="0">
    <w:p w14:paraId="14D6EEB6" w14:textId="77777777" w:rsidR="000D5839" w:rsidRDefault="000D5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E50D0" w14:textId="77777777" w:rsidR="000D5839" w:rsidRDefault="000D5839">
      <w:r>
        <w:separator/>
      </w:r>
    </w:p>
  </w:footnote>
  <w:footnote w:type="continuationSeparator" w:id="0">
    <w:p w14:paraId="4C648B12" w14:textId="77777777" w:rsidR="000D5839" w:rsidRDefault="000D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578A1" w14:textId="77777777" w:rsidR="008D65E0" w:rsidRDefault="00754E68">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7C0B83E2" wp14:editId="60CF609F">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E0"/>
    <w:rsid w:val="00033D6C"/>
    <w:rsid w:val="000563F2"/>
    <w:rsid w:val="000D5839"/>
    <w:rsid w:val="000F2450"/>
    <w:rsid w:val="000F2761"/>
    <w:rsid w:val="00110AFE"/>
    <w:rsid w:val="00236544"/>
    <w:rsid w:val="00237F2D"/>
    <w:rsid w:val="00255C74"/>
    <w:rsid w:val="002D69F7"/>
    <w:rsid w:val="00307308"/>
    <w:rsid w:val="0033311A"/>
    <w:rsid w:val="00385820"/>
    <w:rsid w:val="003A4B73"/>
    <w:rsid w:val="003C20DC"/>
    <w:rsid w:val="003E6011"/>
    <w:rsid w:val="00404378"/>
    <w:rsid w:val="00407767"/>
    <w:rsid w:val="00412C55"/>
    <w:rsid w:val="00424C7A"/>
    <w:rsid w:val="0046309C"/>
    <w:rsid w:val="004659FF"/>
    <w:rsid w:val="00482F7F"/>
    <w:rsid w:val="004A3534"/>
    <w:rsid w:val="004B40B0"/>
    <w:rsid w:val="004D3CE8"/>
    <w:rsid w:val="004E5EEC"/>
    <w:rsid w:val="004E604D"/>
    <w:rsid w:val="0050205A"/>
    <w:rsid w:val="00521B33"/>
    <w:rsid w:val="005308E1"/>
    <w:rsid w:val="00536518"/>
    <w:rsid w:val="00544453"/>
    <w:rsid w:val="00566542"/>
    <w:rsid w:val="005935D5"/>
    <w:rsid w:val="005C5A34"/>
    <w:rsid w:val="005C7799"/>
    <w:rsid w:val="005E36E4"/>
    <w:rsid w:val="005E6071"/>
    <w:rsid w:val="006035DB"/>
    <w:rsid w:val="0064139C"/>
    <w:rsid w:val="00642C59"/>
    <w:rsid w:val="006753E1"/>
    <w:rsid w:val="006779E6"/>
    <w:rsid w:val="00690878"/>
    <w:rsid w:val="006D086E"/>
    <w:rsid w:val="00704A3A"/>
    <w:rsid w:val="00704F29"/>
    <w:rsid w:val="00730CD3"/>
    <w:rsid w:val="00730E86"/>
    <w:rsid w:val="007345BA"/>
    <w:rsid w:val="00754E68"/>
    <w:rsid w:val="00766025"/>
    <w:rsid w:val="007666D4"/>
    <w:rsid w:val="007A2F14"/>
    <w:rsid w:val="007B5549"/>
    <w:rsid w:val="007E4714"/>
    <w:rsid w:val="007F00EF"/>
    <w:rsid w:val="00856289"/>
    <w:rsid w:val="008720D0"/>
    <w:rsid w:val="00880285"/>
    <w:rsid w:val="008911E5"/>
    <w:rsid w:val="008D65E0"/>
    <w:rsid w:val="008F6514"/>
    <w:rsid w:val="009036F2"/>
    <w:rsid w:val="009162E8"/>
    <w:rsid w:val="00937A63"/>
    <w:rsid w:val="009759F3"/>
    <w:rsid w:val="00981A1A"/>
    <w:rsid w:val="009A0156"/>
    <w:rsid w:val="009A015D"/>
    <w:rsid w:val="009D13EB"/>
    <w:rsid w:val="00A07681"/>
    <w:rsid w:val="00A11F33"/>
    <w:rsid w:val="00A263A7"/>
    <w:rsid w:val="00A91210"/>
    <w:rsid w:val="00AA274F"/>
    <w:rsid w:val="00AA4884"/>
    <w:rsid w:val="00AA4A08"/>
    <w:rsid w:val="00AB7339"/>
    <w:rsid w:val="00AF1129"/>
    <w:rsid w:val="00B16472"/>
    <w:rsid w:val="00B30B94"/>
    <w:rsid w:val="00B546C7"/>
    <w:rsid w:val="00BE603E"/>
    <w:rsid w:val="00C003C8"/>
    <w:rsid w:val="00CB1354"/>
    <w:rsid w:val="00CC1554"/>
    <w:rsid w:val="00D05CBF"/>
    <w:rsid w:val="00D24546"/>
    <w:rsid w:val="00D26418"/>
    <w:rsid w:val="00D513D5"/>
    <w:rsid w:val="00D60F77"/>
    <w:rsid w:val="00D773A1"/>
    <w:rsid w:val="00DB1BB7"/>
    <w:rsid w:val="00F23545"/>
    <w:rsid w:val="00FC3CAC"/>
    <w:rsid w:val="00FD2782"/>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F32A"/>
  <w15:docId w15:val="{668A7A30-BF49-4765-B760-7C443062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76" w:lineRule="auto"/>
    </w:pPr>
    <w:rPr>
      <w:rFonts w:eastAsia="Arial"/>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customStyle="1" w:styleId="Standard">
    <w:name w:val="Standard"/>
    <w:rsid w:val="00307308"/>
    <w:pPr>
      <w:suppressAutoHyphens/>
      <w:autoSpaceDN w:val="0"/>
      <w:spacing w:after="160"/>
      <w:textAlignment w:val="baseline"/>
    </w:pPr>
    <w:rPr>
      <w:rFonts w:ascii="Calibri" w:eastAsia="Calibri" w:hAnsi="Calibri" w:cs="Calibri"/>
      <w:sz w:val="22"/>
      <w:szCs w:val="22"/>
    </w:rPr>
  </w:style>
  <w:style w:type="paragraph" w:customStyle="1" w:styleId="Default">
    <w:name w:val="Default"/>
    <w:rsid w:val="00642C59"/>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Fontepargpadro"/>
    <w:rsid w:val="00642C59"/>
    <w:rPr>
      <w:color w:val="0000FF" w:themeColor="hyperlink"/>
      <w:u w:val="single"/>
    </w:rPr>
  </w:style>
  <w:style w:type="character" w:styleId="MenoPendente">
    <w:name w:val="Unresolved Mention"/>
    <w:basedOn w:val="Fontepargpadro"/>
    <w:uiPriority w:val="99"/>
    <w:semiHidden/>
    <w:unhideWhenUsed/>
    <w:rsid w:val="00642C59"/>
    <w:rPr>
      <w:color w:val="605E5C"/>
      <w:shd w:val="clear" w:color="auto" w:fill="E1DFDD"/>
    </w:rPr>
  </w:style>
  <w:style w:type="character" w:customStyle="1" w:styleId="Fontepargpadro1">
    <w:name w:val="Fonte parág. padrão1"/>
    <w:rsid w:val="00236544"/>
  </w:style>
  <w:style w:type="paragraph" w:styleId="Reviso">
    <w:name w:val="Revision"/>
    <w:hidden/>
    <w:uiPriority w:val="99"/>
    <w:semiHidden/>
    <w:rsid w:val="00DB1BB7"/>
    <w:rPr>
      <w:rFonts w:eastAsia="Arial"/>
      <w:sz w:val="22"/>
      <w:szCs w:val="22"/>
      <w:lang w:val="zh-CN"/>
    </w:rPr>
  </w:style>
  <w:style w:type="character" w:styleId="Refdecomentrio">
    <w:name w:val="annotation reference"/>
    <w:basedOn w:val="Fontepargpadro"/>
    <w:rsid w:val="00D513D5"/>
    <w:rPr>
      <w:sz w:val="16"/>
      <w:szCs w:val="16"/>
    </w:rPr>
  </w:style>
  <w:style w:type="paragraph" w:styleId="Textodecomentrio">
    <w:name w:val="annotation text"/>
    <w:basedOn w:val="Normal"/>
    <w:link w:val="TextodecomentrioChar"/>
    <w:rsid w:val="00D513D5"/>
    <w:pPr>
      <w:spacing w:line="240" w:lineRule="auto"/>
    </w:pPr>
    <w:rPr>
      <w:sz w:val="20"/>
      <w:szCs w:val="20"/>
    </w:rPr>
  </w:style>
  <w:style w:type="character" w:customStyle="1" w:styleId="TextodecomentrioChar">
    <w:name w:val="Texto de comentário Char"/>
    <w:basedOn w:val="Fontepargpadro"/>
    <w:link w:val="Textodecomentrio"/>
    <w:rsid w:val="00D513D5"/>
    <w:rPr>
      <w:rFonts w:eastAsia="Arial"/>
      <w:lang w:val="zh-CN"/>
    </w:rPr>
  </w:style>
  <w:style w:type="paragraph" w:styleId="Assuntodocomentrio">
    <w:name w:val="annotation subject"/>
    <w:basedOn w:val="Textodecomentrio"/>
    <w:next w:val="Textodecomentrio"/>
    <w:link w:val="AssuntodocomentrioChar"/>
    <w:rsid w:val="00D513D5"/>
    <w:rPr>
      <w:b/>
      <w:bCs/>
    </w:rPr>
  </w:style>
  <w:style w:type="character" w:customStyle="1" w:styleId="AssuntodocomentrioChar">
    <w:name w:val="Assunto do comentário Char"/>
    <w:basedOn w:val="TextodecomentrioChar"/>
    <w:link w:val="Assuntodocomentrio"/>
    <w:rsid w:val="00D513D5"/>
    <w:rPr>
      <w:rFonts w:eastAsia="Arial"/>
      <w:b/>
      <w:bCs/>
      <w:lang w:val="zh-CN"/>
    </w:rPr>
  </w:style>
  <w:style w:type="paragraph" w:styleId="Textodebalo">
    <w:name w:val="Balloon Text"/>
    <w:basedOn w:val="Normal"/>
    <w:link w:val="TextodebaloChar"/>
    <w:semiHidden/>
    <w:unhideWhenUsed/>
    <w:rsid w:val="00AA4884"/>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AA4884"/>
    <w:rPr>
      <w:rFonts w:ascii="Segoe UI" w:eastAsia="Arial" w:hAnsi="Segoe UI" w:cs="Segoe UI"/>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abrice.duponchelle@ird.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tlessa@gmail.com" TargetMode="External"/><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2022</Words>
  <Characters>10922</Characters>
  <Application>Microsoft Office Word</Application>
  <DocSecurity>0</DocSecurity>
  <Lines>91</Lines>
  <Paragraphs>25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WINDOWS 10</cp:lastModifiedBy>
  <cp:revision>13</cp:revision>
  <dcterms:created xsi:type="dcterms:W3CDTF">2023-07-03T12:58:00Z</dcterms:created>
  <dcterms:modified xsi:type="dcterms:W3CDTF">2023-07-21T00:59:00Z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ies>
</file>