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05BF56" w14:textId="375688DA" w:rsidR="001D4601" w:rsidRPr="0029778B" w:rsidRDefault="00D221F0">
      <w:pPr>
        <w:spacing w:line="240" w:lineRule="auto"/>
        <w:jc w:val="both"/>
        <w:rPr>
          <w:rFonts w:eastAsia="Times New Roman"/>
          <w:b/>
          <w:color w:val="000000" w:themeColor="text1"/>
          <w:sz w:val="20"/>
          <w:szCs w:val="20"/>
          <w:lang w:val="pt-BR"/>
        </w:rPr>
      </w:pPr>
      <w:r w:rsidRPr="0029778B">
        <w:rPr>
          <w:rFonts w:eastAsia="Times New Roman"/>
          <w:b/>
          <w:color w:val="000000" w:themeColor="text1"/>
          <w:sz w:val="20"/>
          <w:szCs w:val="20"/>
          <w:lang w:val="pt-BR"/>
        </w:rPr>
        <w:t>ARÉA TEMÁTICA:</w:t>
      </w:r>
      <w:r w:rsidR="001D4601" w:rsidRPr="0029778B">
        <w:rPr>
          <w:rFonts w:eastAsia="Times New Roman"/>
          <w:b/>
          <w:color w:val="000000" w:themeColor="text1"/>
          <w:sz w:val="20"/>
          <w:szCs w:val="20"/>
          <w:lang w:val="pt-BR"/>
        </w:rPr>
        <w:t xml:space="preserve"> </w:t>
      </w:r>
      <w:proofErr w:type="spellStart"/>
      <w:r w:rsidR="007645F5" w:rsidRPr="0029778B">
        <w:rPr>
          <w:rFonts w:eastAsia="Times New Roman"/>
          <w:b/>
          <w:color w:val="000000" w:themeColor="text1"/>
          <w:sz w:val="20"/>
          <w:szCs w:val="20"/>
          <w:lang w:val="pt-BR"/>
        </w:rPr>
        <w:t>Etnozoologia</w:t>
      </w:r>
      <w:proofErr w:type="spellEnd"/>
    </w:p>
    <w:p w14:paraId="049D3E20" w14:textId="1CD1B956" w:rsidR="00B555C8" w:rsidRPr="0029778B" w:rsidRDefault="00D221F0">
      <w:pPr>
        <w:spacing w:line="240" w:lineRule="auto"/>
        <w:jc w:val="both"/>
        <w:rPr>
          <w:rFonts w:eastAsia="Times New Roman"/>
          <w:b/>
          <w:color w:val="000000" w:themeColor="text1"/>
          <w:sz w:val="20"/>
          <w:szCs w:val="20"/>
          <w:lang w:val="pt-BR"/>
        </w:rPr>
      </w:pPr>
      <w:r w:rsidRPr="0029778B">
        <w:rPr>
          <w:rFonts w:eastAsia="Times New Roman"/>
          <w:b/>
          <w:color w:val="000000" w:themeColor="text1"/>
          <w:sz w:val="20"/>
          <w:szCs w:val="20"/>
          <w:lang w:val="pt-BR"/>
        </w:rPr>
        <w:t>SUBÁREA TEMÁTICA:</w:t>
      </w:r>
      <w:r w:rsidR="001D4601" w:rsidRPr="0029778B">
        <w:rPr>
          <w:rFonts w:eastAsia="Times New Roman"/>
          <w:b/>
          <w:color w:val="000000" w:themeColor="text1"/>
          <w:sz w:val="20"/>
          <w:szCs w:val="20"/>
          <w:lang w:val="pt-BR"/>
        </w:rPr>
        <w:t xml:space="preserve"> </w:t>
      </w:r>
      <w:r w:rsidR="00831BAE">
        <w:rPr>
          <w:rFonts w:eastAsia="Times New Roman"/>
          <w:b/>
          <w:color w:val="000000" w:themeColor="text1"/>
          <w:sz w:val="20"/>
          <w:szCs w:val="20"/>
          <w:lang w:val="pt-BR"/>
        </w:rPr>
        <w:t>Não é o caso</w:t>
      </w:r>
    </w:p>
    <w:p w14:paraId="7F879EE0" w14:textId="77777777" w:rsidR="00B555C8" w:rsidRPr="0029778B" w:rsidRDefault="00B555C8">
      <w:pPr>
        <w:spacing w:line="240" w:lineRule="auto"/>
        <w:jc w:val="center"/>
        <w:rPr>
          <w:rFonts w:eastAsia="Times New Roman"/>
          <w:b/>
          <w:color w:val="000000" w:themeColor="text1"/>
          <w:sz w:val="20"/>
          <w:szCs w:val="20"/>
        </w:rPr>
      </w:pPr>
    </w:p>
    <w:p w14:paraId="10E6F389" w14:textId="70430EB0" w:rsidR="00B555C8" w:rsidRPr="0029778B" w:rsidRDefault="006D674E">
      <w:pPr>
        <w:spacing w:line="240" w:lineRule="auto"/>
        <w:jc w:val="center"/>
        <w:rPr>
          <w:rFonts w:eastAsia="Times New Roman"/>
          <w:b/>
          <w:color w:val="000000" w:themeColor="text1"/>
          <w:sz w:val="20"/>
          <w:szCs w:val="20"/>
          <w:lang w:val="pt-BR" w:eastAsia="zh-CN"/>
        </w:rPr>
      </w:pPr>
      <w:r w:rsidRPr="0029778B">
        <w:rPr>
          <w:b/>
          <w:color w:val="000000" w:themeColor="text1"/>
          <w:sz w:val="20"/>
          <w:szCs w:val="20"/>
          <w:lang w:val="pt-BR" w:eastAsia="zh-CN"/>
        </w:rPr>
        <w:t xml:space="preserve">ANIMAIS DE TRABALHO EM UMA ÁREA RURAL DO MUNICÍPIO DE </w:t>
      </w:r>
      <w:r w:rsidR="00877A9E" w:rsidRPr="0029778B">
        <w:rPr>
          <w:b/>
          <w:color w:val="000000" w:themeColor="text1"/>
          <w:sz w:val="20"/>
          <w:szCs w:val="20"/>
          <w:lang w:val="pt-BR" w:eastAsia="zh-CN"/>
        </w:rPr>
        <w:t>SOUSA</w:t>
      </w:r>
      <w:r w:rsidRPr="0029778B">
        <w:rPr>
          <w:b/>
          <w:color w:val="000000" w:themeColor="text1"/>
          <w:sz w:val="20"/>
          <w:szCs w:val="20"/>
          <w:lang w:val="pt-BR" w:eastAsia="zh-CN"/>
        </w:rPr>
        <w:t xml:space="preserve">, </w:t>
      </w:r>
      <w:r w:rsidR="00877A9E" w:rsidRPr="0029778B">
        <w:rPr>
          <w:b/>
          <w:color w:val="000000" w:themeColor="text1"/>
          <w:sz w:val="20"/>
          <w:szCs w:val="20"/>
          <w:lang w:val="pt-BR" w:eastAsia="zh-CN"/>
        </w:rPr>
        <w:t>PARAÍBA</w:t>
      </w:r>
      <w:r w:rsidRPr="0029778B">
        <w:rPr>
          <w:b/>
          <w:color w:val="000000" w:themeColor="text1"/>
          <w:sz w:val="20"/>
          <w:szCs w:val="20"/>
          <w:lang w:val="pt-BR" w:eastAsia="zh-CN"/>
        </w:rPr>
        <w:t xml:space="preserve">, </w:t>
      </w:r>
      <w:r w:rsidR="00877A9E" w:rsidRPr="0029778B">
        <w:rPr>
          <w:b/>
          <w:color w:val="000000" w:themeColor="text1"/>
          <w:sz w:val="20"/>
          <w:szCs w:val="20"/>
          <w:lang w:val="pt-BR" w:eastAsia="zh-CN"/>
        </w:rPr>
        <w:t>NORDESTE DO BRASIL</w:t>
      </w:r>
      <w:r w:rsidR="001D4601" w:rsidRPr="0029778B">
        <w:rPr>
          <w:rFonts w:eastAsia="Times New Roman"/>
          <w:b/>
          <w:color w:val="000000" w:themeColor="text1"/>
          <w:sz w:val="20"/>
          <w:szCs w:val="20"/>
          <w:lang w:val="pt-BR" w:eastAsia="zh-CN"/>
        </w:rPr>
        <w:t xml:space="preserve"> </w:t>
      </w:r>
    </w:p>
    <w:p w14:paraId="07198180" w14:textId="77777777" w:rsidR="00B555C8" w:rsidRPr="0029778B" w:rsidRDefault="00B555C8">
      <w:pPr>
        <w:spacing w:line="240" w:lineRule="auto"/>
        <w:jc w:val="center"/>
        <w:rPr>
          <w:rFonts w:eastAsia="Times New Roman"/>
          <w:b/>
          <w:color w:val="000000" w:themeColor="text1"/>
          <w:sz w:val="20"/>
          <w:szCs w:val="20"/>
          <w:lang w:eastAsia="zh-CN"/>
        </w:rPr>
      </w:pPr>
    </w:p>
    <w:p w14:paraId="7889BDD9" w14:textId="583B32E0" w:rsidR="00B555C8" w:rsidRPr="0029778B" w:rsidRDefault="00A12AC0">
      <w:pPr>
        <w:spacing w:line="240" w:lineRule="auto"/>
        <w:jc w:val="center"/>
        <w:rPr>
          <w:rFonts w:eastAsia="Times New Roman"/>
          <w:color w:val="000000" w:themeColor="text1"/>
          <w:sz w:val="20"/>
          <w:szCs w:val="20"/>
        </w:rPr>
      </w:pPr>
      <w:r w:rsidRPr="0029778B">
        <w:rPr>
          <w:rFonts w:eastAsia="Times New Roman"/>
          <w:color w:val="000000" w:themeColor="text1"/>
          <w:sz w:val="20"/>
          <w:szCs w:val="20"/>
          <w:lang w:val="pt-BR"/>
        </w:rPr>
        <w:t>Sarah Soares de Abrantes</w:t>
      </w:r>
      <w:r w:rsidR="007645F5" w:rsidRPr="0029778B">
        <w:rPr>
          <w:rFonts w:eastAsia="Times New Roman"/>
          <w:color w:val="000000" w:themeColor="text1"/>
          <w:sz w:val="20"/>
          <w:szCs w:val="20"/>
          <w:vertAlign w:val="superscript"/>
          <w:lang w:val="pt-BR"/>
        </w:rPr>
        <w:t>1</w:t>
      </w:r>
      <w:r w:rsidR="007645F5" w:rsidRPr="0029778B">
        <w:rPr>
          <w:rFonts w:eastAsia="Times New Roman"/>
          <w:color w:val="000000" w:themeColor="text1"/>
          <w:sz w:val="20"/>
          <w:szCs w:val="20"/>
          <w:lang w:val="pt-BR"/>
        </w:rPr>
        <w:t xml:space="preserve">, </w:t>
      </w:r>
      <w:proofErr w:type="spellStart"/>
      <w:r w:rsidR="00F416C3">
        <w:rPr>
          <w:rFonts w:eastAsia="Times New Roman"/>
          <w:color w:val="000000" w:themeColor="text1"/>
          <w:sz w:val="20"/>
          <w:szCs w:val="20"/>
          <w:lang w:val="pt-BR"/>
        </w:rPr>
        <w:t>É</w:t>
      </w:r>
      <w:r w:rsidR="00877A9E" w:rsidRPr="0029778B">
        <w:rPr>
          <w:rFonts w:eastAsia="Times New Roman"/>
          <w:color w:val="000000" w:themeColor="text1"/>
          <w:sz w:val="20"/>
          <w:szCs w:val="20"/>
          <w:lang w:val="pt-BR"/>
        </w:rPr>
        <w:t>rides</w:t>
      </w:r>
      <w:proofErr w:type="spellEnd"/>
      <w:r w:rsidR="00877A9E" w:rsidRPr="0029778B">
        <w:rPr>
          <w:rFonts w:eastAsia="Times New Roman"/>
          <w:color w:val="000000" w:themeColor="text1"/>
          <w:sz w:val="20"/>
          <w:szCs w:val="20"/>
          <w:lang w:val="pt-BR"/>
        </w:rPr>
        <w:t xml:space="preserve"> de </w:t>
      </w:r>
      <w:proofErr w:type="spellStart"/>
      <w:r w:rsidR="00877A9E" w:rsidRPr="0029778B">
        <w:rPr>
          <w:rFonts w:eastAsia="Times New Roman"/>
          <w:color w:val="000000" w:themeColor="text1"/>
          <w:sz w:val="20"/>
          <w:szCs w:val="20"/>
          <w:lang w:val="pt-BR"/>
        </w:rPr>
        <w:t>Araujo</w:t>
      </w:r>
      <w:proofErr w:type="spellEnd"/>
      <w:r w:rsidR="00877A9E" w:rsidRPr="0029778B">
        <w:rPr>
          <w:rFonts w:eastAsia="Times New Roman"/>
          <w:color w:val="000000" w:themeColor="text1"/>
          <w:sz w:val="20"/>
          <w:szCs w:val="20"/>
          <w:lang w:val="pt-BR"/>
        </w:rPr>
        <w:t xml:space="preserve"> Silva</w:t>
      </w:r>
      <w:r w:rsidR="007645F5" w:rsidRPr="0029778B">
        <w:rPr>
          <w:rFonts w:eastAsia="Times New Roman"/>
          <w:color w:val="000000" w:themeColor="text1"/>
          <w:sz w:val="20"/>
          <w:szCs w:val="20"/>
          <w:vertAlign w:val="superscript"/>
          <w:lang w:val="pt-BR"/>
        </w:rPr>
        <w:t>1</w:t>
      </w:r>
      <w:r w:rsidR="007645F5" w:rsidRPr="0029778B">
        <w:rPr>
          <w:rFonts w:eastAsia="Times New Roman"/>
          <w:color w:val="000000" w:themeColor="text1"/>
          <w:sz w:val="20"/>
          <w:szCs w:val="20"/>
          <w:lang w:val="pt-BR"/>
        </w:rPr>
        <w:t xml:space="preserve">, </w:t>
      </w:r>
      <w:r w:rsidR="00877A9E" w:rsidRPr="0029778B">
        <w:rPr>
          <w:rFonts w:eastAsia="Times New Roman"/>
          <w:color w:val="000000" w:themeColor="text1"/>
          <w:sz w:val="20"/>
          <w:szCs w:val="20"/>
          <w:lang w:val="pt-BR"/>
        </w:rPr>
        <w:t>Carlos da Silva Bernardo</w:t>
      </w:r>
      <w:r w:rsidR="00877A9E" w:rsidRPr="0029778B">
        <w:rPr>
          <w:rFonts w:eastAsia="Times New Roman"/>
          <w:color w:val="000000" w:themeColor="text1"/>
          <w:sz w:val="20"/>
          <w:szCs w:val="20"/>
          <w:vertAlign w:val="superscript"/>
          <w:lang w:val="pt-BR"/>
        </w:rPr>
        <w:t>1</w:t>
      </w:r>
      <w:r w:rsidR="00877A9E" w:rsidRPr="0029778B">
        <w:rPr>
          <w:rFonts w:eastAsia="Times New Roman"/>
          <w:color w:val="000000" w:themeColor="text1"/>
          <w:sz w:val="20"/>
          <w:szCs w:val="20"/>
          <w:lang w:val="pt-BR"/>
        </w:rPr>
        <w:t xml:space="preserve">, </w:t>
      </w:r>
      <w:r w:rsidR="007645F5" w:rsidRPr="0029778B">
        <w:rPr>
          <w:rFonts w:eastAsia="Times New Roman"/>
          <w:color w:val="000000" w:themeColor="text1"/>
          <w:sz w:val="20"/>
          <w:szCs w:val="20"/>
          <w:lang w:val="pt-BR"/>
        </w:rPr>
        <w:t>Silvio Felipe Barbosa Lima</w:t>
      </w:r>
      <w:r w:rsidR="007645F5" w:rsidRPr="0029778B">
        <w:rPr>
          <w:rFonts w:eastAsia="Times New Roman"/>
          <w:color w:val="000000" w:themeColor="text1"/>
          <w:sz w:val="20"/>
          <w:szCs w:val="20"/>
          <w:vertAlign w:val="superscript"/>
          <w:lang w:val="pt-BR"/>
        </w:rPr>
        <w:t>1</w:t>
      </w:r>
      <w:r w:rsidR="00D221F0" w:rsidRPr="0029778B">
        <w:rPr>
          <w:rFonts w:eastAsia="Times New Roman"/>
          <w:color w:val="000000" w:themeColor="text1"/>
          <w:sz w:val="20"/>
          <w:szCs w:val="20"/>
        </w:rPr>
        <w:t xml:space="preserve"> </w:t>
      </w:r>
    </w:p>
    <w:p w14:paraId="441E2F90" w14:textId="77777777" w:rsidR="00ED6C6C" w:rsidRPr="0029778B" w:rsidRDefault="00ED6C6C">
      <w:pPr>
        <w:spacing w:line="240" w:lineRule="auto"/>
        <w:jc w:val="center"/>
        <w:rPr>
          <w:color w:val="000000" w:themeColor="text1"/>
          <w:sz w:val="20"/>
          <w:szCs w:val="20"/>
          <w:lang w:eastAsia="zh-CN"/>
        </w:rPr>
      </w:pPr>
    </w:p>
    <w:p w14:paraId="65DBE308" w14:textId="64181795" w:rsidR="00ED6C6C" w:rsidRPr="0029778B" w:rsidRDefault="00ED6C6C">
      <w:pPr>
        <w:spacing w:line="240" w:lineRule="auto"/>
        <w:jc w:val="center"/>
        <w:rPr>
          <w:color w:val="000000" w:themeColor="text1"/>
          <w:sz w:val="20"/>
          <w:szCs w:val="20"/>
          <w:lang w:eastAsia="zh-CN"/>
        </w:rPr>
      </w:pPr>
      <w:r w:rsidRPr="0029778B">
        <w:rPr>
          <w:rFonts w:eastAsia="Times New Roman"/>
          <w:color w:val="000000" w:themeColor="text1"/>
          <w:sz w:val="20"/>
          <w:szCs w:val="20"/>
          <w:vertAlign w:val="superscript"/>
          <w:lang w:val="pt-BR"/>
        </w:rPr>
        <w:t>1</w:t>
      </w:r>
      <w:r w:rsidRPr="0029778B">
        <w:rPr>
          <w:rFonts w:eastAsia="Times New Roman"/>
          <w:color w:val="000000" w:themeColor="text1"/>
          <w:sz w:val="20"/>
          <w:szCs w:val="20"/>
        </w:rPr>
        <w:t xml:space="preserve"> Universidade Federal d</w:t>
      </w:r>
      <w:r w:rsidRPr="0029778B">
        <w:rPr>
          <w:rFonts w:eastAsia="Times New Roman"/>
          <w:color w:val="000000" w:themeColor="text1"/>
          <w:sz w:val="20"/>
          <w:szCs w:val="20"/>
          <w:lang w:val="pt-BR"/>
        </w:rPr>
        <w:t xml:space="preserve">e Campina Grande </w:t>
      </w:r>
      <w:r w:rsidRPr="0029778B">
        <w:rPr>
          <w:rFonts w:eastAsia="Times New Roman"/>
          <w:color w:val="000000" w:themeColor="text1"/>
          <w:sz w:val="20"/>
          <w:szCs w:val="20"/>
        </w:rPr>
        <w:t>(</w:t>
      </w:r>
      <w:r w:rsidRPr="0029778B">
        <w:rPr>
          <w:rFonts w:eastAsia="Times New Roman"/>
          <w:color w:val="000000" w:themeColor="text1"/>
          <w:sz w:val="20"/>
          <w:szCs w:val="20"/>
          <w:lang w:val="pt-BR"/>
        </w:rPr>
        <w:t>UFCG</w:t>
      </w:r>
      <w:r w:rsidRPr="0029778B">
        <w:rPr>
          <w:rFonts w:eastAsia="Times New Roman"/>
          <w:color w:val="000000" w:themeColor="text1"/>
          <w:sz w:val="20"/>
          <w:szCs w:val="20"/>
        </w:rPr>
        <w:t xml:space="preserve">), </w:t>
      </w:r>
      <w:r w:rsidRPr="0029778B">
        <w:rPr>
          <w:rFonts w:eastAsia="Times New Roman"/>
          <w:iCs/>
          <w:color w:val="000000" w:themeColor="text1"/>
          <w:sz w:val="20"/>
          <w:szCs w:val="20"/>
        </w:rPr>
        <w:t xml:space="preserve">Campus </w:t>
      </w:r>
      <w:r w:rsidRPr="0029778B">
        <w:rPr>
          <w:rFonts w:eastAsia="Times New Roman"/>
          <w:iCs/>
          <w:color w:val="000000" w:themeColor="text1"/>
          <w:sz w:val="20"/>
          <w:szCs w:val="20"/>
          <w:lang w:val="pt-BR"/>
        </w:rPr>
        <w:t>Cajazeiras</w:t>
      </w:r>
      <w:r w:rsidRPr="0029778B">
        <w:rPr>
          <w:rFonts w:eastAsia="Times New Roman"/>
          <w:i/>
          <w:color w:val="000000" w:themeColor="text1"/>
          <w:sz w:val="20"/>
          <w:szCs w:val="20"/>
          <w:lang w:val="pt-BR"/>
        </w:rPr>
        <w:t xml:space="preserve">. </w:t>
      </w:r>
      <w:r w:rsidRPr="0029778B">
        <w:rPr>
          <w:rFonts w:eastAsia="Times New Roman"/>
          <w:color w:val="000000" w:themeColor="text1"/>
          <w:sz w:val="20"/>
          <w:szCs w:val="20"/>
        </w:rPr>
        <w:t>E-mail (</w:t>
      </w:r>
      <w:r w:rsidR="00877A9E" w:rsidRPr="0029778B">
        <w:rPr>
          <w:rFonts w:eastAsia="Times New Roman"/>
          <w:color w:val="000000" w:themeColor="text1"/>
          <w:sz w:val="20"/>
          <w:szCs w:val="20"/>
          <w:lang w:val="pt-BR"/>
        </w:rPr>
        <w:t>SSA</w:t>
      </w:r>
      <w:r w:rsidRPr="0029778B">
        <w:rPr>
          <w:rFonts w:eastAsia="Times New Roman"/>
          <w:color w:val="000000" w:themeColor="text1"/>
          <w:sz w:val="20"/>
          <w:szCs w:val="20"/>
        </w:rPr>
        <w:t>):</w:t>
      </w:r>
      <w:r w:rsidR="00877A9E" w:rsidRPr="0029778B">
        <w:rPr>
          <w:rFonts w:eastAsia="Times New Roman"/>
          <w:color w:val="000000" w:themeColor="text1"/>
          <w:sz w:val="20"/>
          <w:szCs w:val="20"/>
          <w:lang w:val="pt-BR"/>
        </w:rPr>
        <w:t xml:space="preserve"> sarah.abrantessoares@gmail.com</w:t>
      </w:r>
      <w:r w:rsidRPr="0029778B">
        <w:rPr>
          <w:rFonts w:eastAsia="Times New Roman"/>
          <w:color w:val="000000" w:themeColor="text1"/>
          <w:sz w:val="20"/>
          <w:szCs w:val="20"/>
          <w:lang w:val="pt-BR"/>
        </w:rPr>
        <w:t xml:space="preserve"> </w:t>
      </w:r>
    </w:p>
    <w:p w14:paraId="26FE3147" w14:textId="77777777" w:rsidR="001D4601" w:rsidRPr="0029778B" w:rsidRDefault="001D4601">
      <w:pPr>
        <w:spacing w:line="240" w:lineRule="auto"/>
        <w:jc w:val="center"/>
        <w:rPr>
          <w:color w:val="000000" w:themeColor="text1"/>
          <w:sz w:val="20"/>
          <w:szCs w:val="20"/>
          <w:lang w:eastAsia="zh-CN"/>
        </w:rPr>
      </w:pPr>
    </w:p>
    <w:p w14:paraId="4BB99A28" w14:textId="77777777" w:rsidR="00B555C8" w:rsidRPr="0029778B" w:rsidRDefault="00D221F0">
      <w:pPr>
        <w:spacing w:line="240" w:lineRule="auto"/>
        <w:rPr>
          <w:rFonts w:eastAsia="Times New Roman"/>
          <w:b/>
          <w:color w:val="000000" w:themeColor="text1"/>
          <w:sz w:val="20"/>
          <w:szCs w:val="20"/>
        </w:rPr>
      </w:pPr>
      <w:r w:rsidRPr="0029778B">
        <w:rPr>
          <w:rFonts w:eastAsia="Times New Roman"/>
          <w:b/>
          <w:color w:val="000000" w:themeColor="text1"/>
          <w:sz w:val="20"/>
          <w:szCs w:val="20"/>
        </w:rPr>
        <w:t>INTRODUÇÃO</w:t>
      </w:r>
    </w:p>
    <w:p w14:paraId="4520B2B3" w14:textId="53F30CB9" w:rsidR="00411702" w:rsidRPr="0029778B" w:rsidRDefault="00CD5D6B" w:rsidP="00CD5D6B">
      <w:pPr>
        <w:spacing w:line="240" w:lineRule="auto"/>
        <w:ind w:firstLine="567"/>
        <w:jc w:val="both"/>
        <w:rPr>
          <w:color w:val="000000" w:themeColor="text1"/>
          <w:sz w:val="20"/>
          <w:szCs w:val="20"/>
          <w:lang w:val="pt-BR" w:eastAsia="zh-CN"/>
        </w:rPr>
      </w:pPr>
      <w:r w:rsidRPr="0029778B">
        <w:rPr>
          <w:color w:val="000000" w:themeColor="text1"/>
          <w:sz w:val="20"/>
          <w:szCs w:val="20"/>
          <w:lang w:val="pt-BR" w:eastAsia="zh-CN"/>
        </w:rPr>
        <w:t xml:space="preserve">A relação entre humanos e animais de trabalho é uma temática singular dentro da </w:t>
      </w:r>
      <w:proofErr w:type="spellStart"/>
      <w:r w:rsidRPr="0029778B">
        <w:rPr>
          <w:color w:val="000000" w:themeColor="text1"/>
          <w:sz w:val="20"/>
          <w:szCs w:val="20"/>
          <w:lang w:val="pt-BR" w:eastAsia="zh-CN"/>
        </w:rPr>
        <w:t>Etnozoologia</w:t>
      </w:r>
      <w:proofErr w:type="spellEnd"/>
      <w:r w:rsidRPr="0029778B">
        <w:rPr>
          <w:color w:val="000000" w:themeColor="text1"/>
          <w:sz w:val="20"/>
          <w:szCs w:val="20"/>
          <w:lang w:val="pt-BR" w:eastAsia="zh-CN"/>
        </w:rPr>
        <w:t>, reconhecida desde o início da civilização e praticamente inexplorada do ponto de vista científico</w:t>
      </w:r>
      <w:r w:rsidR="00411702" w:rsidRPr="0029778B">
        <w:rPr>
          <w:color w:val="000000" w:themeColor="text1"/>
          <w:sz w:val="20"/>
          <w:szCs w:val="20"/>
          <w:lang w:val="pt-BR" w:eastAsia="zh-CN"/>
        </w:rPr>
        <w:t xml:space="preserve"> (Alves,</w:t>
      </w:r>
      <w:r w:rsidR="00A20C0F" w:rsidRPr="0029778B">
        <w:rPr>
          <w:color w:val="000000" w:themeColor="text1"/>
          <w:sz w:val="20"/>
          <w:szCs w:val="20"/>
          <w:lang w:val="pt-BR" w:eastAsia="zh-CN"/>
        </w:rPr>
        <w:t xml:space="preserve"> </w:t>
      </w:r>
      <w:r w:rsidR="00F76372" w:rsidRPr="0029778B">
        <w:rPr>
          <w:color w:val="000000" w:themeColor="text1"/>
          <w:sz w:val="20"/>
          <w:szCs w:val="20"/>
          <w:lang w:val="pt-BR" w:eastAsia="zh-CN"/>
        </w:rPr>
        <w:t>2018</w:t>
      </w:r>
      <w:r w:rsidR="00411702" w:rsidRPr="0029778B">
        <w:rPr>
          <w:color w:val="000000" w:themeColor="text1"/>
          <w:sz w:val="20"/>
          <w:szCs w:val="20"/>
          <w:lang w:val="pt-BR" w:eastAsia="zh-CN"/>
        </w:rPr>
        <w:t>)</w:t>
      </w:r>
      <w:r w:rsidRPr="0029778B">
        <w:rPr>
          <w:color w:val="000000" w:themeColor="text1"/>
          <w:sz w:val="20"/>
          <w:szCs w:val="20"/>
          <w:lang w:val="pt-BR" w:eastAsia="zh-CN"/>
        </w:rPr>
        <w:t>.</w:t>
      </w:r>
      <w:r w:rsidR="00411702" w:rsidRPr="0029778B">
        <w:rPr>
          <w:color w:val="000000" w:themeColor="text1"/>
          <w:sz w:val="20"/>
          <w:szCs w:val="20"/>
          <w:lang w:val="pt-BR" w:eastAsia="zh-CN"/>
        </w:rPr>
        <w:t xml:space="preserve"> A utilização de animais em atividades de trabalho é reconhecida como algo acessível, apropriado e sustentável (</w:t>
      </w:r>
      <w:proofErr w:type="spellStart"/>
      <w:r w:rsidR="00411702" w:rsidRPr="0029778B">
        <w:rPr>
          <w:color w:val="000000" w:themeColor="text1"/>
          <w:sz w:val="20"/>
          <w:szCs w:val="20"/>
          <w:lang w:val="pt-BR" w:eastAsia="zh-CN"/>
        </w:rPr>
        <w:t>Starkey</w:t>
      </w:r>
      <w:proofErr w:type="spellEnd"/>
      <w:r w:rsidR="00411702" w:rsidRPr="0029778B">
        <w:rPr>
          <w:color w:val="000000" w:themeColor="text1"/>
          <w:sz w:val="20"/>
          <w:szCs w:val="20"/>
          <w:lang w:val="pt-BR" w:eastAsia="zh-CN"/>
        </w:rPr>
        <w:t xml:space="preserve"> et al., 1994). Os animais de trabalho são amplamente utilizados, principalmente em pequenas propriedades e em diversas atividades rurais, desempenhando um papel fundamental na subsistência humana através de suas contribuições diretas e indiretas ao capital financeiro, humano e social, em particular, fornecendo apoio à segurança alimentar e redução da pobreza, por meio do papel nas atividades de geração de renda. Eles também são importantes na vida sociocultural das comunidades e famílias, uma vez que são, frequentemente, utilizados em celebrações e no apoio a famílias necessitadas, sendo emprestados e até mesmo partilhados entre familiares (FAO, 2007). Apesar de serem utilizados bastante no meio rural, o desenvolvimento urbano e o processo migratório ocorrido do campo para a cidade contribuíram também para o deslocamento dos animais de trabalho até os centros urbanos (</w:t>
      </w:r>
      <w:proofErr w:type="spellStart"/>
      <w:r w:rsidR="00411702" w:rsidRPr="0029778B">
        <w:rPr>
          <w:color w:val="000000" w:themeColor="text1"/>
          <w:sz w:val="20"/>
          <w:szCs w:val="20"/>
          <w:lang w:val="pt-BR" w:eastAsia="zh-CN"/>
        </w:rPr>
        <w:t>Mól</w:t>
      </w:r>
      <w:proofErr w:type="spellEnd"/>
      <w:r w:rsidR="00411702" w:rsidRPr="0029778B">
        <w:rPr>
          <w:color w:val="000000" w:themeColor="text1"/>
          <w:sz w:val="20"/>
          <w:szCs w:val="20"/>
          <w:lang w:val="pt-BR" w:eastAsia="zh-CN"/>
        </w:rPr>
        <w:t>, 2015; Alves, 201</w:t>
      </w:r>
      <w:r w:rsidR="00A20C0F" w:rsidRPr="0029778B">
        <w:rPr>
          <w:color w:val="000000" w:themeColor="text1"/>
          <w:sz w:val="20"/>
          <w:szCs w:val="20"/>
          <w:lang w:val="pt-BR" w:eastAsia="zh-CN"/>
        </w:rPr>
        <w:t>8</w:t>
      </w:r>
      <w:r w:rsidR="00411702" w:rsidRPr="0029778B">
        <w:rPr>
          <w:color w:val="000000" w:themeColor="text1"/>
          <w:sz w:val="20"/>
          <w:szCs w:val="20"/>
          <w:lang w:val="pt-BR" w:eastAsia="zh-CN"/>
        </w:rPr>
        <w:t>).</w:t>
      </w:r>
      <w:r w:rsidRPr="0029778B">
        <w:rPr>
          <w:color w:val="000000" w:themeColor="text1"/>
          <w:sz w:val="20"/>
          <w:szCs w:val="20"/>
          <w:lang w:val="pt-BR" w:eastAsia="zh-CN"/>
        </w:rPr>
        <w:t xml:space="preserve"> </w:t>
      </w:r>
    </w:p>
    <w:p w14:paraId="032A86B2" w14:textId="3EAE5B1B" w:rsidR="00CD5D6B" w:rsidRPr="0029778B" w:rsidRDefault="00CD5D6B" w:rsidP="00CD5D6B">
      <w:pPr>
        <w:spacing w:line="240" w:lineRule="auto"/>
        <w:ind w:firstLine="567"/>
        <w:jc w:val="both"/>
        <w:rPr>
          <w:color w:val="000000" w:themeColor="text1"/>
          <w:sz w:val="20"/>
          <w:szCs w:val="20"/>
          <w:lang w:val="pt-BR" w:eastAsia="zh-CN"/>
        </w:rPr>
      </w:pPr>
      <w:r w:rsidRPr="0029778B">
        <w:rPr>
          <w:color w:val="000000" w:themeColor="text1"/>
          <w:sz w:val="20"/>
          <w:szCs w:val="20"/>
          <w:lang w:val="pt-BR" w:eastAsia="zh-CN"/>
        </w:rPr>
        <w:t>No Brasil, especialmente na região nordeste do país, os animais de tra</w:t>
      </w:r>
      <w:r w:rsidR="00BF2D2B" w:rsidRPr="0029778B">
        <w:rPr>
          <w:color w:val="000000" w:themeColor="text1"/>
          <w:sz w:val="20"/>
          <w:szCs w:val="20"/>
          <w:lang w:val="pt-BR" w:eastAsia="zh-CN"/>
        </w:rPr>
        <w:t xml:space="preserve">balho </w:t>
      </w:r>
      <w:r w:rsidRPr="0029778B">
        <w:rPr>
          <w:color w:val="000000" w:themeColor="text1"/>
          <w:sz w:val="20"/>
          <w:szCs w:val="20"/>
          <w:lang w:val="pt-BR" w:eastAsia="zh-CN"/>
        </w:rPr>
        <w:t>são amplamente utilizados, principalmente em pequenas propriedades e diversas atividades rurais. As atividades incluem a preparação do solo, plantio e colheita, transporte de pessoas bem como produtos e materiais diversos (Alves</w:t>
      </w:r>
      <w:r w:rsidR="00BF2D2B" w:rsidRPr="0029778B">
        <w:rPr>
          <w:color w:val="000000" w:themeColor="text1"/>
          <w:sz w:val="20"/>
          <w:szCs w:val="20"/>
          <w:lang w:val="pt-BR" w:eastAsia="zh-CN"/>
        </w:rPr>
        <w:t>,</w:t>
      </w:r>
      <w:r w:rsidRPr="0029778B">
        <w:rPr>
          <w:color w:val="000000" w:themeColor="text1"/>
          <w:sz w:val="20"/>
          <w:szCs w:val="20"/>
          <w:lang w:val="pt-BR" w:eastAsia="zh-CN"/>
        </w:rPr>
        <w:t xml:space="preserve"> 2012). O aproveitamento da energia animal, principalmente por comunidades menos favorecidas do nordeste do Brasil, apresenta vantagens relevantes, como fonte de energia abundante, renovável, descentralizada e móvel, que não depende de insumos (como combustíveis) ou equipamentos importados que ocasionem dependência externa, sendo o custo de baixo investimento, se comparado com tecnológicas alternativas, como o trator mecânico, inacessível à maioria dos agricultores donos de pequenas propriedades. Por outro lado, há uma preocupação cada vez mais debatida sobre o bem-estar dos animais de trabalho, por haver, nos últimos anos, vários exemplos de abuso, incluindo estresse e tensão excessiva causada por sobrecarga intensa, lesões e uso de apetrechos e instrumentos cortantes para forçar os animais nas atividades de trabalho</w:t>
      </w:r>
      <w:r w:rsidR="00BF2D2B" w:rsidRPr="0029778B">
        <w:rPr>
          <w:color w:val="000000" w:themeColor="text1"/>
          <w:sz w:val="20"/>
          <w:szCs w:val="20"/>
          <w:lang w:val="pt-BR" w:eastAsia="zh-CN"/>
        </w:rPr>
        <w:t xml:space="preserve"> </w:t>
      </w:r>
      <w:r w:rsidRPr="0029778B">
        <w:rPr>
          <w:color w:val="000000" w:themeColor="text1"/>
          <w:sz w:val="20"/>
          <w:szCs w:val="20"/>
          <w:lang w:val="pt-BR" w:eastAsia="zh-CN"/>
        </w:rPr>
        <w:t>(Jordão et al.</w:t>
      </w:r>
      <w:r w:rsidR="00BF2D2B" w:rsidRPr="0029778B">
        <w:rPr>
          <w:color w:val="000000" w:themeColor="text1"/>
          <w:sz w:val="20"/>
          <w:szCs w:val="20"/>
          <w:lang w:val="pt-BR" w:eastAsia="zh-CN"/>
        </w:rPr>
        <w:t>,</w:t>
      </w:r>
      <w:r w:rsidRPr="0029778B">
        <w:rPr>
          <w:color w:val="000000" w:themeColor="text1"/>
          <w:sz w:val="20"/>
          <w:szCs w:val="20"/>
          <w:lang w:val="pt-BR" w:eastAsia="zh-CN"/>
        </w:rPr>
        <w:t xml:space="preserve"> 2011; Arruda et al.</w:t>
      </w:r>
      <w:r w:rsidR="00BF2D2B" w:rsidRPr="0029778B">
        <w:rPr>
          <w:color w:val="000000" w:themeColor="text1"/>
          <w:sz w:val="20"/>
          <w:szCs w:val="20"/>
          <w:lang w:val="pt-BR" w:eastAsia="zh-CN"/>
        </w:rPr>
        <w:t>,</w:t>
      </w:r>
      <w:r w:rsidRPr="0029778B">
        <w:rPr>
          <w:color w:val="000000" w:themeColor="text1"/>
          <w:sz w:val="20"/>
          <w:szCs w:val="20"/>
          <w:lang w:val="pt-BR" w:eastAsia="zh-CN"/>
        </w:rPr>
        <w:t xml:space="preserve"> 2017).</w:t>
      </w:r>
      <w:r w:rsidR="001D0F0E" w:rsidRPr="0029778B">
        <w:rPr>
          <w:color w:val="000000" w:themeColor="text1"/>
          <w:sz w:val="20"/>
          <w:szCs w:val="20"/>
          <w:lang w:val="pt-BR" w:eastAsia="zh-CN"/>
        </w:rPr>
        <w:t xml:space="preserve"> </w:t>
      </w:r>
      <w:r w:rsidR="00411702" w:rsidRPr="0029778B">
        <w:rPr>
          <w:color w:val="000000" w:themeColor="text1"/>
          <w:sz w:val="20"/>
          <w:szCs w:val="20"/>
          <w:lang w:val="pt-BR" w:eastAsia="zh-CN"/>
        </w:rPr>
        <w:t>I</w:t>
      </w:r>
      <w:r w:rsidRPr="0029778B">
        <w:rPr>
          <w:color w:val="000000" w:themeColor="text1"/>
          <w:sz w:val="20"/>
          <w:szCs w:val="20"/>
          <w:lang w:val="pt-BR" w:eastAsia="zh-CN"/>
        </w:rPr>
        <w:t>númeras famílias</w:t>
      </w:r>
      <w:r w:rsidR="00411702" w:rsidRPr="0029778B">
        <w:rPr>
          <w:color w:val="000000" w:themeColor="text1"/>
          <w:sz w:val="20"/>
          <w:szCs w:val="20"/>
          <w:lang w:val="pt-BR" w:eastAsia="zh-CN"/>
        </w:rPr>
        <w:t xml:space="preserve"> que vivem na zona rural</w:t>
      </w:r>
      <w:r w:rsidRPr="0029778B">
        <w:rPr>
          <w:color w:val="000000" w:themeColor="text1"/>
          <w:sz w:val="20"/>
          <w:szCs w:val="20"/>
          <w:lang w:val="pt-BR" w:eastAsia="zh-CN"/>
        </w:rPr>
        <w:t xml:space="preserve"> </w:t>
      </w:r>
      <w:r w:rsidR="00411702" w:rsidRPr="0029778B">
        <w:rPr>
          <w:color w:val="000000" w:themeColor="text1"/>
          <w:sz w:val="20"/>
          <w:szCs w:val="20"/>
          <w:lang w:val="pt-BR" w:eastAsia="zh-CN"/>
        </w:rPr>
        <w:t xml:space="preserve">em cidades do estado da Paraíba, principalmente nos municípios do alto sertão, </w:t>
      </w:r>
      <w:r w:rsidRPr="0029778B">
        <w:rPr>
          <w:color w:val="000000" w:themeColor="text1"/>
          <w:sz w:val="20"/>
          <w:szCs w:val="20"/>
          <w:lang w:val="pt-BR" w:eastAsia="zh-CN"/>
        </w:rPr>
        <w:t xml:space="preserve">utilizam animais de trabalho </w:t>
      </w:r>
      <w:r w:rsidR="00411702" w:rsidRPr="0029778B">
        <w:rPr>
          <w:color w:val="000000" w:themeColor="text1"/>
          <w:sz w:val="20"/>
          <w:szCs w:val="20"/>
          <w:lang w:val="pt-BR" w:eastAsia="zh-CN"/>
        </w:rPr>
        <w:t xml:space="preserve">como meio de </w:t>
      </w:r>
      <w:r w:rsidRPr="0029778B">
        <w:rPr>
          <w:color w:val="000000" w:themeColor="text1"/>
          <w:sz w:val="20"/>
          <w:szCs w:val="20"/>
          <w:lang w:val="pt-BR" w:eastAsia="zh-CN"/>
        </w:rPr>
        <w:t>geração de renda, realizando coletas de materiais recicláveis, remoção de entulhos</w:t>
      </w:r>
      <w:r w:rsidR="001D0F0E" w:rsidRPr="0029778B">
        <w:rPr>
          <w:color w:val="000000" w:themeColor="text1"/>
          <w:sz w:val="20"/>
          <w:szCs w:val="20"/>
          <w:lang w:val="pt-BR" w:eastAsia="zh-CN"/>
        </w:rPr>
        <w:t>,</w:t>
      </w:r>
      <w:r w:rsidRPr="0029778B">
        <w:rPr>
          <w:color w:val="000000" w:themeColor="text1"/>
          <w:sz w:val="20"/>
          <w:szCs w:val="20"/>
          <w:lang w:val="pt-BR" w:eastAsia="zh-CN"/>
        </w:rPr>
        <w:t xml:space="preserve"> transportes de mercadorias variadas</w:t>
      </w:r>
      <w:r w:rsidR="001D0F0E" w:rsidRPr="0029778B">
        <w:rPr>
          <w:color w:val="000000" w:themeColor="text1"/>
          <w:sz w:val="20"/>
          <w:szCs w:val="20"/>
          <w:lang w:val="pt-BR" w:eastAsia="zh-CN"/>
        </w:rPr>
        <w:t xml:space="preserve"> etc</w:t>
      </w:r>
      <w:r w:rsidRPr="0029778B">
        <w:rPr>
          <w:color w:val="000000" w:themeColor="text1"/>
          <w:sz w:val="20"/>
          <w:szCs w:val="20"/>
          <w:lang w:val="pt-BR" w:eastAsia="zh-CN"/>
        </w:rPr>
        <w:t xml:space="preserve">. </w:t>
      </w:r>
    </w:p>
    <w:p w14:paraId="6C72D952" w14:textId="27F8C47C" w:rsidR="00480368" w:rsidRPr="0029778B" w:rsidRDefault="001D0F0E" w:rsidP="0035564D">
      <w:pPr>
        <w:spacing w:line="240" w:lineRule="auto"/>
        <w:ind w:firstLine="567"/>
        <w:jc w:val="both"/>
        <w:rPr>
          <w:color w:val="000000" w:themeColor="text1"/>
          <w:sz w:val="20"/>
          <w:szCs w:val="20"/>
          <w:lang w:val="pt-BR" w:eastAsia="zh-CN"/>
        </w:rPr>
      </w:pPr>
      <w:r w:rsidRPr="0029778B">
        <w:rPr>
          <w:color w:val="000000" w:themeColor="text1"/>
          <w:sz w:val="20"/>
          <w:szCs w:val="20"/>
          <w:lang w:val="pt-BR" w:eastAsia="zh-CN"/>
        </w:rPr>
        <w:t xml:space="preserve">O objetivo do estudo foi investigar aspectos </w:t>
      </w:r>
      <w:proofErr w:type="spellStart"/>
      <w:r w:rsidRPr="0029778B">
        <w:rPr>
          <w:color w:val="000000" w:themeColor="text1"/>
          <w:sz w:val="20"/>
          <w:szCs w:val="20"/>
          <w:lang w:val="pt-BR" w:eastAsia="zh-CN"/>
        </w:rPr>
        <w:t>etnozoológicos</w:t>
      </w:r>
      <w:proofErr w:type="spellEnd"/>
      <w:r w:rsidRPr="0029778B">
        <w:rPr>
          <w:color w:val="000000" w:themeColor="text1"/>
          <w:sz w:val="20"/>
          <w:szCs w:val="20"/>
          <w:lang w:val="pt-BR" w:eastAsia="zh-CN"/>
        </w:rPr>
        <w:t xml:space="preserve"> da inter-relação entre humanos e animais de trabalho em uma área rural do município de Sousa, no</w:t>
      </w:r>
      <w:r w:rsidR="0035564D" w:rsidRPr="0029778B">
        <w:rPr>
          <w:color w:val="000000" w:themeColor="text1"/>
          <w:sz w:val="20"/>
          <w:szCs w:val="20"/>
          <w:lang w:val="pt-BR" w:eastAsia="zh-CN"/>
        </w:rPr>
        <w:t>r</w:t>
      </w:r>
      <w:r w:rsidRPr="0029778B">
        <w:rPr>
          <w:color w:val="000000" w:themeColor="text1"/>
          <w:sz w:val="20"/>
          <w:szCs w:val="20"/>
          <w:lang w:val="pt-BR" w:eastAsia="zh-CN"/>
        </w:rPr>
        <w:t xml:space="preserve">oeste do estado da Paraíba, semiárido brasileiro. </w:t>
      </w:r>
    </w:p>
    <w:p w14:paraId="0D96945A" w14:textId="64C60939" w:rsidR="0035564D" w:rsidRPr="0029778B" w:rsidRDefault="0035564D" w:rsidP="0035564D">
      <w:pPr>
        <w:spacing w:line="240" w:lineRule="auto"/>
        <w:jc w:val="both"/>
        <w:rPr>
          <w:color w:val="000000" w:themeColor="text1"/>
          <w:sz w:val="20"/>
          <w:szCs w:val="20"/>
          <w:lang w:val="pt-BR" w:eastAsia="zh-CN"/>
        </w:rPr>
      </w:pPr>
    </w:p>
    <w:p w14:paraId="7F634FB3" w14:textId="34BFE4E5" w:rsidR="00997B58" w:rsidRPr="00831BAE" w:rsidRDefault="00D221F0">
      <w:pPr>
        <w:spacing w:line="240" w:lineRule="auto"/>
        <w:jc w:val="both"/>
        <w:rPr>
          <w:rFonts w:hint="eastAsia"/>
          <w:b/>
          <w:color w:val="000000" w:themeColor="text1"/>
          <w:sz w:val="20"/>
          <w:szCs w:val="20"/>
          <w:lang w:eastAsia="zh-CN"/>
        </w:rPr>
      </w:pPr>
      <w:r w:rsidRPr="0029778B">
        <w:rPr>
          <w:rFonts w:eastAsia="Times New Roman"/>
          <w:b/>
          <w:color w:val="000000" w:themeColor="text1"/>
          <w:sz w:val="20"/>
          <w:szCs w:val="20"/>
        </w:rPr>
        <w:t>MATERIAL E MÉTODOS</w:t>
      </w:r>
    </w:p>
    <w:p w14:paraId="42F509A2" w14:textId="7DCB680A" w:rsidR="00466BA8" w:rsidRPr="0029778B" w:rsidRDefault="00466BA8">
      <w:pPr>
        <w:spacing w:line="240" w:lineRule="auto"/>
        <w:jc w:val="both"/>
        <w:rPr>
          <w:b/>
          <w:color w:val="000000" w:themeColor="text1"/>
          <w:sz w:val="20"/>
          <w:szCs w:val="20"/>
          <w:lang w:val="pt-BR" w:eastAsia="zh-CN"/>
        </w:rPr>
      </w:pPr>
      <w:r w:rsidRPr="0029778B">
        <w:rPr>
          <w:b/>
          <w:color w:val="000000" w:themeColor="text1"/>
          <w:sz w:val="20"/>
          <w:szCs w:val="20"/>
          <w:lang w:val="pt-BR" w:eastAsia="zh-CN"/>
        </w:rPr>
        <w:t>Área de estudo</w:t>
      </w:r>
    </w:p>
    <w:p w14:paraId="5336DC59" w14:textId="30461D25" w:rsidR="00DF1321" w:rsidRPr="0029778B" w:rsidRDefault="00A15536" w:rsidP="00F57D52">
      <w:pPr>
        <w:spacing w:line="240" w:lineRule="auto"/>
        <w:ind w:firstLine="567"/>
        <w:jc w:val="both"/>
        <w:rPr>
          <w:color w:val="000000" w:themeColor="text1"/>
          <w:sz w:val="20"/>
          <w:szCs w:val="20"/>
          <w:lang w:val="pt-BR" w:eastAsia="zh-CN"/>
        </w:rPr>
      </w:pPr>
      <w:r w:rsidRPr="0029778B">
        <w:rPr>
          <w:color w:val="000000" w:themeColor="text1"/>
          <w:sz w:val="20"/>
          <w:szCs w:val="20"/>
          <w:lang w:val="pt-BR" w:eastAsia="zh-CN"/>
        </w:rPr>
        <w:t xml:space="preserve">O município de </w:t>
      </w:r>
      <w:r w:rsidRPr="0029778B">
        <w:rPr>
          <w:color w:val="000000" w:themeColor="text1"/>
          <w:sz w:val="20"/>
          <w:szCs w:val="20"/>
          <w:lang w:eastAsia="zh-CN"/>
        </w:rPr>
        <w:t xml:space="preserve">Sousa </w:t>
      </w:r>
      <w:r w:rsidRPr="0029778B">
        <w:rPr>
          <w:color w:val="000000" w:themeColor="text1"/>
          <w:sz w:val="20"/>
          <w:szCs w:val="20"/>
          <w:lang w:val="pt-BR" w:eastAsia="zh-CN"/>
        </w:rPr>
        <w:t xml:space="preserve">está localizado na porção noroeste </w:t>
      </w:r>
      <w:r w:rsidRPr="0029778B">
        <w:rPr>
          <w:color w:val="000000" w:themeColor="text1"/>
          <w:sz w:val="20"/>
          <w:szCs w:val="20"/>
          <w:lang w:eastAsia="zh-CN"/>
        </w:rPr>
        <w:t>do estado da Paraíba</w:t>
      </w:r>
      <w:r w:rsidR="001B1590" w:rsidRPr="0029778B">
        <w:rPr>
          <w:color w:val="000000" w:themeColor="text1"/>
          <w:sz w:val="20"/>
          <w:szCs w:val="20"/>
          <w:lang w:val="pt-BR" w:eastAsia="zh-CN"/>
        </w:rPr>
        <w:t xml:space="preserve"> </w:t>
      </w:r>
      <w:r w:rsidR="00F57D52" w:rsidRPr="0029778B">
        <w:rPr>
          <w:color w:val="000000" w:themeColor="text1"/>
          <w:sz w:val="20"/>
          <w:szCs w:val="20"/>
          <w:lang w:val="pt-BR" w:eastAsia="zh-CN"/>
        </w:rPr>
        <w:t xml:space="preserve">apresentando cerca de </w:t>
      </w:r>
      <w:r w:rsidR="00F57D52" w:rsidRPr="0029778B">
        <w:rPr>
          <w:rFonts w:eastAsia="Times New Roman"/>
          <w:color w:val="000000" w:themeColor="text1"/>
          <w:sz w:val="20"/>
          <w:szCs w:val="20"/>
          <w:lang w:val="pt-BR"/>
        </w:rPr>
        <w:t xml:space="preserve">70 mil </w:t>
      </w:r>
      <w:r w:rsidR="00F57D52" w:rsidRPr="0029778B">
        <w:rPr>
          <w:rFonts w:eastAsia="Times New Roman"/>
          <w:color w:val="000000" w:themeColor="text1"/>
          <w:sz w:val="20"/>
          <w:szCs w:val="20"/>
        </w:rPr>
        <w:t>habitantes</w:t>
      </w:r>
      <w:r w:rsidR="00F57D52" w:rsidRPr="0029778B">
        <w:rPr>
          <w:color w:val="000000" w:themeColor="text1"/>
          <w:sz w:val="20"/>
          <w:szCs w:val="20"/>
          <w:lang w:val="pt-BR" w:eastAsia="zh-CN"/>
        </w:rPr>
        <w:t xml:space="preserve"> e área territorial de </w:t>
      </w:r>
      <w:r w:rsidRPr="0029778B">
        <w:rPr>
          <w:color w:val="000000" w:themeColor="text1"/>
          <w:sz w:val="20"/>
          <w:szCs w:val="20"/>
          <w:lang w:eastAsia="zh-CN"/>
        </w:rPr>
        <w:t>728 km²</w:t>
      </w:r>
      <w:r w:rsidR="00F57D52" w:rsidRPr="0029778B">
        <w:rPr>
          <w:rFonts w:eastAsia="Times New Roman"/>
          <w:color w:val="000000" w:themeColor="text1"/>
          <w:sz w:val="20"/>
          <w:szCs w:val="20"/>
          <w:lang w:val="pt-BR"/>
        </w:rPr>
        <w:t xml:space="preserve">, sendo </w:t>
      </w:r>
      <w:r w:rsidR="00F57D52" w:rsidRPr="0029778B">
        <w:rPr>
          <w:color w:val="000000" w:themeColor="text1"/>
          <w:sz w:val="20"/>
          <w:szCs w:val="20"/>
          <w:lang w:eastAsia="zh-CN"/>
        </w:rPr>
        <w:t>o sétimo maior município da Paraíba em território estadual</w:t>
      </w:r>
      <w:r w:rsidR="001B1590" w:rsidRPr="0029778B">
        <w:rPr>
          <w:color w:val="000000" w:themeColor="text1"/>
          <w:sz w:val="20"/>
          <w:szCs w:val="20"/>
          <w:lang w:val="pt-BR" w:eastAsia="zh-CN"/>
        </w:rPr>
        <w:t xml:space="preserve">. </w:t>
      </w:r>
      <w:r w:rsidR="001B1590" w:rsidRPr="0029778B">
        <w:rPr>
          <w:color w:val="000000" w:themeColor="text1"/>
          <w:sz w:val="20"/>
          <w:szCs w:val="20"/>
          <w:lang w:eastAsia="zh-CN"/>
        </w:rPr>
        <w:t>Sousa</w:t>
      </w:r>
      <w:r w:rsidR="001B1590" w:rsidRPr="0029778B">
        <w:rPr>
          <w:color w:val="000000" w:themeColor="text1"/>
          <w:sz w:val="20"/>
          <w:szCs w:val="20"/>
          <w:lang w:val="pt-BR" w:eastAsia="zh-CN"/>
        </w:rPr>
        <w:t xml:space="preserve"> está inserido na bacia hidrográfica do Rio Piranhas–Açu e sub-bacia do Rio do Peixe.</w:t>
      </w:r>
      <w:r w:rsidR="005E5B6F" w:rsidRPr="0029778B">
        <w:rPr>
          <w:color w:val="000000" w:themeColor="text1"/>
          <w:sz w:val="20"/>
          <w:szCs w:val="20"/>
          <w:lang w:val="pt-BR" w:eastAsia="zh-CN"/>
        </w:rPr>
        <w:t xml:space="preserve"> </w:t>
      </w:r>
      <w:r w:rsidR="00F57D52" w:rsidRPr="0029778B">
        <w:rPr>
          <w:color w:val="000000" w:themeColor="text1"/>
          <w:sz w:val="20"/>
          <w:szCs w:val="20"/>
          <w:lang w:eastAsia="zh-CN"/>
        </w:rPr>
        <w:t>A área de estudo está localizada na região semiárida,</w:t>
      </w:r>
      <w:r w:rsidR="00F57D52" w:rsidRPr="0029778B">
        <w:rPr>
          <w:color w:val="000000" w:themeColor="text1"/>
          <w:sz w:val="20"/>
          <w:szCs w:val="20"/>
          <w:lang w:val="pt-BR" w:eastAsia="zh-CN"/>
        </w:rPr>
        <w:t xml:space="preserve"> com </w:t>
      </w:r>
      <w:r w:rsidR="005E5B6F" w:rsidRPr="0029778B">
        <w:rPr>
          <w:color w:val="000000" w:themeColor="text1"/>
          <w:sz w:val="20"/>
          <w:szCs w:val="20"/>
          <w:lang w:val="pt-BR" w:eastAsia="zh-CN"/>
        </w:rPr>
        <w:t>clima tropical semiárido</w:t>
      </w:r>
      <w:r w:rsidR="005E5B6F" w:rsidRPr="0029778B">
        <w:rPr>
          <w:color w:val="000000" w:themeColor="text1"/>
          <w:sz w:val="20"/>
          <w:szCs w:val="20"/>
          <w:lang w:eastAsia="zh-CN"/>
        </w:rPr>
        <w:t xml:space="preserve"> </w:t>
      </w:r>
      <w:r w:rsidR="005E5B6F" w:rsidRPr="0029778B">
        <w:rPr>
          <w:color w:val="000000" w:themeColor="text1"/>
          <w:sz w:val="20"/>
          <w:szCs w:val="20"/>
          <w:lang w:val="pt-BR" w:eastAsia="zh-CN"/>
        </w:rPr>
        <w:t xml:space="preserve">e </w:t>
      </w:r>
      <w:r w:rsidR="00F57D52" w:rsidRPr="0029778B">
        <w:rPr>
          <w:color w:val="000000" w:themeColor="text1"/>
          <w:sz w:val="20"/>
          <w:szCs w:val="20"/>
          <w:lang w:eastAsia="zh-CN"/>
        </w:rPr>
        <w:t>chuvas concentradas entre os meses de janeiro e abril.</w:t>
      </w:r>
      <w:r w:rsidR="001B1590" w:rsidRPr="0029778B">
        <w:rPr>
          <w:color w:val="000000" w:themeColor="text1"/>
          <w:sz w:val="20"/>
          <w:szCs w:val="20"/>
          <w:lang w:val="pt-BR" w:eastAsia="zh-CN"/>
        </w:rPr>
        <w:t xml:space="preserve"> </w:t>
      </w:r>
      <w:r w:rsidR="00F57D52" w:rsidRPr="0029778B">
        <w:rPr>
          <w:color w:val="000000" w:themeColor="text1"/>
          <w:sz w:val="20"/>
          <w:szCs w:val="20"/>
          <w:lang w:val="pt-BR" w:eastAsia="zh-CN"/>
        </w:rPr>
        <w:t xml:space="preserve">O relevo de Sousa pertence a Depressão Sertaneja, com preponderância de superfícies aplainadas </w:t>
      </w:r>
      <w:r w:rsidR="001B1590" w:rsidRPr="0029778B">
        <w:rPr>
          <w:color w:val="000000" w:themeColor="text1"/>
          <w:sz w:val="20"/>
          <w:szCs w:val="20"/>
          <w:lang w:val="pt-BR" w:eastAsia="zh-CN"/>
        </w:rPr>
        <w:t xml:space="preserve">e </w:t>
      </w:r>
      <w:r w:rsidR="00F57D52" w:rsidRPr="0029778B">
        <w:rPr>
          <w:color w:val="000000" w:themeColor="text1"/>
          <w:sz w:val="20"/>
          <w:szCs w:val="20"/>
          <w:lang w:val="pt-BR" w:eastAsia="zh-CN"/>
        </w:rPr>
        <w:t>eventuais áreas mais de altitude</w:t>
      </w:r>
      <w:r w:rsidR="001B1590" w:rsidRPr="0029778B">
        <w:rPr>
          <w:color w:val="000000" w:themeColor="text1"/>
          <w:sz w:val="20"/>
          <w:szCs w:val="20"/>
          <w:lang w:val="pt-BR" w:eastAsia="zh-CN"/>
        </w:rPr>
        <w:t xml:space="preserve"> com solo </w:t>
      </w:r>
      <w:r w:rsidR="00F57D52" w:rsidRPr="0029778B">
        <w:rPr>
          <w:color w:val="000000" w:themeColor="text1"/>
          <w:sz w:val="20"/>
          <w:szCs w:val="20"/>
          <w:lang w:val="pt-BR" w:eastAsia="zh-CN"/>
        </w:rPr>
        <w:lastRenderedPageBreak/>
        <w:t>predominante</w:t>
      </w:r>
      <w:r w:rsidR="001B1590" w:rsidRPr="0029778B">
        <w:rPr>
          <w:color w:val="000000" w:themeColor="text1"/>
          <w:sz w:val="20"/>
          <w:szCs w:val="20"/>
          <w:lang w:val="pt-BR" w:eastAsia="zh-CN"/>
        </w:rPr>
        <w:t xml:space="preserve"> </w:t>
      </w:r>
      <w:proofErr w:type="spellStart"/>
      <w:r w:rsidR="00F57D52" w:rsidRPr="0029778B">
        <w:rPr>
          <w:color w:val="000000" w:themeColor="text1"/>
          <w:sz w:val="20"/>
          <w:szCs w:val="20"/>
          <w:lang w:val="pt-BR" w:eastAsia="zh-CN"/>
        </w:rPr>
        <w:t>podzólico</w:t>
      </w:r>
      <w:proofErr w:type="spellEnd"/>
      <w:r w:rsidR="00F57D52" w:rsidRPr="0029778B">
        <w:rPr>
          <w:color w:val="000000" w:themeColor="text1"/>
          <w:sz w:val="20"/>
          <w:szCs w:val="20"/>
          <w:lang w:val="pt-BR" w:eastAsia="zh-CN"/>
        </w:rPr>
        <w:t xml:space="preserve"> vermelho-amarelo</w:t>
      </w:r>
      <w:r w:rsidR="001B1590" w:rsidRPr="0029778B">
        <w:rPr>
          <w:color w:val="000000" w:themeColor="text1"/>
          <w:sz w:val="20"/>
          <w:szCs w:val="20"/>
          <w:lang w:val="pt-BR" w:eastAsia="zh-CN"/>
        </w:rPr>
        <w:t xml:space="preserve"> </w:t>
      </w:r>
      <w:r w:rsidR="00F57D52" w:rsidRPr="0029778B">
        <w:rPr>
          <w:color w:val="000000" w:themeColor="text1"/>
          <w:sz w:val="20"/>
          <w:szCs w:val="20"/>
          <w:lang w:val="pt-BR" w:eastAsia="zh-CN"/>
        </w:rPr>
        <w:t xml:space="preserve">e </w:t>
      </w:r>
      <w:proofErr w:type="spellStart"/>
      <w:r w:rsidR="00F57D52" w:rsidRPr="0029778B">
        <w:rPr>
          <w:color w:val="000000" w:themeColor="text1"/>
          <w:sz w:val="20"/>
          <w:szCs w:val="20"/>
          <w:lang w:val="pt-BR" w:eastAsia="zh-CN"/>
        </w:rPr>
        <w:t>vertissolo</w:t>
      </w:r>
      <w:proofErr w:type="spellEnd"/>
      <w:r w:rsidR="001B1590" w:rsidRPr="0029778B">
        <w:rPr>
          <w:color w:val="000000" w:themeColor="text1"/>
          <w:sz w:val="20"/>
          <w:szCs w:val="20"/>
          <w:lang w:val="pt-BR" w:eastAsia="zh-CN"/>
        </w:rPr>
        <w:t xml:space="preserve"> cobertos por </w:t>
      </w:r>
      <w:r w:rsidR="00F57D52" w:rsidRPr="0029778B">
        <w:rPr>
          <w:color w:val="000000" w:themeColor="text1"/>
          <w:sz w:val="20"/>
          <w:szCs w:val="20"/>
          <w:lang w:val="pt-BR" w:eastAsia="zh-CN"/>
        </w:rPr>
        <w:t>vegetação xerófila</w:t>
      </w:r>
      <w:r w:rsidR="001B1590" w:rsidRPr="0029778B">
        <w:rPr>
          <w:color w:val="000000" w:themeColor="text1"/>
          <w:sz w:val="20"/>
          <w:szCs w:val="20"/>
          <w:lang w:val="pt-BR" w:eastAsia="zh-CN"/>
        </w:rPr>
        <w:t xml:space="preserve"> (domínio fitogeográfico da C</w:t>
      </w:r>
      <w:r w:rsidR="00F57D52" w:rsidRPr="0029778B">
        <w:rPr>
          <w:color w:val="000000" w:themeColor="text1"/>
          <w:sz w:val="20"/>
          <w:szCs w:val="20"/>
          <w:lang w:val="pt-BR" w:eastAsia="zh-CN"/>
        </w:rPr>
        <w:t>aatinga</w:t>
      </w:r>
      <w:r w:rsidR="001B1590" w:rsidRPr="0029778B">
        <w:rPr>
          <w:color w:val="000000" w:themeColor="text1"/>
          <w:sz w:val="20"/>
          <w:szCs w:val="20"/>
          <w:lang w:val="pt-BR" w:eastAsia="zh-CN"/>
        </w:rPr>
        <w:t>)</w:t>
      </w:r>
      <w:r w:rsidR="005E5B6F" w:rsidRPr="0029778B">
        <w:rPr>
          <w:color w:val="000000" w:themeColor="text1"/>
          <w:sz w:val="20"/>
          <w:szCs w:val="20"/>
          <w:lang w:val="pt-BR" w:eastAsia="zh-CN"/>
        </w:rPr>
        <w:t xml:space="preserve"> </w:t>
      </w:r>
      <w:r w:rsidR="005E5B6F" w:rsidRPr="0029778B">
        <w:rPr>
          <w:rFonts w:eastAsia="Times New Roman"/>
          <w:color w:val="000000" w:themeColor="text1"/>
          <w:sz w:val="20"/>
          <w:szCs w:val="20"/>
        </w:rPr>
        <w:t>(IBGE</w:t>
      </w:r>
      <w:r w:rsidR="005E5B6F" w:rsidRPr="0029778B">
        <w:rPr>
          <w:rFonts w:eastAsia="Times New Roman"/>
          <w:color w:val="000000" w:themeColor="text1"/>
          <w:sz w:val="20"/>
          <w:szCs w:val="20"/>
          <w:lang w:val="pt-BR"/>
        </w:rPr>
        <w:t>,</w:t>
      </w:r>
      <w:r w:rsidR="005E5B6F" w:rsidRPr="0029778B">
        <w:rPr>
          <w:rFonts w:eastAsia="Times New Roman"/>
          <w:color w:val="000000" w:themeColor="text1"/>
          <w:sz w:val="20"/>
          <w:szCs w:val="20"/>
        </w:rPr>
        <w:t xml:space="preserve"> </w:t>
      </w:r>
      <w:r w:rsidR="00A20C0F" w:rsidRPr="0029778B">
        <w:rPr>
          <w:rFonts w:eastAsia="Times New Roman"/>
          <w:color w:val="000000" w:themeColor="text1"/>
          <w:sz w:val="20"/>
          <w:szCs w:val="20"/>
          <w:lang w:val="pt-BR"/>
        </w:rPr>
        <w:t xml:space="preserve">2020, </w:t>
      </w:r>
      <w:r w:rsidR="005E5B6F" w:rsidRPr="0029778B">
        <w:rPr>
          <w:rFonts w:eastAsia="Times New Roman"/>
          <w:color w:val="000000" w:themeColor="text1"/>
          <w:sz w:val="20"/>
          <w:szCs w:val="20"/>
        </w:rPr>
        <w:t>202</w:t>
      </w:r>
      <w:r w:rsidR="005E5B6F" w:rsidRPr="0029778B">
        <w:rPr>
          <w:rFonts w:eastAsia="Times New Roman"/>
          <w:color w:val="000000" w:themeColor="text1"/>
          <w:sz w:val="20"/>
          <w:szCs w:val="20"/>
          <w:lang w:val="pt-BR"/>
        </w:rPr>
        <w:t>1</w:t>
      </w:r>
      <w:r w:rsidR="00A20C0F" w:rsidRPr="0029778B">
        <w:rPr>
          <w:rFonts w:eastAsia="Times New Roman"/>
          <w:color w:val="000000" w:themeColor="text1"/>
          <w:sz w:val="20"/>
          <w:szCs w:val="20"/>
          <w:lang w:val="pt-BR"/>
        </w:rPr>
        <w:t xml:space="preserve">; </w:t>
      </w:r>
      <w:r w:rsidR="00A20C0F" w:rsidRPr="0029778B">
        <w:rPr>
          <w:color w:val="000000" w:themeColor="text1"/>
          <w:sz w:val="20"/>
          <w:szCs w:val="20"/>
          <w:lang w:eastAsia="zh-CN"/>
        </w:rPr>
        <w:t>INMET</w:t>
      </w:r>
      <w:r w:rsidR="00A20C0F" w:rsidRPr="0029778B">
        <w:rPr>
          <w:color w:val="000000" w:themeColor="text1"/>
          <w:sz w:val="20"/>
          <w:szCs w:val="20"/>
          <w:lang w:val="pt-BR" w:eastAsia="zh-CN"/>
        </w:rPr>
        <w:t>, 2021</w:t>
      </w:r>
      <w:r w:rsidR="005E5B6F" w:rsidRPr="0029778B">
        <w:rPr>
          <w:rFonts w:eastAsia="Times New Roman"/>
          <w:color w:val="000000" w:themeColor="text1"/>
          <w:sz w:val="20"/>
          <w:szCs w:val="20"/>
        </w:rPr>
        <w:t>)</w:t>
      </w:r>
      <w:r w:rsidR="001B1590" w:rsidRPr="0029778B">
        <w:rPr>
          <w:color w:val="000000" w:themeColor="text1"/>
          <w:sz w:val="20"/>
          <w:szCs w:val="20"/>
          <w:lang w:val="pt-BR" w:eastAsia="zh-CN"/>
        </w:rPr>
        <w:t>.</w:t>
      </w:r>
    </w:p>
    <w:p w14:paraId="469DFEA8" w14:textId="17DAEAB9" w:rsidR="00DF1321" w:rsidRPr="0029778B" w:rsidRDefault="00DF1321" w:rsidP="00DF1321">
      <w:pPr>
        <w:spacing w:line="240" w:lineRule="auto"/>
        <w:ind w:firstLine="567"/>
        <w:jc w:val="both"/>
        <w:rPr>
          <w:color w:val="000000" w:themeColor="text1"/>
          <w:sz w:val="20"/>
          <w:szCs w:val="20"/>
          <w:lang w:val="pt-BR" w:eastAsia="zh-CN"/>
        </w:rPr>
      </w:pPr>
      <w:r w:rsidRPr="0029778B">
        <w:rPr>
          <w:color w:val="000000" w:themeColor="text1"/>
          <w:sz w:val="20"/>
          <w:szCs w:val="20"/>
          <w:lang w:val="pt-BR" w:eastAsia="zh-CN"/>
        </w:rPr>
        <w:t>O sítio Macacos está localizado no município de Sousa apresentando cerca de 151 moradores distribuídos em aproximadamente 42 domicílios. Nesta localidade ainda há cerca de 13 estabelecimentos de ensino, comerciais, religiosos, dentre outros</w:t>
      </w:r>
      <w:r w:rsidR="008D1907" w:rsidRPr="0029778B">
        <w:rPr>
          <w:color w:val="000000" w:themeColor="text1"/>
          <w:sz w:val="20"/>
          <w:szCs w:val="20"/>
          <w:lang w:val="pt-BR" w:eastAsia="zh-CN"/>
        </w:rPr>
        <w:t xml:space="preserve"> (Brasil, 2023)</w:t>
      </w:r>
      <w:r w:rsidRPr="0029778B">
        <w:rPr>
          <w:color w:val="000000" w:themeColor="text1"/>
          <w:sz w:val="20"/>
          <w:szCs w:val="20"/>
          <w:lang w:val="pt-BR" w:eastAsia="zh-CN"/>
        </w:rPr>
        <w:t xml:space="preserve">. </w:t>
      </w:r>
    </w:p>
    <w:p w14:paraId="37D8130E" w14:textId="6412F12D" w:rsidR="00366BB2" w:rsidRPr="0029778B" w:rsidRDefault="00366BB2" w:rsidP="007645F5">
      <w:pPr>
        <w:spacing w:line="240" w:lineRule="auto"/>
        <w:jc w:val="both"/>
        <w:rPr>
          <w:color w:val="000000" w:themeColor="text1"/>
          <w:sz w:val="20"/>
          <w:szCs w:val="20"/>
          <w:lang w:eastAsia="zh-CN"/>
        </w:rPr>
      </w:pPr>
    </w:p>
    <w:p w14:paraId="09128425" w14:textId="2D1BE1A7" w:rsidR="007645F5" w:rsidRPr="0029778B" w:rsidRDefault="00DB69F8" w:rsidP="007645F5">
      <w:pPr>
        <w:spacing w:line="240" w:lineRule="auto"/>
        <w:jc w:val="both"/>
        <w:rPr>
          <w:rFonts w:eastAsia="Times New Roman"/>
          <w:b/>
          <w:bCs/>
          <w:color w:val="000000" w:themeColor="text1"/>
          <w:sz w:val="20"/>
          <w:szCs w:val="20"/>
          <w:lang w:val="pt-BR"/>
        </w:rPr>
      </w:pPr>
      <w:r w:rsidRPr="0029778B">
        <w:rPr>
          <w:rFonts w:eastAsia="Times New Roman"/>
          <w:b/>
          <w:bCs/>
          <w:color w:val="000000" w:themeColor="text1"/>
          <w:sz w:val="20"/>
          <w:szCs w:val="20"/>
          <w:lang w:val="pt-BR"/>
        </w:rPr>
        <w:t>Coleta e análise de dados</w:t>
      </w:r>
    </w:p>
    <w:p w14:paraId="6485ABC2" w14:textId="27C11D61" w:rsidR="00710D39" w:rsidRDefault="00622335" w:rsidP="00C37082">
      <w:pPr>
        <w:spacing w:line="240" w:lineRule="auto"/>
        <w:ind w:firstLine="567"/>
        <w:jc w:val="both"/>
        <w:rPr>
          <w:rFonts w:eastAsia="Times New Roman"/>
          <w:color w:val="000000" w:themeColor="text1"/>
          <w:sz w:val="20"/>
          <w:szCs w:val="20"/>
          <w:lang w:val="pt-BR"/>
        </w:rPr>
      </w:pPr>
      <w:r w:rsidRPr="0029778B">
        <w:rPr>
          <w:rFonts w:eastAsia="Times New Roman"/>
          <w:color w:val="000000" w:themeColor="text1"/>
          <w:sz w:val="20"/>
          <w:szCs w:val="20"/>
          <w:lang w:val="pt-BR"/>
        </w:rPr>
        <w:t>A coleta de dados aconteceu e</w:t>
      </w:r>
      <w:r w:rsidR="007B057A" w:rsidRPr="0029778B">
        <w:rPr>
          <w:rFonts w:eastAsia="Times New Roman"/>
          <w:color w:val="000000" w:themeColor="text1"/>
          <w:sz w:val="20"/>
          <w:szCs w:val="20"/>
          <w:lang w:val="pt-BR"/>
        </w:rPr>
        <w:t xml:space="preserve">ntre abril e maio </w:t>
      </w:r>
      <w:r w:rsidRPr="0029778B">
        <w:rPr>
          <w:rFonts w:eastAsia="Times New Roman"/>
          <w:color w:val="000000" w:themeColor="text1"/>
          <w:sz w:val="20"/>
          <w:szCs w:val="20"/>
          <w:lang w:val="pt-BR"/>
        </w:rPr>
        <w:t xml:space="preserve">de 2023 com aprovação do Comitê de Ética em Pesquisa com Seres Humanos </w:t>
      </w:r>
      <w:r w:rsidR="007645F5" w:rsidRPr="0029778B">
        <w:rPr>
          <w:rFonts w:eastAsia="Times New Roman"/>
          <w:color w:val="000000" w:themeColor="text1"/>
          <w:sz w:val="20"/>
          <w:szCs w:val="20"/>
          <w:lang w:val="pt-BR"/>
        </w:rPr>
        <w:t>(CAAE 65860522.1.0000.5575).</w:t>
      </w:r>
      <w:r w:rsidRPr="0029778B">
        <w:rPr>
          <w:rFonts w:eastAsia="Times New Roman"/>
          <w:color w:val="000000" w:themeColor="text1"/>
          <w:sz w:val="20"/>
          <w:szCs w:val="20"/>
          <w:lang w:val="pt-BR"/>
        </w:rPr>
        <w:t xml:space="preserve"> Os dados foram obtidos por meio de entrevistas empregando um formulário semiestruturado. As entrevistas foram realizadas com moradores do sítio </w:t>
      </w:r>
      <w:r w:rsidR="007B057A" w:rsidRPr="0029778B">
        <w:rPr>
          <w:rFonts w:eastAsia="Times New Roman"/>
          <w:color w:val="000000" w:themeColor="text1"/>
          <w:sz w:val="20"/>
          <w:szCs w:val="20"/>
          <w:lang w:val="pt-BR"/>
        </w:rPr>
        <w:t xml:space="preserve">Macacos </w:t>
      </w:r>
      <w:r w:rsidRPr="0029778B">
        <w:rPr>
          <w:rFonts w:eastAsia="Times New Roman"/>
          <w:color w:val="000000" w:themeColor="text1"/>
          <w:sz w:val="20"/>
          <w:szCs w:val="20"/>
          <w:lang w:val="pt-BR"/>
        </w:rPr>
        <w:t xml:space="preserve">que empregam animais de trabalho em atividades diárias. Testes controles sincrônicos e diacrônicos foram </w:t>
      </w:r>
      <w:r w:rsidR="008B61B8" w:rsidRPr="0029778B">
        <w:rPr>
          <w:rFonts w:eastAsia="Times New Roman"/>
          <w:color w:val="000000" w:themeColor="text1"/>
          <w:sz w:val="20"/>
          <w:szCs w:val="20"/>
          <w:lang w:val="pt-BR"/>
        </w:rPr>
        <w:t xml:space="preserve">empregados </w:t>
      </w:r>
      <w:r w:rsidRPr="0029778B">
        <w:rPr>
          <w:rFonts w:eastAsia="Times New Roman"/>
          <w:color w:val="000000" w:themeColor="text1"/>
          <w:sz w:val="20"/>
          <w:szCs w:val="20"/>
          <w:lang w:val="pt-BR"/>
        </w:rPr>
        <w:t xml:space="preserve">para verificar </w:t>
      </w:r>
      <w:r w:rsidR="008B61B8" w:rsidRPr="0029778B">
        <w:rPr>
          <w:rFonts w:eastAsia="Times New Roman"/>
          <w:color w:val="000000" w:themeColor="text1"/>
          <w:sz w:val="20"/>
          <w:szCs w:val="20"/>
          <w:lang w:val="pt-BR"/>
        </w:rPr>
        <w:t xml:space="preserve">a </w:t>
      </w:r>
      <w:r w:rsidRPr="0029778B">
        <w:rPr>
          <w:rFonts w:eastAsia="Times New Roman"/>
          <w:color w:val="000000" w:themeColor="text1"/>
          <w:sz w:val="20"/>
          <w:szCs w:val="20"/>
          <w:lang w:val="pt-BR"/>
        </w:rPr>
        <w:t>consistência e validade das respostas</w:t>
      </w:r>
      <w:r w:rsidR="008B61B8" w:rsidRPr="0029778B">
        <w:rPr>
          <w:rFonts w:eastAsia="Times New Roman"/>
          <w:color w:val="000000" w:themeColor="text1"/>
          <w:sz w:val="20"/>
          <w:szCs w:val="20"/>
          <w:lang w:val="pt-BR"/>
        </w:rPr>
        <w:t xml:space="preserve"> </w:t>
      </w:r>
      <w:r w:rsidR="007645F5" w:rsidRPr="0029778B">
        <w:rPr>
          <w:rFonts w:eastAsia="Times New Roman"/>
          <w:color w:val="000000" w:themeColor="text1"/>
          <w:sz w:val="20"/>
          <w:szCs w:val="20"/>
          <w:lang w:val="pt-BR"/>
        </w:rPr>
        <w:t>(Albuquerque et al.</w:t>
      </w:r>
      <w:r w:rsidR="008D6CAC" w:rsidRPr="0029778B">
        <w:rPr>
          <w:rFonts w:eastAsia="Times New Roman"/>
          <w:color w:val="000000" w:themeColor="text1"/>
          <w:sz w:val="20"/>
          <w:szCs w:val="20"/>
          <w:lang w:val="pt-BR"/>
        </w:rPr>
        <w:t>,</w:t>
      </w:r>
      <w:r w:rsidR="007645F5" w:rsidRPr="0029778B">
        <w:rPr>
          <w:rFonts w:eastAsia="Times New Roman"/>
          <w:color w:val="000000" w:themeColor="text1"/>
          <w:sz w:val="20"/>
          <w:szCs w:val="20"/>
          <w:lang w:val="pt-BR"/>
        </w:rPr>
        <w:t xml:space="preserve"> 2010). </w:t>
      </w:r>
      <w:r w:rsidR="008B61B8" w:rsidRPr="0029778B">
        <w:rPr>
          <w:rFonts w:eastAsia="Times New Roman"/>
          <w:color w:val="000000" w:themeColor="text1"/>
          <w:sz w:val="20"/>
          <w:szCs w:val="20"/>
          <w:lang w:val="pt-BR"/>
        </w:rPr>
        <w:t xml:space="preserve">A amostragem foi intencional não aleatória e utilizou a técnica não probabilística de seleção de informantes denominada “bola de neve” </w:t>
      </w:r>
      <w:r w:rsidR="007645F5" w:rsidRPr="0029778B">
        <w:rPr>
          <w:rFonts w:eastAsia="Times New Roman"/>
          <w:color w:val="000000" w:themeColor="text1"/>
          <w:sz w:val="20"/>
          <w:szCs w:val="20"/>
          <w:lang w:val="pt-BR"/>
        </w:rPr>
        <w:t>(Albuquerque et al.</w:t>
      </w:r>
      <w:r w:rsidR="008D6CAC" w:rsidRPr="0029778B">
        <w:rPr>
          <w:rFonts w:eastAsia="Times New Roman"/>
          <w:color w:val="000000" w:themeColor="text1"/>
          <w:sz w:val="20"/>
          <w:szCs w:val="20"/>
          <w:lang w:val="pt-BR"/>
        </w:rPr>
        <w:t>,</w:t>
      </w:r>
      <w:r w:rsidR="007645F5" w:rsidRPr="0029778B">
        <w:rPr>
          <w:rFonts w:eastAsia="Times New Roman"/>
          <w:color w:val="000000" w:themeColor="text1"/>
          <w:sz w:val="20"/>
          <w:szCs w:val="20"/>
          <w:lang w:val="pt-BR"/>
        </w:rPr>
        <w:t xml:space="preserve"> 2014; </w:t>
      </w:r>
      <w:proofErr w:type="spellStart"/>
      <w:r w:rsidR="007645F5" w:rsidRPr="0029778B">
        <w:rPr>
          <w:rFonts w:eastAsia="Times New Roman"/>
          <w:color w:val="000000" w:themeColor="text1"/>
          <w:sz w:val="20"/>
          <w:szCs w:val="20"/>
          <w:lang w:val="pt-BR"/>
        </w:rPr>
        <w:t>Hurrell</w:t>
      </w:r>
      <w:proofErr w:type="spellEnd"/>
      <w:r w:rsidR="007645F5" w:rsidRPr="0029778B">
        <w:rPr>
          <w:rFonts w:eastAsia="Times New Roman"/>
          <w:color w:val="000000" w:themeColor="text1"/>
          <w:sz w:val="20"/>
          <w:szCs w:val="20"/>
          <w:lang w:val="pt-BR"/>
        </w:rPr>
        <w:t xml:space="preserve"> et al.</w:t>
      </w:r>
      <w:r w:rsidR="008D6CAC" w:rsidRPr="0029778B">
        <w:rPr>
          <w:rFonts w:eastAsia="Times New Roman"/>
          <w:color w:val="000000" w:themeColor="text1"/>
          <w:sz w:val="20"/>
          <w:szCs w:val="20"/>
          <w:lang w:val="pt-BR"/>
        </w:rPr>
        <w:t>,</w:t>
      </w:r>
      <w:r w:rsidR="007645F5" w:rsidRPr="0029778B">
        <w:rPr>
          <w:rFonts w:eastAsia="Times New Roman"/>
          <w:color w:val="000000" w:themeColor="text1"/>
          <w:sz w:val="20"/>
          <w:szCs w:val="20"/>
          <w:lang w:val="pt-BR"/>
        </w:rPr>
        <w:t xml:space="preserve"> 2019)</w:t>
      </w:r>
      <w:r w:rsidR="00710D39">
        <w:rPr>
          <w:rFonts w:eastAsia="Times New Roman"/>
          <w:color w:val="000000" w:themeColor="text1"/>
          <w:sz w:val="20"/>
          <w:szCs w:val="20"/>
          <w:lang w:val="pt-BR"/>
        </w:rPr>
        <w:t xml:space="preserve">. </w:t>
      </w:r>
      <w:r w:rsidR="00710D39" w:rsidRPr="00710D39">
        <w:rPr>
          <w:rFonts w:eastAsia="Times New Roman"/>
          <w:color w:val="000000" w:themeColor="text1"/>
          <w:sz w:val="20"/>
          <w:szCs w:val="20"/>
          <w:lang w:val="pt-BR"/>
        </w:rPr>
        <w:t xml:space="preserve">Análises </w:t>
      </w:r>
      <w:proofErr w:type="spellStart"/>
      <w:r w:rsidR="00710D39" w:rsidRPr="00710D39">
        <w:rPr>
          <w:rFonts w:eastAsia="Times New Roman"/>
          <w:color w:val="000000" w:themeColor="text1"/>
          <w:sz w:val="20"/>
          <w:szCs w:val="20"/>
          <w:lang w:val="pt-BR"/>
        </w:rPr>
        <w:t>quali</w:t>
      </w:r>
      <w:proofErr w:type="spellEnd"/>
      <w:r w:rsidR="007826BF">
        <w:rPr>
          <w:rFonts w:eastAsia="Times New Roman"/>
          <w:color w:val="000000" w:themeColor="text1"/>
          <w:sz w:val="20"/>
          <w:szCs w:val="20"/>
          <w:lang w:val="pt-BR"/>
        </w:rPr>
        <w:t>-</w:t>
      </w:r>
      <w:r w:rsidR="00710D39" w:rsidRPr="00710D39">
        <w:rPr>
          <w:rFonts w:eastAsia="Times New Roman"/>
          <w:color w:val="000000" w:themeColor="text1"/>
          <w:sz w:val="20"/>
          <w:szCs w:val="20"/>
          <w:lang w:val="pt-BR"/>
        </w:rPr>
        <w:t xml:space="preserve">quantitativas utilizando estatística descritiva </w:t>
      </w:r>
      <w:r w:rsidR="00710D39">
        <w:rPr>
          <w:rFonts w:eastAsia="Times New Roman"/>
          <w:color w:val="000000" w:themeColor="text1"/>
          <w:sz w:val="20"/>
          <w:szCs w:val="20"/>
          <w:lang w:val="pt-BR"/>
        </w:rPr>
        <w:t xml:space="preserve">foram </w:t>
      </w:r>
      <w:r w:rsidR="00710D39" w:rsidRPr="00710D39">
        <w:rPr>
          <w:rFonts w:eastAsia="Times New Roman"/>
          <w:color w:val="000000" w:themeColor="text1"/>
          <w:sz w:val="20"/>
          <w:szCs w:val="20"/>
          <w:lang w:val="pt-BR"/>
        </w:rPr>
        <w:t>empregadas</w:t>
      </w:r>
      <w:r w:rsidR="00710D39">
        <w:rPr>
          <w:rFonts w:eastAsia="Times New Roman"/>
          <w:color w:val="000000" w:themeColor="text1"/>
          <w:sz w:val="20"/>
          <w:szCs w:val="20"/>
          <w:lang w:val="pt-BR"/>
        </w:rPr>
        <w:t xml:space="preserve"> observando a </w:t>
      </w:r>
      <w:r w:rsidR="00710D39" w:rsidRPr="00710D39">
        <w:rPr>
          <w:rFonts w:eastAsia="Times New Roman"/>
          <w:color w:val="000000" w:themeColor="text1"/>
          <w:sz w:val="20"/>
          <w:szCs w:val="20"/>
          <w:lang w:val="pt-BR"/>
        </w:rPr>
        <w:t xml:space="preserve">regularidade </w:t>
      </w:r>
      <w:r w:rsidR="00710D39">
        <w:rPr>
          <w:rFonts w:eastAsia="Times New Roman"/>
          <w:color w:val="000000" w:themeColor="text1"/>
          <w:sz w:val="20"/>
          <w:szCs w:val="20"/>
          <w:lang w:val="pt-BR"/>
        </w:rPr>
        <w:t xml:space="preserve">das respostas para </w:t>
      </w:r>
      <w:r w:rsidR="00710D39" w:rsidRPr="00710D39">
        <w:rPr>
          <w:rFonts w:eastAsia="Times New Roman"/>
          <w:color w:val="000000" w:themeColor="text1"/>
          <w:sz w:val="20"/>
          <w:szCs w:val="20"/>
          <w:lang w:val="pt-BR"/>
        </w:rPr>
        <w:t>categoriza</w:t>
      </w:r>
      <w:r w:rsidR="00710D39">
        <w:rPr>
          <w:rFonts w:eastAsia="Times New Roman"/>
          <w:color w:val="000000" w:themeColor="text1"/>
          <w:sz w:val="20"/>
          <w:szCs w:val="20"/>
          <w:lang w:val="pt-BR"/>
        </w:rPr>
        <w:t>ção</w:t>
      </w:r>
      <w:r w:rsidR="00710D39" w:rsidRPr="00710D39">
        <w:rPr>
          <w:rFonts w:eastAsia="Times New Roman"/>
          <w:color w:val="000000" w:themeColor="text1"/>
          <w:sz w:val="20"/>
          <w:szCs w:val="20"/>
          <w:lang w:val="pt-BR"/>
        </w:rPr>
        <w:t xml:space="preserve">. </w:t>
      </w:r>
    </w:p>
    <w:p w14:paraId="60965A97" w14:textId="77777777" w:rsidR="00DD096B" w:rsidRPr="0029778B" w:rsidRDefault="00DD096B" w:rsidP="00DD096B">
      <w:pPr>
        <w:spacing w:line="240" w:lineRule="auto"/>
        <w:jc w:val="both"/>
        <w:rPr>
          <w:rFonts w:eastAsia="Times New Roman"/>
          <w:color w:val="000000" w:themeColor="text1"/>
          <w:sz w:val="20"/>
          <w:szCs w:val="20"/>
          <w:lang w:val="pt-BR"/>
        </w:rPr>
      </w:pPr>
    </w:p>
    <w:p w14:paraId="2154A434" w14:textId="77777777" w:rsidR="00B555C8" w:rsidRPr="0029778B" w:rsidRDefault="00D221F0">
      <w:pPr>
        <w:spacing w:line="240" w:lineRule="auto"/>
        <w:jc w:val="both"/>
        <w:rPr>
          <w:rFonts w:eastAsia="Times New Roman"/>
          <w:b/>
          <w:color w:val="000000" w:themeColor="text1"/>
          <w:sz w:val="20"/>
          <w:szCs w:val="20"/>
        </w:rPr>
      </w:pPr>
      <w:r w:rsidRPr="0029778B">
        <w:rPr>
          <w:rFonts w:eastAsia="Times New Roman"/>
          <w:b/>
          <w:color w:val="000000" w:themeColor="text1"/>
          <w:sz w:val="20"/>
          <w:szCs w:val="20"/>
        </w:rPr>
        <w:t>RESULTADOS E DISCUSSÃO</w:t>
      </w:r>
    </w:p>
    <w:p w14:paraId="617E0235" w14:textId="76601EDC" w:rsidR="009E187D" w:rsidRDefault="00605FD0" w:rsidP="00F571F0">
      <w:pPr>
        <w:spacing w:line="240" w:lineRule="auto"/>
        <w:ind w:firstLine="567"/>
        <w:jc w:val="both"/>
        <w:rPr>
          <w:rFonts w:eastAsia="Times New Roman"/>
          <w:color w:val="000000" w:themeColor="text1"/>
          <w:sz w:val="20"/>
          <w:szCs w:val="20"/>
          <w:lang w:val="pt-BR"/>
        </w:rPr>
      </w:pPr>
      <w:r>
        <w:rPr>
          <w:rFonts w:eastAsia="Times New Roman"/>
          <w:color w:val="000000" w:themeColor="text1"/>
          <w:sz w:val="20"/>
          <w:szCs w:val="20"/>
          <w:lang w:val="pt-BR"/>
        </w:rPr>
        <w:t xml:space="preserve">Os animais de trabalho </w:t>
      </w:r>
      <w:r w:rsidRPr="00831BAE">
        <w:rPr>
          <w:rFonts w:eastAsia="Times New Roman"/>
          <w:color w:val="000000" w:themeColor="text1"/>
          <w:sz w:val="20"/>
          <w:szCs w:val="20"/>
          <w:lang w:val="pt-BR"/>
        </w:rPr>
        <w:t xml:space="preserve">empregados por </w:t>
      </w:r>
      <w:r w:rsidR="00A433E2" w:rsidRPr="00831BAE">
        <w:rPr>
          <w:rFonts w:eastAsia="Times New Roman"/>
          <w:color w:val="000000" w:themeColor="text1"/>
          <w:sz w:val="20"/>
          <w:szCs w:val="20"/>
          <w:lang w:val="pt-BR"/>
        </w:rPr>
        <w:t xml:space="preserve">nove </w:t>
      </w:r>
      <w:r w:rsidRPr="00831BAE">
        <w:rPr>
          <w:rFonts w:eastAsia="Times New Roman"/>
          <w:color w:val="000000" w:themeColor="text1"/>
          <w:sz w:val="20"/>
          <w:szCs w:val="20"/>
          <w:lang w:val="pt-BR"/>
        </w:rPr>
        <w:t>morados do Sítio Macacos incluem um bovídeo (</w:t>
      </w:r>
      <w:proofErr w:type="spellStart"/>
      <w:r w:rsidRPr="00831BAE">
        <w:rPr>
          <w:rFonts w:eastAsia="Times New Roman"/>
          <w:i/>
          <w:iCs/>
          <w:color w:val="000000" w:themeColor="text1"/>
          <w:sz w:val="20"/>
          <w:szCs w:val="20"/>
          <w:lang w:val="pt-BR"/>
        </w:rPr>
        <w:t>Bos</w:t>
      </w:r>
      <w:proofErr w:type="spellEnd"/>
      <w:r w:rsidRPr="00831BAE">
        <w:rPr>
          <w:rFonts w:eastAsia="Times New Roman"/>
          <w:i/>
          <w:iCs/>
          <w:color w:val="000000" w:themeColor="text1"/>
          <w:sz w:val="20"/>
          <w:szCs w:val="20"/>
          <w:lang w:val="pt-BR"/>
        </w:rPr>
        <w:t xml:space="preserve"> </w:t>
      </w:r>
      <w:proofErr w:type="spellStart"/>
      <w:r w:rsidRPr="00831BAE">
        <w:rPr>
          <w:rFonts w:eastAsia="Times New Roman"/>
          <w:i/>
          <w:iCs/>
          <w:color w:val="000000" w:themeColor="text1"/>
          <w:sz w:val="20"/>
          <w:szCs w:val="20"/>
          <w:lang w:val="pt-BR"/>
        </w:rPr>
        <w:t>taurus</w:t>
      </w:r>
      <w:proofErr w:type="spellEnd"/>
      <w:r w:rsidR="00A433E2" w:rsidRPr="00831BAE">
        <w:rPr>
          <w:rFonts w:eastAsia="Times New Roman"/>
          <w:color w:val="000000" w:themeColor="text1"/>
          <w:sz w:val="20"/>
          <w:szCs w:val="20"/>
          <w:lang w:val="pt-BR"/>
        </w:rPr>
        <w:t xml:space="preserve"> </w:t>
      </w:r>
      <w:proofErr w:type="spellStart"/>
      <w:r w:rsidR="00A433E2" w:rsidRPr="00831BAE">
        <w:rPr>
          <w:rFonts w:eastAsia="Times New Roman"/>
          <w:color w:val="000000" w:themeColor="text1"/>
          <w:sz w:val="20"/>
          <w:szCs w:val="20"/>
          <w:lang w:val="pt-BR"/>
        </w:rPr>
        <w:t>Linnaeus</w:t>
      </w:r>
      <w:proofErr w:type="spellEnd"/>
      <w:r w:rsidR="00A433E2" w:rsidRPr="00831BAE">
        <w:rPr>
          <w:rFonts w:eastAsia="Times New Roman"/>
          <w:color w:val="000000" w:themeColor="text1"/>
          <w:sz w:val="20"/>
          <w:szCs w:val="20"/>
          <w:lang w:val="pt-BR"/>
        </w:rPr>
        <w:t>, 1758</w:t>
      </w:r>
      <w:r w:rsidRPr="00831BAE">
        <w:rPr>
          <w:rFonts w:eastAsia="Times New Roman"/>
          <w:color w:val="000000" w:themeColor="text1"/>
          <w:sz w:val="20"/>
          <w:szCs w:val="20"/>
          <w:lang w:val="pt-BR"/>
        </w:rPr>
        <w:t>)</w:t>
      </w:r>
      <w:r w:rsidR="00E4629B" w:rsidRPr="00831BAE">
        <w:rPr>
          <w:rFonts w:eastAsia="Times New Roman"/>
          <w:color w:val="000000" w:themeColor="text1"/>
          <w:sz w:val="20"/>
          <w:szCs w:val="20"/>
          <w:lang w:val="pt-BR"/>
        </w:rPr>
        <w:t xml:space="preserve"> e</w:t>
      </w:r>
      <w:r w:rsidRPr="00831BAE">
        <w:rPr>
          <w:rFonts w:eastAsia="Times New Roman"/>
          <w:color w:val="000000" w:themeColor="text1"/>
          <w:sz w:val="20"/>
          <w:szCs w:val="20"/>
          <w:lang w:val="pt-BR"/>
        </w:rPr>
        <w:t xml:space="preserve"> equídeos (</w:t>
      </w:r>
      <w:proofErr w:type="spellStart"/>
      <w:r w:rsidRPr="00831BAE">
        <w:rPr>
          <w:rFonts w:eastAsia="Times New Roman"/>
          <w:i/>
          <w:iCs/>
          <w:color w:val="000000" w:themeColor="text1"/>
          <w:sz w:val="20"/>
          <w:szCs w:val="20"/>
          <w:lang w:val="pt-BR"/>
        </w:rPr>
        <w:t>Equus</w:t>
      </w:r>
      <w:proofErr w:type="spellEnd"/>
      <w:r w:rsidRPr="00831BAE">
        <w:rPr>
          <w:rFonts w:eastAsia="Times New Roman"/>
          <w:i/>
          <w:iCs/>
          <w:color w:val="000000" w:themeColor="text1"/>
          <w:sz w:val="20"/>
          <w:szCs w:val="20"/>
          <w:lang w:val="pt-BR"/>
        </w:rPr>
        <w:t xml:space="preserve"> </w:t>
      </w:r>
      <w:proofErr w:type="spellStart"/>
      <w:r w:rsidRPr="00831BAE">
        <w:rPr>
          <w:rFonts w:eastAsia="Times New Roman"/>
          <w:i/>
          <w:iCs/>
          <w:color w:val="000000" w:themeColor="text1"/>
          <w:sz w:val="20"/>
          <w:szCs w:val="20"/>
          <w:lang w:val="pt-BR"/>
        </w:rPr>
        <w:t>africanus</w:t>
      </w:r>
      <w:proofErr w:type="spellEnd"/>
      <w:r w:rsidRPr="00831BAE">
        <w:rPr>
          <w:rFonts w:eastAsia="Times New Roman"/>
          <w:i/>
          <w:iCs/>
          <w:color w:val="000000" w:themeColor="text1"/>
          <w:sz w:val="20"/>
          <w:szCs w:val="20"/>
          <w:lang w:val="pt-BR"/>
        </w:rPr>
        <w:t xml:space="preserve"> </w:t>
      </w:r>
      <w:proofErr w:type="spellStart"/>
      <w:r w:rsidRPr="00831BAE">
        <w:rPr>
          <w:rFonts w:eastAsia="Times New Roman"/>
          <w:i/>
          <w:iCs/>
          <w:color w:val="000000" w:themeColor="text1"/>
          <w:sz w:val="20"/>
          <w:szCs w:val="20"/>
          <w:lang w:val="pt-BR"/>
        </w:rPr>
        <w:t>asinu</w:t>
      </w:r>
      <w:proofErr w:type="spellEnd"/>
      <w:r w:rsidR="00A433E2" w:rsidRPr="00831BAE">
        <w:rPr>
          <w:rFonts w:eastAsia="Times New Roman"/>
          <w:color w:val="000000" w:themeColor="text1"/>
          <w:sz w:val="20"/>
          <w:szCs w:val="20"/>
          <w:lang w:val="pt-BR"/>
        </w:rPr>
        <w:t xml:space="preserve"> </w:t>
      </w:r>
      <w:proofErr w:type="spellStart"/>
      <w:r w:rsidR="00A433E2" w:rsidRPr="00831BAE">
        <w:rPr>
          <w:rFonts w:eastAsia="Times New Roman"/>
          <w:color w:val="000000" w:themeColor="text1"/>
          <w:sz w:val="20"/>
          <w:szCs w:val="20"/>
          <w:lang w:val="pt-BR"/>
        </w:rPr>
        <w:t>Linnaeus</w:t>
      </w:r>
      <w:proofErr w:type="spellEnd"/>
      <w:r w:rsidR="00A433E2" w:rsidRPr="00831BAE">
        <w:rPr>
          <w:rFonts w:eastAsia="Times New Roman"/>
          <w:color w:val="000000" w:themeColor="text1"/>
          <w:sz w:val="20"/>
          <w:szCs w:val="20"/>
          <w:lang w:val="pt-BR"/>
        </w:rPr>
        <w:t>, 1758</w:t>
      </w:r>
      <w:r w:rsidRPr="00831BAE">
        <w:rPr>
          <w:rFonts w:eastAsia="Times New Roman"/>
          <w:color w:val="000000" w:themeColor="text1"/>
          <w:sz w:val="20"/>
          <w:szCs w:val="20"/>
          <w:lang w:val="pt-BR"/>
        </w:rPr>
        <w:t xml:space="preserve">, </w:t>
      </w:r>
      <w:proofErr w:type="spellStart"/>
      <w:r w:rsidRPr="00831BAE">
        <w:rPr>
          <w:rFonts w:eastAsia="Times New Roman"/>
          <w:i/>
          <w:iCs/>
          <w:color w:val="000000" w:themeColor="text1"/>
          <w:sz w:val="20"/>
          <w:szCs w:val="20"/>
          <w:lang w:val="pt-BR"/>
        </w:rPr>
        <w:t>Equus</w:t>
      </w:r>
      <w:proofErr w:type="spellEnd"/>
      <w:r w:rsidRPr="00831BAE">
        <w:rPr>
          <w:rFonts w:eastAsia="Times New Roman"/>
          <w:i/>
          <w:iCs/>
          <w:color w:val="000000" w:themeColor="text1"/>
          <w:sz w:val="20"/>
          <w:szCs w:val="20"/>
          <w:lang w:val="pt-BR"/>
        </w:rPr>
        <w:t xml:space="preserve"> </w:t>
      </w:r>
      <w:proofErr w:type="spellStart"/>
      <w:r w:rsidRPr="00831BAE">
        <w:rPr>
          <w:rFonts w:eastAsia="Times New Roman"/>
          <w:i/>
          <w:iCs/>
          <w:color w:val="000000" w:themeColor="text1"/>
          <w:sz w:val="20"/>
          <w:szCs w:val="20"/>
          <w:lang w:val="pt-BR"/>
        </w:rPr>
        <w:t>ferus</w:t>
      </w:r>
      <w:proofErr w:type="spellEnd"/>
      <w:r w:rsidRPr="00831BAE">
        <w:rPr>
          <w:rFonts w:eastAsia="Times New Roman"/>
          <w:i/>
          <w:iCs/>
          <w:color w:val="000000" w:themeColor="text1"/>
          <w:sz w:val="20"/>
          <w:szCs w:val="20"/>
          <w:lang w:val="pt-BR"/>
        </w:rPr>
        <w:t xml:space="preserve"> </w:t>
      </w:r>
      <w:proofErr w:type="spellStart"/>
      <w:r w:rsidRPr="00831BAE">
        <w:rPr>
          <w:rFonts w:eastAsia="Times New Roman"/>
          <w:i/>
          <w:iCs/>
          <w:color w:val="000000" w:themeColor="text1"/>
          <w:sz w:val="20"/>
          <w:szCs w:val="20"/>
          <w:lang w:val="pt-BR"/>
        </w:rPr>
        <w:t>caballus</w:t>
      </w:r>
      <w:proofErr w:type="spellEnd"/>
      <w:r w:rsidR="007072B0" w:rsidRPr="00831BAE">
        <w:rPr>
          <w:rFonts w:eastAsia="Times New Roman"/>
          <w:color w:val="000000" w:themeColor="text1"/>
          <w:sz w:val="20"/>
          <w:szCs w:val="20"/>
          <w:lang w:val="pt-BR"/>
        </w:rPr>
        <w:t xml:space="preserve"> </w:t>
      </w:r>
      <w:proofErr w:type="spellStart"/>
      <w:r w:rsidR="007072B0" w:rsidRPr="00831BAE">
        <w:rPr>
          <w:rFonts w:eastAsia="Times New Roman"/>
          <w:color w:val="000000" w:themeColor="text1"/>
          <w:sz w:val="20"/>
          <w:szCs w:val="20"/>
          <w:lang w:val="pt-BR"/>
        </w:rPr>
        <w:t>Boddaert</w:t>
      </w:r>
      <w:proofErr w:type="spellEnd"/>
      <w:r w:rsidR="007072B0" w:rsidRPr="00831BAE">
        <w:rPr>
          <w:rFonts w:eastAsia="Times New Roman"/>
          <w:color w:val="000000" w:themeColor="text1"/>
          <w:sz w:val="20"/>
          <w:szCs w:val="20"/>
          <w:lang w:val="pt-BR"/>
        </w:rPr>
        <w:t>, 1785</w:t>
      </w:r>
      <w:r w:rsidR="00E80155" w:rsidRPr="00831BAE">
        <w:rPr>
          <w:rFonts w:eastAsia="Times New Roman"/>
          <w:color w:val="000000" w:themeColor="text1"/>
          <w:sz w:val="20"/>
          <w:szCs w:val="20"/>
          <w:lang w:val="pt-BR"/>
        </w:rPr>
        <w:t xml:space="preserve"> </w:t>
      </w:r>
      <w:r w:rsidR="00E4629B" w:rsidRPr="00831BAE">
        <w:rPr>
          <w:rFonts w:eastAsia="Times New Roman"/>
          <w:color w:val="000000" w:themeColor="text1"/>
          <w:sz w:val="20"/>
          <w:szCs w:val="20"/>
          <w:lang w:val="pt-BR"/>
        </w:rPr>
        <w:t xml:space="preserve">e </w:t>
      </w:r>
      <w:proofErr w:type="spellStart"/>
      <w:r w:rsidR="00E4629B" w:rsidRPr="00831BAE">
        <w:rPr>
          <w:rFonts w:eastAsia="Times New Roman"/>
          <w:i/>
          <w:iCs/>
          <w:color w:val="000000" w:themeColor="text1"/>
          <w:sz w:val="20"/>
          <w:szCs w:val="20"/>
          <w:lang w:val="pt-BR"/>
        </w:rPr>
        <w:t>E</w:t>
      </w:r>
      <w:proofErr w:type="spellEnd"/>
      <w:r w:rsidR="00E4629B" w:rsidRPr="00831BAE">
        <w:rPr>
          <w:rFonts w:eastAsia="Times New Roman"/>
          <w:i/>
          <w:iCs/>
          <w:color w:val="000000" w:themeColor="text1"/>
          <w:sz w:val="20"/>
          <w:szCs w:val="20"/>
          <w:lang w:val="pt-BR"/>
        </w:rPr>
        <w:t xml:space="preserve">. </w:t>
      </w:r>
      <w:proofErr w:type="spellStart"/>
      <w:r w:rsidR="00E4629B" w:rsidRPr="00831BAE">
        <w:rPr>
          <w:rFonts w:eastAsia="Times New Roman"/>
          <w:i/>
          <w:iCs/>
          <w:color w:val="000000" w:themeColor="text1"/>
          <w:sz w:val="20"/>
          <w:szCs w:val="20"/>
          <w:lang w:val="pt-BR"/>
        </w:rPr>
        <w:t>cabalus</w:t>
      </w:r>
      <w:proofErr w:type="spellEnd"/>
      <w:r w:rsidR="00E4629B" w:rsidRPr="00831BAE">
        <w:rPr>
          <w:rFonts w:eastAsia="Times New Roman"/>
          <w:color w:val="000000" w:themeColor="text1"/>
          <w:sz w:val="20"/>
          <w:szCs w:val="20"/>
          <w:lang w:val="pt-BR"/>
        </w:rPr>
        <w:t xml:space="preserve"> x </w:t>
      </w:r>
      <w:r w:rsidR="00E4629B" w:rsidRPr="00831BAE">
        <w:rPr>
          <w:rFonts w:eastAsia="Times New Roman"/>
          <w:i/>
          <w:iCs/>
          <w:color w:val="000000" w:themeColor="text1"/>
          <w:sz w:val="20"/>
          <w:szCs w:val="20"/>
          <w:lang w:val="pt-BR"/>
        </w:rPr>
        <w:t xml:space="preserve">E. </w:t>
      </w:r>
      <w:proofErr w:type="spellStart"/>
      <w:r w:rsidR="00E4629B" w:rsidRPr="00831BAE">
        <w:rPr>
          <w:rFonts w:eastAsia="Times New Roman"/>
          <w:i/>
          <w:iCs/>
          <w:color w:val="000000" w:themeColor="text1"/>
          <w:sz w:val="20"/>
          <w:szCs w:val="20"/>
          <w:lang w:val="pt-BR"/>
        </w:rPr>
        <w:t>asinus</w:t>
      </w:r>
      <w:proofErr w:type="spellEnd"/>
      <w:r w:rsidRPr="00831BAE">
        <w:rPr>
          <w:rFonts w:eastAsia="Times New Roman"/>
          <w:color w:val="000000" w:themeColor="text1"/>
          <w:sz w:val="20"/>
          <w:szCs w:val="20"/>
          <w:lang w:val="pt-BR"/>
        </w:rPr>
        <w:t>)</w:t>
      </w:r>
      <w:r w:rsidR="00E4629B" w:rsidRPr="00831BAE">
        <w:rPr>
          <w:rFonts w:eastAsia="Times New Roman"/>
          <w:color w:val="000000" w:themeColor="text1"/>
          <w:sz w:val="20"/>
          <w:szCs w:val="20"/>
          <w:lang w:val="pt-BR"/>
        </w:rPr>
        <w:t>. Tais animais foram nomeados por seus tutores entrevistados pelos seguintes nomes populares: boi, burro, cavalo, égua, jumento</w:t>
      </w:r>
      <w:r w:rsidR="00E4629B">
        <w:rPr>
          <w:rFonts w:eastAsia="Times New Roman"/>
          <w:color w:val="000000" w:themeColor="text1"/>
          <w:sz w:val="20"/>
          <w:szCs w:val="20"/>
          <w:lang w:val="pt-BR"/>
        </w:rPr>
        <w:t xml:space="preserve"> e mula. Sete entrevistados são detentores de somente um animal de trabalho</w:t>
      </w:r>
      <w:r w:rsidR="004221BD">
        <w:rPr>
          <w:rFonts w:eastAsia="Times New Roman"/>
          <w:color w:val="000000" w:themeColor="text1"/>
          <w:sz w:val="20"/>
          <w:szCs w:val="20"/>
          <w:lang w:val="pt-BR"/>
        </w:rPr>
        <w:t xml:space="preserve">, predominando o </w:t>
      </w:r>
      <w:proofErr w:type="spellStart"/>
      <w:r w:rsidR="004221BD" w:rsidRPr="00E80155">
        <w:rPr>
          <w:rFonts w:eastAsia="Times New Roman"/>
          <w:i/>
          <w:iCs/>
          <w:color w:val="000000" w:themeColor="text1"/>
          <w:sz w:val="20"/>
          <w:szCs w:val="20"/>
          <w:lang w:val="pt-BR"/>
        </w:rPr>
        <w:t>Equus</w:t>
      </w:r>
      <w:proofErr w:type="spellEnd"/>
      <w:r w:rsidR="004221BD" w:rsidRPr="00E80155">
        <w:rPr>
          <w:rFonts w:eastAsia="Times New Roman"/>
          <w:i/>
          <w:iCs/>
          <w:color w:val="000000" w:themeColor="text1"/>
          <w:sz w:val="20"/>
          <w:szCs w:val="20"/>
          <w:lang w:val="pt-BR"/>
        </w:rPr>
        <w:t xml:space="preserve"> </w:t>
      </w:r>
      <w:proofErr w:type="spellStart"/>
      <w:r w:rsidR="004221BD" w:rsidRPr="00E80155">
        <w:rPr>
          <w:rFonts w:eastAsia="Times New Roman"/>
          <w:i/>
          <w:iCs/>
          <w:color w:val="000000" w:themeColor="text1"/>
          <w:sz w:val="20"/>
          <w:szCs w:val="20"/>
          <w:lang w:val="pt-BR"/>
        </w:rPr>
        <w:t>ferus</w:t>
      </w:r>
      <w:proofErr w:type="spellEnd"/>
      <w:r w:rsidR="004221BD" w:rsidRPr="00E80155">
        <w:rPr>
          <w:rFonts w:eastAsia="Times New Roman"/>
          <w:i/>
          <w:iCs/>
          <w:color w:val="000000" w:themeColor="text1"/>
          <w:sz w:val="20"/>
          <w:szCs w:val="20"/>
          <w:lang w:val="pt-BR"/>
        </w:rPr>
        <w:t xml:space="preserve"> </w:t>
      </w:r>
      <w:proofErr w:type="spellStart"/>
      <w:r w:rsidR="004221BD" w:rsidRPr="00E80155">
        <w:rPr>
          <w:rFonts w:eastAsia="Times New Roman"/>
          <w:i/>
          <w:iCs/>
          <w:color w:val="000000" w:themeColor="text1"/>
          <w:sz w:val="20"/>
          <w:szCs w:val="20"/>
          <w:lang w:val="pt-BR"/>
        </w:rPr>
        <w:t>caballus</w:t>
      </w:r>
      <w:proofErr w:type="spellEnd"/>
      <w:r w:rsidR="004221BD">
        <w:rPr>
          <w:rFonts w:eastAsia="Times New Roman"/>
          <w:color w:val="000000" w:themeColor="text1"/>
          <w:sz w:val="20"/>
          <w:szCs w:val="20"/>
          <w:lang w:val="pt-BR"/>
        </w:rPr>
        <w:t xml:space="preserve"> (4 indivíduos) e </w:t>
      </w:r>
      <w:proofErr w:type="spellStart"/>
      <w:r w:rsidR="004221BD" w:rsidRPr="00605FD0">
        <w:rPr>
          <w:rFonts w:eastAsia="Times New Roman"/>
          <w:i/>
          <w:iCs/>
          <w:color w:val="000000" w:themeColor="text1"/>
          <w:sz w:val="20"/>
          <w:szCs w:val="20"/>
          <w:lang w:val="pt-BR"/>
        </w:rPr>
        <w:t>Equus</w:t>
      </w:r>
      <w:proofErr w:type="spellEnd"/>
      <w:r w:rsidR="004221BD" w:rsidRPr="00605FD0">
        <w:rPr>
          <w:rFonts w:eastAsia="Times New Roman"/>
          <w:i/>
          <w:iCs/>
          <w:color w:val="000000" w:themeColor="text1"/>
          <w:sz w:val="20"/>
          <w:szCs w:val="20"/>
          <w:lang w:val="pt-BR"/>
        </w:rPr>
        <w:t xml:space="preserve"> </w:t>
      </w:r>
      <w:proofErr w:type="spellStart"/>
      <w:r w:rsidR="004221BD" w:rsidRPr="00605FD0">
        <w:rPr>
          <w:rFonts w:eastAsia="Times New Roman"/>
          <w:i/>
          <w:iCs/>
          <w:color w:val="000000" w:themeColor="text1"/>
          <w:sz w:val="20"/>
          <w:szCs w:val="20"/>
          <w:lang w:val="pt-BR"/>
        </w:rPr>
        <w:t>africanus</w:t>
      </w:r>
      <w:proofErr w:type="spellEnd"/>
      <w:r w:rsidR="004221BD" w:rsidRPr="00605FD0">
        <w:rPr>
          <w:rFonts w:eastAsia="Times New Roman"/>
          <w:i/>
          <w:iCs/>
          <w:color w:val="000000" w:themeColor="text1"/>
          <w:sz w:val="20"/>
          <w:szCs w:val="20"/>
          <w:lang w:val="pt-BR"/>
        </w:rPr>
        <w:t xml:space="preserve"> </w:t>
      </w:r>
      <w:proofErr w:type="spellStart"/>
      <w:r w:rsidR="004221BD" w:rsidRPr="00605FD0">
        <w:rPr>
          <w:rFonts w:eastAsia="Times New Roman"/>
          <w:i/>
          <w:iCs/>
          <w:color w:val="000000" w:themeColor="text1"/>
          <w:sz w:val="20"/>
          <w:szCs w:val="20"/>
          <w:lang w:val="pt-BR"/>
        </w:rPr>
        <w:t>asinu</w:t>
      </w:r>
      <w:proofErr w:type="spellEnd"/>
      <w:r w:rsidR="004221BD">
        <w:rPr>
          <w:rFonts w:eastAsia="Times New Roman"/>
          <w:color w:val="000000" w:themeColor="text1"/>
          <w:sz w:val="20"/>
          <w:szCs w:val="20"/>
          <w:lang w:val="pt-BR"/>
        </w:rPr>
        <w:t xml:space="preserve"> (2 indivíduos). Somente</w:t>
      </w:r>
      <w:r w:rsidR="00B55046">
        <w:rPr>
          <w:rFonts w:eastAsia="Times New Roman"/>
          <w:color w:val="000000" w:themeColor="text1"/>
          <w:sz w:val="20"/>
          <w:szCs w:val="20"/>
          <w:lang w:val="pt-BR"/>
        </w:rPr>
        <w:t xml:space="preserve"> dois </w:t>
      </w:r>
      <w:r w:rsidR="00E4629B">
        <w:rPr>
          <w:rFonts w:eastAsia="Times New Roman"/>
          <w:color w:val="000000" w:themeColor="text1"/>
          <w:sz w:val="20"/>
          <w:szCs w:val="20"/>
          <w:lang w:val="pt-BR"/>
        </w:rPr>
        <w:t xml:space="preserve">entrevistados informaram apresentar </w:t>
      </w:r>
      <w:r w:rsidR="004221BD">
        <w:rPr>
          <w:rFonts w:eastAsia="Times New Roman"/>
          <w:color w:val="000000" w:themeColor="text1"/>
          <w:sz w:val="20"/>
          <w:szCs w:val="20"/>
          <w:lang w:val="pt-BR"/>
        </w:rPr>
        <w:t xml:space="preserve">cada um, um total de </w:t>
      </w:r>
      <w:r w:rsidR="00E4629B">
        <w:rPr>
          <w:rFonts w:eastAsia="Times New Roman"/>
          <w:color w:val="000000" w:themeColor="text1"/>
          <w:sz w:val="20"/>
          <w:szCs w:val="20"/>
          <w:lang w:val="pt-BR"/>
        </w:rPr>
        <w:t>2 animais de trabalho</w:t>
      </w:r>
      <w:r w:rsidR="00EA69C1">
        <w:rPr>
          <w:rFonts w:eastAsia="Times New Roman"/>
          <w:color w:val="000000" w:themeColor="text1"/>
          <w:sz w:val="20"/>
          <w:szCs w:val="20"/>
          <w:lang w:val="pt-BR"/>
        </w:rPr>
        <w:t xml:space="preserve"> (c</w:t>
      </w:r>
      <w:r w:rsidR="00EA69C1" w:rsidRPr="00EA69C1">
        <w:rPr>
          <w:rFonts w:eastAsia="Times New Roman"/>
          <w:color w:val="000000" w:themeColor="text1"/>
          <w:sz w:val="20"/>
          <w:szCs w:val="20"/>
          <w:lang w:val="pt-BR"/>
        </w:rPr>
        <w:t xml:space="preserve">avalo e </w:t>
      </w:r>
      <w:r w:rsidR="00EA69C1">
        <w:rPr>
          <w:rFonts w:eastAsia="Times New Roman"/>
          <w:color w:val="000000" w:themeColor="text1"/>
          <w:sz w:val="20"/>
          <w:szCs w:val="20"/>
          <w:lang w:val="pt-BR"/>
        </w:rPr>
        <w:t>m</w:t>
      </w:r>
      <w:r w:rsidR="00EA69C1" w:rsidRPr="00EA69C1">
        <w:rPr>
          <w:rFonts w:eastAsia="Times New Roman"/>
          <w:color w:val="000000" w:themeColor="text1"/>
          <w:sz w:val="20"/>
          <w:szCs w:val="20"/>
          <w:lang w:val="pt-BR"/>
        </w:rPr>
        <w:t>ula</w:t>
      </w:r>
      <w:r w:rsidR="00EA69C1">
        <w:rPr>
          <w:rFonts w:eastAsia="Times New Roman"/>
          <w:color w:val="000000" w:themeColor="text1"/>
          <w:sz w:val="20"/>
          <w:szCs w:val="20"/>
          <w:lang w:val="pt-BR"/>
        </w:rPr>
        <w:t>; j</w:t>
      </w:r>
      <w:r w:rsidR="00EA69C1" w:rsidRPr="00EA69C1">
        <w:rPr>
          <w:rFonts w:eastAsia="Times New Roman"/>
          <w:color w:val="000000" w:themeColor="text1"/>
          <w:sz w:val="20"/>
          <w:szCs w:val="20"/>
          <w:lang w:val="pt-BR"/>
        </w:rPr>
        <w:t>umento e boi</w:t>
      </w:r>
      <w:r w:rsidR="00EA69C1">
        <w:rPr>
          <w:rFonts w:eastAsia="Times New Roman"/>
          <w:color w:val="000000" w:themeColor="text1"/>
          <w:sz w:val="20"/>
          <w:szCs w:val="20"/>
          <w:lang w:val="pt-BR"/>
        </w:rPr>
        <w:t>)</w:t>
      </w:r>
      <w:r w:rsidR="00E4629B">
        <w:rPr>
          <w:rFonts w:eastAsia="Times New Roman"/>
          <w:color w:val="000000" w:themeColor="text1"/>
          <w:sz w:val="20"/>
          <w:szCs w:val="20"/>
          <w:lang w:val="pt-BR"/>
        </w:rPr>
        <w:t>.</w:t>
      </w:r>
      <w:r w:rsidR="00A11683">
        <w:rPr>
          <w:rFonts w:eastAsia="Times New Roman"/>
          <w:color w:val="000000" w:themeColor="text1"/>
          <w:sz w:val="20"/>
          <w:szCs w:val="20"/>
          <w:lang w:val="pt-BR"/>
        </w:rPr>
        <w:t xml:space="preserve"> Conforme os entrevistados, os animais foram adquiridos mediante compra, herança ou ganharam o animal. O</w:t>
      </w:r>
      <w:r w:rsidR="00D805F5">
        <w:rPr>
          <w:rFonts w:eastAsia="Times New Roman"/>
          <w:color w:val="000000" w:themeColor="text1"/>
          <w:sz w:val="20"/>
          <w:szCs w:val="20"/>
          <w:lang w:val="pt-BR"/>
        </w:rPr>
        <w:t>s</w:t>
      </w:r>
      <w:r w:rsidR="00A11683">
        <w:rPr>
          <w:rFonts w:eastAsia="Times New Roman"/>
          <w:color w:val="000000" w:themeColor="text1"/>
          <w:sz w:val="20"/>
          <w:szCs w:val="20"/>
          <w:lang w:val="pt-BR"/>
        </w:rPr>
        <w:t xml:space="preserve"> animais comprados pelos entrevistados foram burro</w:t>
      </w:r>
      <w:r w:rsidR="000057D8">
        <w:rPr>
          <w:rFonts w:eastAsia="Times New Roman"/>
          <w:color w:val="000000" w:themeColor="text1"/>
          <w:sz w:val="20"/>
          <w:szCs w:val="20"/>
          <w:lang w:val="pt-BR"/>
        </w:rPr>
        <w:t>/jumentos (</w:t>
      </w:r>
      <w:r w:rsidR="00B55046">
        <w:rPr>
          <w:rFonts w:eastAsia="Times New Roman"/>
          <w:color w:val="000000" w:themeColor="text1"/>
          <w:sz w:val="20"/>
          <w:szCs w:val="20"/>
          <w:lang w:val="pt-BR"/>
        </w:rPr>
        <w:t>2</w:t>
      </w:r>
      <w:r w:rsidR="000057D8">
        <w:rPr>
          <w:rFonts w:eastAsia="Times New Roman"/>
          <w:color w:val="000000" w:themeColor="text1"/>
          <w:sz w:val="20"/>
          <w:szCs w:val="20"/>
          <w:lang w:val="pt-BR"/>
        </w:rPr>
        <w:t xml:space="preserve"> pessoas – valor entre 100 e 300 reais),</w:t>
      </w:r>
      <w:r w:rsidR="00D805F5">
        <w:rPr>
          <w:rFonts w:eastAsia="Times New Roman"/>
          <w:color w:val="000000" w:themeColor="text1"/>
          <w:sz w:val="20"/>
          <w:szCs w:val="20"/>
          <w:lang w:val="pt-BR"/>
        </w:rPr>
        <w:t xml:space="preserve"> </w:t>
      </w:r>
      <w:r w:rsidR="000057D8">
        <w:rPr>
          <w:rFonts w:eastAsia="Times New Roman"/>
          <w:color w:val="000000" w:themeColor="text1"/>
          <w:sz w:val="20"/>
          <w:szCs w:val="20"/>
          <w:lang w:val="pt-BR"/>
        </w:rPr>
        <w:t>cavalo (</w:t>
      </w:r>
      <w:r w:rsidR="00D805F5">
        <w:rPr>
          <w:rFonts w:eastAsia="Times New Roman"/>
          <w:color w:val="000000" w:themeColor="text1"/>
          <w:sz w:val="20"/>
          <w:szCs w:val="20"/>
          <w:lang w:val="pt-BR"/>
        </w:rPr>
        <w:t xml:space="preserve">1 pessoa – </w:t>
      </w:r>
      <w:r w:rsidR="000057D8">
        <w:rPr>
          <w:rFonts w:eastAsia="Times New Roman"/>
          <w:color w:val="000000" w:themeColor="text1"/>
          <w:sz w:val="20"/>
          <w:szCs w:val="20"/>
          <w:lang w:val="pt-BR"/>
        </w:rPr>
        <w:t>valor</w:t>
      </w:r>
      <w:r w:rsidR="00D805F5">
        <w:rPr>
          <w:rFonts w:eastAsia="Times New Roman"/>
          <w:color w:val="000000" w:themeColor="text1"/>
          <w:sz w:val="20"/>
          <w:szCs w:val="20"/>
          <w:lang w:val="pt-BR"/>
        </w:rPr>
        <w:t xml:space="preserve">: </w:t>
      </w:r>
      <w:r w:rsidR="000057D8">
        <w:rPr>
          <w:rFonts w:eastAsia="Times New Roman"/>
          <w:color w:val="000000" w:themeColor="text1"/>
          <w:sz w:val="20"/>
          <w:szCs w:val="20"/>
          <w:lang w:val="pt-BR"/>
        </w:rPr>
        <w:t>500 reais)</w:t>
      </w:r>
      <w:r w:rsidR="00F571F0">
        <w:rPr>
          <w:rFonts w:eastAsia="Times New Roman"/>
          <w:color w:val="000000" w:themeColor="text1"/>
          <w:sz w:val="20"/>
          <w:szCs w:val="20"/>
          <w:lang w:val="pt-BR"/>
        </w:rPr>
        <w:t xml:space="preserve"> e</w:t>
      </w:r>
      <w:r w:rsidR="00D805F5">
        <w:rPr>
          <w:rFonts w:eastAsia="Times New Roman"/>
          <w:color w:val="000000" w:themeColor="text1"/>
          <w:sz w:val="20"/>
          <w:szCs w:val="20"/>
          <w:lang w:val="pt-BR"/>
        </w:rPr>
        <w:t xml:space="preserve"> égua (1 pessoa – valor: 900 reais)</w:t>
      </w:r>
      <w:r w:rsidR="00F571F0">
        <w:rPr>
          <w:rFonts w:eastAsia="Times New Roman"/>
          <w:color w:val="000000" w:themeColor="text1"/>
          <w:sz w:val="20"/>
          <w:szCs w:val="20"/>
          <w:lang w:val="pt-BR"/>
        </w:rPr>
        <w:t>.</w:t>
      </w:r>
      <w:r w:rsidR="003A4438">
        <w:rPr>
          <w:rFonts w:eastAsia="Times New Roman"/>
          <w:color w:val="000000" w:themeColor="text1"/>
          <w:sz w:val="20"/>
          <w:szCs w:val="20"/>
          <w:lang w:val="pt-BR"/>
        </w:rPr>
        <w:t xml:space="preserve"> Dois entrevistados, cada qual com 2 animais, compraram uma mula e um cavalo (500 e 3 mil reais) e um j</w:t>
      </w:r>
      <w:r w:rsidR="003A4438" w:rsidRPr="003A4438">
        <w:rPr>
          <w:rFonts w:eastAsia="Times New Roman"/>
          <w:color w:val="000000" w:themeColor="text1"/>
          <w:sz w:val="20"/>
          <w:szCs w:val="20"/>
          <w:lang w:val="pt-BR"/>
        </w:rPr>
        <w:t>umento e boi</w:t>
      </w:r>
      <w:r w:rsidR="003A4438">
        <w:rPr>
          <w:rFonts w:eastAsia="Times New Roman"/>
          <w:color w:val="000000" w:themeColor="text1"/>
          <w:sz w:val="20"/>
          <w:szCs w:val="20"/>
          <w:lang w:val="pt-BR"/>
        </w:rPr>
        <w:t xml:space="preserve"> (300 e 1 mil reais) pelos respectivos valores. </w:t>
      </w:r>
      <w:r w:rsidR="00F571F0">
        <w:rPr>
          <w:rFonts w:eastAsia="Times New Roman"/>
          <w:color w:val="000000" w:themeColor="text1"/>
          <w:sz w:val="20"/>
          <w:szCs w:val="20"/>
          <w:lang w:val="pt-BR"/>
        </w:rPr>
        <w:t>Três entrevistados</w:t>
      </w:r>
      <w:r w:rsidR="003A4438">
        <w:rPr>
          <w:rFonts w:eastAsia="Times New Roman"/>
          <w:color w:val="000000" w:themeColor="text1"/>
          <w:sz w:val="20"/>
          <w:szCs w:val="20"/>
          <w:lang w:val="pt-BR"/>
        </w:rPr>
        <w:t>,</w:t>
      </w:r>
      <w:r w:rsidR="00F571F0">
        <w:rPr>
          <w:rFonts w:eastAsia="Times New Roman"/>
          <w:color w:val="000000" w:themeColor="text1"/>
          <w:sz w:val="20"/>
          <w:szCs w:val="20"/>
          <w:lang w:val="pt-BR"/>
        </w:rPr>
        <w:t xml:space="preserve"> </w:t>
      </w:r>
      <w:r w:rsidR="003A4438">
        <w:rPr>
          <w:rFonts w:eastAsia="Times New Roman"/>
          <w:color w:val="000000" w:themeColor="text1"/>
          <w:sz w:val="20"/>
          <w:szCs w:val="20"/>
          <w:lang w:val="pt-BR"/>
        </w:rPr>
        <w:t>tutores de apenas um animal, herdaram/ganharam um cavalo, uma égua e uma mula.</w:t>
      </w:r>
    </w:p>
    <w:p w14:paraId="0BCA11F6" w14:textId="1E8171F5" w:rsidR="00CA6D56" w:rsidRDefault="009E187D" w:rsidP="00F571F0">
      <w:pPr>
        <w:spacing w:line="240" w:lineRule="auto"/>
        <w:ind w:firstLine="567"/>
        <w:jc w:val="both"/>
        <w:rPr>
          <w:rFonts w:eastAsia="Times New Roman"/>
          <w:color w:val="000000" w:themeColor="text1"/>
          <w:sz w:val="20"/>
          <w:szCs w:val="20"/>
          <w:lang w:val="pt-BR"/>
        </w:rPr>
      </w:pPr>
      <w:r>
        <w:rPr>
          <w:rFonts w:eastAsia="Times New Roman"/>
          <w:color w:val="000000" w:themeColor="text1"/>
          <w:sz w:val="20"/>
          <w:szCs w:val="20"/>
          <w:lang w:val="pt-BR"/>
        </w:rPr>
        <w:t xml:space="preserve">De acordo com um entrevistado, um cavalo o auxilia no trabalho, todos os </w:t>
      </w:r>
      <w:r w:rsidRPr="009E187D">
        <w:rPr>
          <w:rFonts w:eastAsia="Times New Roman"/>
          <w:color w:val="000000" w:themeColor="text1"/>
          <w:sz w:val="20"/>
          <w:szCs w:val="20"/>
          <w:lang w:val="pt-BR"/>
        </w:rPr>
        <w:t>dias</w:t>
      </w:r>
      <w:r>
        <w:rPr>
          <w:rFonts w:eastAsia="Times New Roman"/>
          <w:color w:val="000000" w:themeColor="text1"/>
          <w:sz w:val="20"/>
          <w:szCs w:val="20"/>
          <w:lang w:val="pt-BR"/>
        </w:rPr>
        <w:t xml:space="preserve">, no período da manhã e tarde, </w:t>
      </w:r>
      <w:r w:rsidRPr="009E187D">
        <w:rPr>
          <w:rFonts w:eastAsia="Times New Roman"/>
          <w:color w:val="000000" w:themeColor="text1"/>
          <w:sz w:val="20"/>
          <w:szCs w:val="20"/>
          <w:lang w:val="pt-BR"/>
        </w:rPr>
        <w:t>8 horas</w:t>
      </w:r>
      <w:r>
        <w:rPr>
          <w:rFonts w:eastAsia="Times New Roman"/>
          <w:color w:val="000000" w:themeColor="text1"/>
          <w:sz w:val="20"/>
          <w:szCs w:val="20"/>
          <w:lang w:val="pt-BR"/>
        </w:rPr>
        <w:t xml:space="preserve"> por dia, transportando material </w:t>
      </w:r>
      <w:r w:rsidRPr="009E187D">
        <w:rPr>
          <w:rFonts w:eastAsia="Times New Roman"/>
          <w:color w:val="000000" w:themeColor="text1"/>
          <w:sz w:val="20"/>
          <w:szCs w:val="20"/>
          <w:lang w:val="pt-BR"/>
        </w:rPr>
        <w:t>recicl</w:t>
      </w:r>
      <w:r>
        <w:rPr>
          <w:rFonts w:eastAsia="Times New Roman"/>
          <w:color w:val="000000" w:themeColor="text1"/>
          <w:sz w:val="20"/>
          <w:szCs w:val="20"/>
          <w:lang w:val="pt-BR"/>
        </w:rPr>
        <w:t>ável,</w:t>
      </w:r>
      <w:r w:rsidRPr="009E187D">
        <w:rPr>
          <w:rFonts w:eastAsia="Times New Roman"/>
          <w:color w:val="000000" w:themeColor="text1"/>
          <w:sz w:val="20"/>
          <w:szCs w:val="20"/>
          <w:lang w:val="pt-BR"/>
        </w:rPr>
        <w:t xml:space="preserve"> areia e mudança</w:t>
      </w:r>
      <w:r w:rsidR="00132684">
        <w:rPr>
          <w:rFonts w:eastAsia="Times New Roman"/>
          <w:color w:val="000000" w:themeColor="text1"/>
          <w:sz w:val="20"/>
          <w:szCs w:val="20"/>
          <w:lang w:val="pt-BR"/>
        </w:rPr>
        <w:t xml:space="preserve"> </w:t>
      </w:r>
      <w:r w:rsidR="009A35C1">
        <w:rPr>
          <w:rFonts w:eastAsia="Times New Roman"/>
          <w:color w:val="000000" w:themeColor="text1"/>
          <w:sz w:val="20"/>
          <w:szCs w:val="20"/>
          <w:lang w:val="pt-BR"/>
        </w:rPr>
        <w:t xml:space="preserve">de </w:t>
      </w:r>
      <w:r w:rsidR="00132684">
        <w:rPr>
          <w:rFonts w:eastAsia="Times New Roman"/>
          <w:color w:val="000000" w:themeColor="text1"/>
          <w:sz w:val="20"/>
          <w:szCs w:val="20"/>
          <w:lang w:val="pt-BR"/>
        </w:rPr>
        <w:t>móveis para outro local.</w:t>
      </w:r>
      <w:r w:rsidR="009A35C1">
        <w:rPr>
          <w:rFonts w:eastAsia="Times New Roman"/>
          <w:color w:val="000000" w:themeColor="text1"/>
          <w:sz w:val="20"/>
          <w:szCs w:val="20"/>
          <w:lang w:val="pt-BR"/>
        </w:rPr>
        <w:t xml:space="preserve"> </w:t>
      </w:r>
      <w:r w:rsidR="00132684">
        <w:rPr>
          <w:rFonts w:eastAsia="Times New Roman"/>
          <w:color w:val="000000" w:themeColor="text1"/>
          <w:sz w:val="20"/>
          <w:szCs w:val="20"/>
          <w:lang w:val="pt-BR"/>
        </w:rPr>
        <w:t xml:space="preserve">Outro entrevistado também comunicou que </w:t>
      </w:r>
      <w:r w:rsidR="009A35C1">
        <w:rPr>
          <w:rFonts w:eastAsia="Times New Roman"/>
          <w:color w:val="000000" w:themeColor="text1"/>
          <w:sz w:val="20"/>
          <w:szCs w:val="20"/>
          <w:lang w:val="pt-BR"/>
        </w:rPr>
        <w:t xml:space="preserve">a sua égua trabalha sete dias por semana, no período da manhã e tarde, 6 a 7 horas ao dia, transportando com o auxílio de uma carroça ração para gado, alimentos como frutas e legumes, material de construção (areia e tijolo), bem como efetuando </w:t>
      </w:r>
      <w:r w:rsidR="009A35C1" w:rsidRPr="009E187D">
        <w:rPr>
          <w:rFonts w:eastAsia="Times New Roman"/>
          <w:color w:val="000000" w:themeColor="text1"/>
          <w:sz w:val="20"/>
          <w:szCs w:val="20"/>
          <w:lang w:val="pt-BR"/>
        </w:rPr>
        <w:t>mudança</w:t>
      </w:r>
      <w:r w:rsidR="009A35C1">
        <w:rPr>
          <w:rFonts w:eastAsia="Times New Roman"/>
          <w:color w:val="000000" w:themeColor="text1"/>
          <w:sz w:val="20"/>
          <w:szCs w:val="20"/>
          <w:lang w:val="pt-BR"/>
        </w:rPr>
        <w:t xml:space="preserve"> de móveis para outras localidades da área estudada.</w:t>
      </w:r>
      <w:r w:rsidR="00F226DE">
        <w:rPr>
          <w:rFonts w:eastAsia="Times New Roman"/>
          <w:color w:val="000000" w:themeColor="text1"/>
          <w:sz w:val="20"/>
          <w:szCs w:val="20"/>
          <w:lang w:val="pt-BR"/>
        </w:rPr>
        <w:t xml:space="preserve"> A única mulher entrevistada </w:t>
      </w:r>
      <w:r w:rsidR="00DD795C">
        <w:rPr>
          <w:rFonts w:eastAsia="Times New Roman"/>
          <w:color w:val="000000" w:themeColor="text1"/>
          <w:sz w:val="20"/>
          <w:szCs w:val="20"/>
          <w:lang w:val="pt-BR"/>
        </w:rPr>
        <w:t xml:space="preserve">emprega um cavalo, seis dias por semana, no período matutino e vespertino (8 horas/dia) em atividade de recolhimento de material reciclável transportando </w:t>
      </w:r>
      <w:r w:rsidR="00E555AC">
        <w:rPr>
          <w:rFonts w:eastAsia="Times New Roman"/>
          <w:color w:val="000000" w:themeColor="text1"/>
          <w:sz w:val="20"/>
          <w:szCs w:val="20"/>
          <w:lang w:val="pt-BR"/>
        </w:rPr>
        <w:t xml:space="preserve">com o auxílio de uma </w:t>
      </w:r>
      <w:r w:rsidR="00DD795C">
        <w:rPr>
          <w:rFonts w:eastAsia="Times New Roman"/>
          <w:color w:val="000000" w:themeColor="text1"/>
          <w:sz w:val="20"/>
          <w:szCs w:val="20"/>
          <w:lang w:val="pt-BR"/>
        </w:rPr>
        <w:t xml:space="preserve">carroça </w:t>
      </w:r>
      <w:r w:rsidR="00E555AC">
        <w:rPr>
          <w:rFonts w:eastAsia="Times New Roman"/>
          <w:color w:val="000000" w:themeColor="text1"/>
          <w:sz w:val="20"/>
          <w:szCs w:val="20"/>
          <w:lang w:val="pt-BR"/>
        </w:rPr>
        <w:t xml:space="preserve">itens como </w:t>
      </w:r>
      <w:r w:rsidR="00F226DE">
        <w:rPr>
          <w:rFonts w:eastAsia="Times New Roman"/>
          <w:color w:val="000000" w:themeColor="text1"/>
          <w:sz w:val="20"/>
          <w:szCs w:val="20"/>
          <w:lang w:val="pt-BR"/>
        </w:rPr>
        <w:t>plástico, papelão e metal</w:t>
      </w:r>
      <w:r w:rsidR="00DD795C">
        <w:rPr>
          <w:rFonts w:eastAsia="Times New Roman"/>
          <w:color w:val="000000" w:themeColor="text1"/>
          <w:sz w:val="20"/>
          <w:szCs w:val="20"/>
          <w:lang w:val="pt-BR"/>
        </w:rPr>
        <w:t>.</w:t>
      </w:r>
      <w:r w:rsidR="00E555AC">
        <w:rPr>
          <w:rFonts w:eastAsia="Times New Roman"/>
          <w:color w:val="000000" w:themeColor="text1"/>
          <w:sz w:val="20"/>
          <w:szCs w:val="20"/>
          <w:lang w:val="pt-BR"/>
        </w:rPr>
        <w:t xml:space="preserve"> </w:t>
      </w:r>
      <w:r w:rsidR="00410CB9">
        <w:rPr>
          <w:rFonts w:eastAsia="Times New Roman"/>
          <w:color w:val="000000" w:themeColor="text1"/>
          <w:sz w:val="20"/>
          <w:szCs w:val="20"/>
          <w:lang w:val="pt-BR"/>
        </w:rPr>
        <w:t xml:space="preserve">Segundo </w:t>
      </w:r>
      <w:r>
        <w:rPr>
          <w:rFonts w:eastAsia="Times New Roman"/>
          <w:color w:val="000000" w:themeColor="text1"/>
          <w:sz w:val="20"/>
          <w:szCs w:val="20"/>
          <w:lang w:val="pt-BR"/>
        </w:rPr>
        <w:t xml:space="preserve">quatro entrevistados, os animais </w:t>
      </w:r>
      <w:r w:rsidR="00410CB9">
        <w:rPr>
          <w:rFonts w:eastAsia="Times New Roman"/>
          <w:color w:val="000000" w:themeColor="text1"/>
          <w:sz w:val="20"/>
          <w:szCs w:val="20"/>
          <w:lang w:val="pt-BR"/>
        </w:rPr>
        <w:t xml:space="preserve">de tração sob a responsabilidade de cada um, desenvolvem atividades </w:t>
      </w:r>
      <w:r>
        <w:rPr>
          <w:rFonts w:eastAsia="Times New Roman"/>
          <w:color w:val="000000" w:themeColor="text1"/>
          <w:sz w:val="20"/>
          <w:szCs w:val="20"/>
          <w:lang w:val="pt-BR"/>
        </w:rPr>
        <w:t>entre 3 e 4 dias por semana,</w:t>
      </w:r>
      <w:r w:rsidR="00410CB9">
        <w:rPr>
          <w:rFonts w:eastAsia="Times New Roman"/>
          <w:color w:val="000000" w:themeColor="text1"/>
          <w:sz w:val="20"/>
          <w:szCs w:val="20"/>
          <w:lang w:val="pt-BR"/>
        </w:rPr>
        <w:t xml:space="preserve"> no período da manhã (conforme 2 pessoas – jumento e</w:t>
      </w:r>
      <w:r w:rsidR="00E33FEA">
        <w:rPr>
          <w:rFonts w:eastAsia="Times New Roman"/>
          <w:color w:val="000000" w:themeColor="text1"/>
          <w:sz w:val="20"/>
          <w:szCs w:val="20"/>
          <w:lang w:val="pt-BR"/>
        </w:rPr>
        <w:t xml:space="preserve"> burro</w:t>
      </w:r>
      <w:r w:rsidR="00410CB9">
        <w:rPr>
          <w:rFonts w:eastAsia="Times New Roman"/>
          <w:color w:val="000000" w:themeColor="text1"/>
          <w:sz w:val="20"/>
          <w:szCs w:val="20"/>
          <w:lang w:val="pt-BR"/>
        </w:rPr>
        <w:t xml:space="preserve">) e tarde (conforme </w:t>
      </w:r>
      <w:r w:rsidR="00E555AC">
        <w:rPr>
          <w:rFonts w:eastAsia="Times New Roman"/>
          <w:color w:val="000000" w:themeColor="text1"/>
          <w:sz w:val="20"/>
          <w:szCs w:val="20"/>
          <w:lang w:val="pt-BR"/>
        </w:rPr>
        <w:t>1</w:t>
      </w:r>
      <w:r w:rsidR="00410CB9">
        <w:rPr>
          <w:rFonts w:eastAsia="Times New Roman"/>
          <w:color w:val="000000" w:themeColor="text1"/>
          <w:sz w:val="20"/>
          <w:szCs w:val="20"/>
          <w:lang w:val="pt-BR"/>
        </w:rPr>
        <w:t xml:space="preserve"> pessoa – burro), totalizando entre 4 e 9 horas puxando uma carroça transportando material de construção (e.g., tijolo, areia, cimento, pedra, madeira etc.)</w:t>
      </w:r>
      <w:r w:rsidR="00E555AC">
        <w:rPr>
          <w:rFonts w:eastAsia="Times New Roman"/>
          <w:color w:val="000000" w:themeColor="text1"/>
          <w:sz w:val="20"/>
          <w:szCs w:val="20"/>
          <w:lang w:val="pt-BR"/>
        </w:rPr>
        <w:t>. Somente</w:t>
      </w:r>
      <w:r w:rsidR="004911C3">
        <w:rPr>
          <w:rFonts w:eastAsia="Times New Roman"/>
          <w:color w:val="000000" w:themeColor="text1"/>
          <w:sz w:val="20"/>
          <w:szCs w:val="20"/>
          <w:lang w:val="pt-BR"/>
        </w:rPr>
        <w:t xml:space="preserve"> uma </w:t>
      </w:r>
      <w:r w:rsidR="00E555AC">
        <w:rPr>
          <w:rFonts w:eastAsia="Times New Roman"/>
          <w:color w:val="000000" w:themeColor="text1"/>
          <w:sz w:val="20"/>
          <w:szCs w:val="20"/>
          <w:lang w:val="pt-BR"/>
        </w:rPr>
        <w:t xml:space="preserve">pessoa utiliza </w:t>
      </w:r>
      <w:r w:rsidR="004911C3">
        <w:rPr>
          <w:rFonts w:eastAsia="Times New Roman"/>
          <w:color w:val="000000" w:themeColor="text1"/>
          <w:sz w:val="20"/>
          <w:szCs w:val="20"/>
          <w:lang w:val="pt-BR"/>
        </w:rPr>
        <w:t xml:space="preserve">o </w:t>
      </w:r>
      <w:r w:rsidR="00E555AC">
        <w:rPr>
          <w:rFonts w:eastAsia="Times New Roman"/>
          <w:color w:val="000000" w:themeColor="text1"/>
          <w:sz w:val="20"/>
          <w:szCs w:val="20"/>
          <w:lang w:val="pt-BR"/>
        </w:rPr>
        <w:t>cavalo</w:t>
      </w:r>
      <w:r w:rsidR="004911C3">
        <w:rPr>
          <w:rFonts w:eastAsia="Times New Roman"/>
          <w:color w:val="000000" w:themeColor="text1"/>
          <w:sz w:val="20"/>
          <w:szCs w:val="20"/>
          <w:lang w:val="pt-BR"/>
        </w:rPr>
        <w:t>,</w:t>
      </w:r>
      <w:r w:rsidR="00E555AC">
        <w:rPr>
          <w:rFonts w:eastAsia="Times New Roman"/>
          <w:color w:val="000000" w:themeColor="text1"/>
          <w:sz w:val="20"/>
          <w:szCs w:val="20"/>
          <w:lang w:val="pt-BR"/>
        </w:rPr>
        <w:t xml:space="preserve"> durante três dias da semana (durante o dia)</w:t>
      </w:r>
      <w:r w:rsidR="004911C3">
        <w:rPr>
          <w:rFonts w:eastAsia="Times New Roman"/>
          <w:color w:val="000000" w:themeColor="text1"/>
          <w:sz w:val="20"/>
          <w:szCs w:val="20"/>
          <w:lang w:val="pt-BR"/>
        </w:rPr>
        <w:t>,</w:t>
      </w:r>
      <w:r w:rsidR="00E555AC">
        <w:rPr>
          <w:rFonts w:eastAsia="Times New Roman"/>
          <w:color w:val="000000" w:themeColor="text1"/>
          <w:sz w:val="20"/>
          <w:szCs w:val="20"/>
          <w:lang w:val="pt-BR"/>
        </w:rPr>
        <w:t xml:space="preserve"> para capinar, transportar ração de gado e recolher o mesmo do pasto.</w:t>
      </w:r>
      <w:r w:rsidR="004911C3">
        <w:rPr>
          <w:rFonts w:eastAsia="Times New Roman"/>
          <w:color w:val="000000" w:themeColor="text1"/>
          <w:sz w:val="20"/>
          <w:szCs w:val="20"/>
          <w:lang w:val="pt-BR"/>
        </w:rPr>
        <w:t xml:space="preserve"> Apenas um entrevistado emprega jumento e boi, em três dias, durante 4 horas da manhã para escavar a terra e efetuar o plantio.</w:t>
      </w:r>
      <w:r w:rsidR="00CA6D56">
        <w:rPr>
          <w:rFonts w:eastAsia="Times New Roman"/>
          <w:color w:val="000000" w:themeColor="text1"/>
          <w:sz w:val="20"/>
          <w:szCs w:val="20"/>
          <w:lang w:val="pt-BR"/>
        </w:rPr>
        <w:t xml:space="preserve"> Por fim, outros dois entrevistados empregam animais de trabalho (cavalo e mula) apenas por dois dias, nos dois expedientes (4 a 8 horas/dia), para tanger gado, escavar a terra, capinar e transportar de material de construção e resíduos de animais.</w:t>
      </w:r>
      <w:r w:rsidR="00002D1C">
        <w:rPr>
          <w:rFonts w:eastAsia="Times New Roman"/>
          <w:color w:val="000000" w:themeColor="text1"/>
          <w:sz w:val="20"/>
          <w:szCs w:val="20"/>
          <w:lang w:val="pt-BR"/>
        </w:rPr>
        <w:t xml:space="preserve"> </w:t>
      </w:r>
      <w:r w:rsidR="00002D1C" w:rsidRPr="00002D1C">
        <w:rPr>
          <w:rFonts w:eastAsia="Times New Roman"/>
          <w:color w:val="000000" w:themeColor="text1"/>
          <w:sz w:val="20"/>
          <w:szCs w:val="20"/>
          <w:lang w:val="pt-BR"/>
        </w:rPr>
        <w:t>No Brasil, o uso de animais para diversos fins</w:t>
      </w:r>
      <w:r w:rsidR="00002D1C">
        <w:rPr>
          <w:rFonts w:eastAsia="Times New Roman"/>
          <w:color w:val="000000" w:themeColor="text1"/>
          <w:sz w:val="20"/>
          <w:szCs w:val="20"/>
          <w:lang w:val="pt-BR"/>
        </w:rPr>
        <w:t>,</w:t>
      </w:r>
      <w:r w:rsidR="00002D1C" w:rsidRPr="00002D1C">
        <w:rPr>
          <w:rFonts w:eastAsia="Times New Roman"/>
          <w:color w:val="000000" w:themeColor="text1"/>
          <w:sz w:val="20"/>
          <w:szCs w:val="20"/>
          <w:lang w:val="pt-BR"/>
        </w:rPr>
        <w:t xml:space="preserve"> faz parte do cotidiano de comunidades humanas locais</w:t>
      </w:r>
      <w:bookmarkStart w:id="0" w:name="_Hlk143287441"/>
      <w:r w:rsidR="009404FB">
        <w:rPr>
          <w:rFonts w:eastAsia="Times New Roman"/>
          <w:color w:val="000000" w:themeColor="text1"/>
          <w:sz w:val="20"/>
          <w:szCs w:val="20"/>
          <w:lang w:val="pt-BR"/>
        </w:rPr>
        <w:t xml:space="preserve"> </w:t>
      </w:r>
      <w:r w:rsidR="009404FB" w:rsidRPr="00002D1C">
        <w:rPr>
          <w:rFonts w:eastAsia="Times New Roman"/>
          <w:color w:val="000000" w:themeColor="text1"/>
          <w:sz w:val="20"/>
          <w:szCs w:val="20"/>
          <w:lang w:val="pt-BR"/>
        </w:rPr>
        <w:t>(</w:t>
      </w:r>
      <w:r w:rsidR="0078107F" w:rsidRPr="00002D1C">
        <w:rPr>
          <w:rFonts w:eastAsia="Times New Roman"/>
          <w:color w:val="000000" w:themeColor="text1"/>
          <w:sz w:val="20"/>
          <w:szCs w:val="20"/>
          <w:lang w:val="pt-BR"/>
        </w:rPr>
        <w:t xml:space="preserve">Alves </w:t>
      </w:r>
      <w:r w:rsidR="0078107F">
        <w:rPr>
          <w:rFonts w:eastAsia="Times New Roman"/>
          <w:color w:val="000000" w:themeColor="text1"/>
          <w:sz w:val="20"/>
          <w:szCs w:val="20"/>
          <w:lang w:val="pt-BR"/>
        </w:rPr>
        <w:t>e</w:t>
      </w:r>
      <w:r w:rsidR="0078107F" w:rsidRPr="00002D1C">
        <w:rPr>
          <w:rFonts w:eastAsia="Times New Roman"/>
          <w:color w:val="000000" w:themeColor="text1"/>
          <w:sz w:val="20"/>
          <w:szCs w:val="20"/>
          <w:lang w:val="pt-BR"/>
        </w:rPr>
        <w:t xml:space="preserve"> Alves</w:t>
      </w:r>
      <w:r w:rsidR="0078107F">
        <w:rPr>
          <w:rFonts w:eastAsia="Times New Roman"/>
          <w:color w:val="000000" w:themeColor="text1"/>
          <w:sz w:val="20"/>
          <w:szCs w:val="20"/>
          <w:lang w:val="pt-BR"/>
        </w:rPr>
        <w:t>,</w:t>
      </w:r>
      <w:r w:rsidR="0078107F" w:rsidRPr="00002D1C">
        <w:rPr>
          <w:rFonts w:eastAsia="Times New Roman"/>
          <w:color w:val="000000" w:themeColor="text1"/>
          <w:sz w:val="20"/>
          <w:szCs w:val="20"/>
          <w:lang w:val="pt-BR"/>
        </w:rPr>
        <w:t xml:space="preserve"> 2011</w:t>
      </w:r>
      <w:r w:rsidR="0078107F">
        <w:rPr>
          <w:rFonts w:eastAsia="Times New Roman"/>
          <w:color w:val="000000" w:themeColor="text1"/>
          <w:sz w:val="20"/>
          <w:szCs w:val="20"/>
          <w:lang w:val="pt-BR"/>
        </w:rPr>
        <w:t xml:space="preserve">; </w:t>
      </w:r>
      <w:r w:rsidR="0078107F" w:rsidRPr="00002D1C">
        <w:rPr>
          <w:rFonts w:eastAsia="Times New Roman"/>
          <w:color w:val="000000" w:themeColor="text1"/>
          <w:sz w:val="20"/>
          <w:szCs w:val="20"/>
          <w:lang w:val="pt-BR"/>
        </w:rPr>
        <w:t>Alves</w:t>
      </w:r>
      <w:r w:rsidR="0078107F">
        <w:rPr>
          <w:rFonts w:eastAsia="Times New Roman"/>
          <w:color w:val="000000" w:themeColor="text1"/>
          <w:sz w:val="20"/>
          <w:szCs w:val="20"/>
          <w:lang w:val="pt-BR"/>
        </w:rPr>
        <w:t>, 2018;</w:t>
      </w:r>
      <w:r w:rsidR="0078107F" w:rsidRPr="00002D1C">
        <w:rPr>
          <w:rFonts w:eastAsia="Times New Roman"/>
          <w:color w:val="000000" w:themeColor="text1"/>
          <w:sz w:val="20"/>
          <w:szCs w:val="20"/>
          <w:lang w:val="pt-BR"/>
        </w:rPr>
        <w:t xml:space="preserve"> </w:t>
      </w:r>
      <w:r w:rsidR="0078107F" w:rsidRPr="0078107F">
        <w:rPr>
          <w:rFonts w:eastAsia="Times New Roman"/>
          <w:color w:val="000000" w:themeColor="text1"/>
          <w:sz w:val="20"/>
          <w:szCs w:val="20"/>
          <w:lang w:val="pt-BR"/>
        </w:rPr>
        <w:t xml:space="preserve">Alves </w:t>
      </w:r>
      <w:r w:rsidR="0078107F">
        <w:rPr>
          <w:rFonts w:eastAsia="Times New Roman"/>
          <w:color w:val="000000" w:themeColor="text1"/>
          <w:sz w:val="20"/>
          <w:szCs w:val="20"/>
          <w:lang w:val="pt-BR"/>
        </w:rPr>
        <w:t>e</w:t>
      </w:r>
      <w:r w:rsidR="0078107F" w:rsidRPr="0078107F">
        <w:rPr>
          <w:rFonts w:eastAsia="Times New Roman"/>
          <w:color w:val="000000" w:themeColor="text1"/>
          <w:sz w:val="20"/>
          <w:szCs w:val="20"/>
          <w:lang w:val="pt-BR"/>
        </w:rPr>
        <w:t xml:space="preserve"> Albuquerque</w:t>
      </w:r>
      <w:r w:rsidR="0078107F">
        <w:rPr>
          <w:rFonts w:eastAsia="Times New Roman"/>
          <w:color w:val="000000" w:themeColor="text1"/>
          <w:sz w:val="20"/>
          <w:szCs w:val="20"/>
          <w:lang w:val="pt-BR"/>
        </w:rPr>
        <w:t xml:space="preserve">, </w:t>
      </w:r>
      <w:r w:rsidR="0078107F" w:rsidRPr="0078107F">
        <w:rPr>
          <w:rFonts w:eastAsia="Times New Roman"/>
          <w:color w:val="000000" w:themeColor="text1"/>
          <w:sz w:val="20"/>
          <w:szCs w:val="20"/>
          <w:lang w:val="pt-BR"/>
        </w:rPr>
        <w:t>2018</w:t>
      </w:r>
      <w:r w:rsidR="009404FB" w:rsidRPr="00002D1C">
        <w:rPr>
          <w:rFonts w:eastAsia="Times New Roman"/>
          <w:color w:val="000000" w:themeColor="text1"/>
          <w:sz w:val="20"/>
          <w:szCs w:val="20"/>
          <w:lang w:val="pt-BR"/>
        </w:rPr>
        <w:t>)</w:t>
      </w:r>
      <w:r w:rsidR="00002D1C" w:rsidRPr="00002D1C">
        <w:rPr>
          <w:rFonts w:eastAsia="Times New Roman"/>
          <w:color w:val="000000" w:themeColor="text1"/>
          <w:sz w:val="20"/>
          <w:szCs w:val="20"/>
          <w:lang w:val="pt-BR"/>
        </w:rPr>
        <w:t>.</w:t>
      </w:r>
      <w:bookmarkEnd w:id="0"/>
      <w:r w:rsidR="007E6E9D">
        <w:rPr>
          <w:rFonts w:eastAsia="Times New Roman"/>
          <w:color w:val="000000" w:themeColor="text1"/>
          <w:sz w:val="20"/>
          <w:szCs w:val="20"/>
          <w:lang w:val="pt-BR"/>
        </w:rPr>
        <w:t xml:space="preserve"> </w:t>
      </w:r>
      <w:r w:rsidR="00CA6D56">
        <w:rPr>
          <w:rFonts w:eastAsia="Times New Roman"/>
          <w:color w:val="000000" w:themeColor="text1"/>
          <w:sz w:val="20"/>
          <w:szCs w:val="20"/>
          <w:lang w:val="pt-BR"/>
        </w:rPr>
        <w:t xml:space="preserve">  </w:t>
      </w:r>
    </w:p>
    <w:p w14:paraId="7E411190" w14:textId="5303F3F4" w:rsidR="00DD795C" w:rsidRDefault="0054115F" w:rsidP="0080683C">
      <w:pPr>
        <w:spacing w:line="240" w:lineRule="auto"/>
        <w:ind w:firstLine="567"/>
        <w:jc w:val="both"/>
        <w:rPr>
          <w:rFonts w:eastAsia="Times New Roman"/>
          <w:color w:val="000000" w:themeColor="text1"/>
          <w:sz w:val="20"/>
          <w:szCs w:val="20"/>
          <w:lang w:val="pt-BR"/>
        </w:rPr>
      </w:pPr>
      <w:r>
        <w:rPr>
          <w:rFonts w:eastAsia="Times New Roman"/>
          <w:color w:val="000000" w:themeColor="text1"/>
          <w:sz w:val="20"/>
          <w:szCs w:val="20"/>
          <w:lang w:val="pt-BR"/>
        </w:rPr>
        <w:t xml:space="preserve">Dois participantes da pesquisa informaram que o seu jumento, burro e mula transportam, com o auxílio da carroça, até 100/150/200 kg de carga (respectivamente), em dias de trabalho. Os demais participantes não têm ideia do peso que o animal puxa sobre a carroça. Os envolvidos na pesquisa relataram que seus animais de tração atuam em atividades reconhecidas como de esforço leve a pesado. Os mesmos tem certa preocupação com a quantidade de peso que o animal traciona a fim de </w:t>
      </w:r>
      <w:r>
        <w:rPr>
          <w:rFonts w:eastAsia="Times New Roman"/>
          <w:color w:val="000000" w:themeColor="text1"/>
          <w:sz w:val="20"/>
          <w:szCs w:val="20"/>
          <w:lang w:val="pt-BR"/>
        </w:rPr>
        <w:lastRenderedPageBreak/>
        <w:t xml:space="preserve">evitar que o animal </w:t>
      </w:r>
      <w:r w:rsidR="0080683C">
        <w:rPr>
          <w:rFonts w:eastAsia="Times New Roman"/>
          <w:color w:val="000000" w:themeColor="text1"/>
          <w:sz w:val="20"/>
          <w:szCs w:val="20"/>
          <w:lang w:val="pt-BR"/>
        </w:rPr>
        <w:t xml:space="preserve">adoeça, se canse ou lesione. Os animais são alimentados usualmente com capim, milho e/ou ração entre duas e três vezes ao dia. Somente um entrevistado comunicou disponibilizar o alimento para o </w:t>
      </w:r>
      <w:r w:rsidR="000052A8">
        <w:rPr>
          <w:rFonts w:eastAsia="Times New Roman"/>
          <w:color w:val="000000" w:themeColor="text1"/>
          <w:sz w:val="20"/>
          <w:szCs w:val="20"/>
          <w:lang w:val="pt-BR"/>
        </w:rPr>
        <w:t>equídeo (</w:t>
      </w:r>
      <w:r w:rsidR="0080683C">
        <w:rPr>
          <w:rFonts w:eastAsia="Times New Roman"/>
          <w:color w:val="000000" w:themeColor="text1"/>
          <w:sz w:val="20"/>
          <w:szCs w:val="20"/>
          <w:lang w:val="pt-BR"/>
        </w:rPr>
        <w:t>burro</w:t>
      </w:r>
      <w:r w:rsidR="000052A8">
        <w:rPr>
          <w:rFonts w:eastAsia="Times New Roman"/>
          <w:color w:val="000000" w:themeColor="text1"/>
          <w:sz w:val="20"/>
          <w:szCs w:val="20"/>
          <w:lang w:val="pt-BR"/>
        </w:rPr>
        <w:t>)</w:t>
      </w:r>
      <w:r w:rsidR="0080683C">
        <w:rPr>
          <w:rFonts w:eastAsia="Times New Roman"/>
          <w:color w:val="000000" w:themeColor="text1"/>
          <w:sz w:val="20"/>
          <w:szCs w:val="20"/>
          <w:lang w:val="pt-BR"/>
        </w:rPr>
        <w:t xml:space="preserve"> durante todo o dia.</w:t>
      </w:r>
      <w:r w:rsidR="00002D1C">
        <w:rPr>
          <w:rFonts w:eastAsia="Times New Roman"/>
          <w:color w:val="000000" w:themeColor="text1"/>
          <w:sz w:val="20"/>
          <w:szCs w:val="20"/>
          <w:lang w:val="pt-BR"/>
        </w:rPr>
        <w:t xml:space="preserve"> </w:t>
      </w:r>
      <w:r w:rsidR="00002D1C" w:rsidRPr="00002D1C">
        <w:rPr>
          <w:rFonts w:eastAsia="Times New Roman"/>
          <w:color w:val="000000" w:themeColor="text1"/>
          <w:sz w:val="20"/>
          <w:szCs w:val="20"/>
          <w:lang w:val="pt-BR"/>
        </w:rPr>
        <w:t>Atualmente, animais são mantidos e treinados por humanos para agir em uma variedade de setores incluindo agricultura, transporte, construção, turismo, mineração, bem como em serviços domésticos e culturais. Nestes casos, animais são classificados como “animais de trabalho ou tração” (Alves</w:t>
      </w:r>
      <w:r w:rsidR="00002D1C">
        <w:rPr>
          <w:rFonts w:eastAsia="Times New Roman"/>
          <w:color w:val="000000" w:themeColor="text1"/>
          <w:sz w:val="20"/>
          <w:szCs w:val="20"/>
          <w:lang w:val="pt-BR"/>
        </w:rPr>
        <w:t>,</w:t>
      </w:r>
      <w:r w:rsidR="00002D1C" w:rsidRPr="00002D1C">
        <w:rPr>
          <w:rFonts w:eastAsia="Times New Roman"/>
          <w:color w:val="000000" w:themeColor="text1"/>
          <w:sz w:val="20"/>
          <w:szCs w:val="20"/>
          <w:lang w:val="pt-BR"/>
        </w:rPr>
        <w:t xml:space="preserve"> 2018).</w:t>
      </w:r>
      <w:r w:rsidR="0080683C">
        <w:rPr>
          <w:rFonts w:eastAsia="Times New Roman"/>
          <w:color w:val="000000" w:themeColor="text1"/>
          <w:sz w:val="20"/>
          <w:szCs w:val="20"/>
          <w:lang w:val="pt-BR"/>
        </w:rPr>
        <w:t xml:space="preserve">   </w:t>
      </w:r>
    </w:p>
    <w:p w14:paraId="01C15CC5" w14:textId="77777777" w:rsidR="00DD096B" w:rsidRPr="0029778B" w:rsidRDefault="00DD096B" w:rsidP="00E327A8">
      <w:pPr>
        <w:spacing w:line="240" w:lineRule="auto"/>
        <w:ind w:firstLine="567"/>
        <w:jc w:val="both"/>
        <w:rPr>
          <w:rFonts w:eastAsia="Times New Roman"/>
          <w:color w:val="000000" w:themeColor="text1"/>
          <w:sz w:val="20"/>
          <w:szCs w:val="20"/>
          <w:lang w:val="pt-BR"/>
        </w:rPr>
      </w:pPr>
    </w:p>
    <w:p w14:paraId="5F237617" w14:textId="77777777" w:rsidR="00B555C8" w:rsidRPr="0029778B" w:rsidRDefault="00D221F0">
      <w:pPr>
        <w:spacing w:line="240" w:lineRule="auto"/>
        <w:jc w:val="both"/>
        <w:rPr>
          <w:rFonts w:eastAsia="Times New Roman"/>
          <w:b/>
          <w:color w:val="000000" w:themeColor="text1"/>
          <w:sz w:val="20"/>
          <w:szCs w:val="20"/>
        </w:rPr>
      </w:pPr>
      <w:r w:rsidRPr="0029778B">
        <w:rPr>
          <w:rFonts w:eastAsia="Times New Roman"/>
          <w:b/>
          <w:color w:val="000000" w:themeColor="text1"/>
          <w:sz w:val="20"/>
          <w:szCs w:val="20"/>
        </w:rPr>
        <w:t>CONCLUSÕES</w:t>
      </w:r>
    </w:p>
    <w:p w14:paraId="31E10F20" w14:textId="22E6F19C" w:rsidR="00CE3E47" w:rsidRPr="0029778B" w:rsidRDefault="009404FB" w:rsidP="00CE3E47">
      <w:pPr>
        <w:spacing w:line="240" w:lineRule="auto"/>
        <w:ind w:firstLine="567"/>
        <w:jc w:val="both"/>
        <w:rPr>
          <w:rFonts w:eastAsia="Times New Roman"/>
          <w:color w:val="000000" w:themeColor="text1"/>
          <w:sz w:val="20"/>
          <w:szCs w:val="20"/>
          <w:lang w:val="pt-BR"/>
        </w:rPr>
      </w:pPr>
      <w:r>
        <w:rPr>
          <w:rFonts w:eastAsia="Times New Roman"/>
          <w:color w:val="000000" w:themeColor="text1"/>
          <w:sz w:val="20"/>
          <w:szCs w:val="20"/>
          <w:lang w:val="pt-BR"/>
        </w:rPr>
        <w:t xml:space="preserve">Animais de trabalho possuem grande utilidade aos moradores de baixa renda do município de Sousa, principalmente a comunidade rural que se aproveita da força de tração </w:t>
      </w:r>
      <w:r w:rsidR="0078107F">
        <w:rPr>
          <w:rFonts w:eastAsia="Times New Roman"/>
          <w:color w:val="000000" w:themeColor="text1"/>
          <w:sz w:val="20"/>
          <w:szCs w:val="20"/>
          <w:lang w:val="pt-BR"/>
        </w:rPr>
        <w:t xml:space="preserve">de </w:t>
      </w:r>
      <w:r>
        <w:rPr>
          <w:rFonts w:eastAsia="Times New Roman"/>
          <w:color w:val="000000" w:themeColor="text1"/>
          <w:sz w:val="20"/>
          <w:szCs w:val="20"/>
          <w:lang w:val="pt-BR"/>
        </w:rPr>
        <w:t>bovídeos e e</w:t>
      </w:r>
      <w:r w:rsidRPr="00605FD0">
        <w:rPr>
          <w:rFonts w:eastAsia="Times New Roman"/>
          <w:color w:val="000000" w:themeColor="text1"/>
          <w:sz w:val="20"/>
          <w:szCs w:val="20"/>
          <w:lang w:val="pt-BR"/>
        </w:rPr>
        <w:t>qu</w:t>
      </w:r>
      <w:r>
        <w:rPr>
          <w:rFonts w:eastAsia="Times New Roman"/>
          <w:color w:val="000000" w:themeColor="text1"/>
          <w:sz w:val="20"/>
          <w:szCs w:val="20"/>
          <w:lang w:val="pt-BR"/>
        </w:rPr>
        <w:t xml:space="preserve">ídeos para </w:t>
      </w:r>
      <w:r w:rsidR="0078107F">
        <w:rPr>
          <w:rFonts w:eastAsia="Times New Roman"/>
          <w:color w:val="000000" w:themeColor="text1"/>
          <w:sz w:val="20"/>
          <w:szCs w:val="20"/>
          <w:lang w:val="pt-BR"/>
        </w:rPr>
        <w:t>realizar atividades tipicamente agrícolas e de transporte de mercadorias, objetos e materiais</w:t>
      </w:r>
      <w:r w:rsidR="00136C2E" w:rsidRPr="0029778B">
        <w:rPr>
          <w:rFonts w:eastAsia="Times New Roman"/>
          <w:color w:val="000000" w:themeColor="text1"/>
          <w:sz w:val="20"/>
          <w:szCs w:val="20"/>
          <w:lang w:val="pt-BR"/>
        </w:rPr>
        <w:t>.</w:t>
      </w:r>
      <w:r w:rsidR="007579E6" w:rsidRPr="0029778B">
        <w:rPr>
          <w:rFonts w:eastAsia="Times New Roman"/>
          <w:color w:val="000000" w:themeColor="text1"/>
          <w:sz w:val="20"/>
          <w:szCs w:val="20"/>
          <w:lang w:val="pt-BR"/>
        </w:rPr>
        <w:t xml:space="preserve"> </w:t>
      </w:r>
      <w:r w:rsidR="00136C2E" w:rsidRPr="0029778B">
        <w:rPr>
          <w:rFonts w:eastAsia="Times New Roman"/>
          <w:color w:val="000000" w:themeColor="text1"/>
          <w:sz w:val="20"/>
          <w:szCs w:val="20"/>
          <w:lang w:val="pt-BR"/>
        </w:rPr>
        <w:t xml:space="preserve">  </w:t>
      </w:r>
      <w:r w:rsidR="008D6CAC" w:rsidRPr="0029778B">
        <w:rPr>
          <w:rFonts w:eastAsia="Times New Roman"/>
          <w:color w:val="000000" w:themeColor="text1"/>
          <w:sz w:val="20"/>
          <w:szCs w:val="20"/>
          <w:lang w:val="pt-BR"/>
        </w:rPr>
        <w:t xml:space="preserve">  </w:t>
      </w:r>
    </w:p>
    <w:p w14:paraId="49205099" w14:textId="77777777" w:rsidR="00B555C8" w:rsidRPr="0029778B" w:rsidRDefault="00B555C8">
      <w:pPr>
        <w:spacing w:line="240" w:lineRule="auto"/>
        <w:ind w:firstLine="567"/>
        <w:jc w:val="both"/>
        <w:rPr>
          <w:rFonts w:eastAsia="Times New Roman"/>
          <w:color w:val="000000" w:themeColor="text1"/>
          <w:sz w:val="20"/>
          <w:szCs w:val="20"/>
        </w:rPr>
      </w:pPr>
    </w:p>
    <w:p w14:paraId="3263366A" w14:textId="40BCF810" w:rsidR="00D72583" w:rsidRPr="00831BAE" w:rsidRDefault="00D221F0">
      <w:pPr>
        <w:spacing w:line="240" w:lineRule="auto"/>
        <w:jc w:val="both"/>
        <w:rPr>
          <w:rFonts w:eastAsia="Times New Roman" w:hint="eastAsia"/>
          <w:b/>
          <w:color w:val="000000" w:themeColor="text1"/>
          <w:sz w:val="20"/>
          <w:szCs w:val="20"/>
          <w:lang w:eastAsia="zh-CN"/>
        </w:rPr>
      </w:pPr>
      <w:r w:rsidRPr="0029778B">
        <w:rPr>
          <w:rFonts w:eastAsia="Times New Roman"/>
          <w:b/>
          <w:color w:val="000000" w:themeColor="text1"/>
          <w:sz w:val="20"/>
          <w:szCs w:val="20"/>
        </w:rPr>
        <w:t xml:space="preserve">REFERÊNCIAS </w:t>
      </w:r>
    </w:p>
    <w:p w14:paraId="5B58E1E0" w14:textId="37F3B6B7" w:rsidR="001324F1" w:rsidRPr="0029778B" w:rsidRDefault="00F76372" w:rsidP="00F76372">
      <w:pPr>
        <w:jc w:val="both"/>
        <w:rPr>
          <w:rFonts w:eastAsia="Times New Roman"/>
          <w:color w:val="000000" w:themeColor="text1"/>
          <w:sz w:val="20"/>
          <w:szCs w:val="20"/>
          <w:lang w:val="pt-BR"/>
        </w:rPr>
      </w:pPr>
      <w:r w:rsidRPr="0029778B">
        <w:rPr>
          <w:rFonts w:eastAsia="Times New Roman"/>
          <w:color w:val="000000" w:themeColor="text1"/>
          <w:sz w:val="20"/>
          <w:szCs w:val="20"/>
          <w:lang w:val="pt-BR"/>
        </w:rPr>
        <w:t xml:space="preserve">Albuquerque, U.P.; R. Lucena &amp; L.V.F.C. Cunha. 2010. Métodos e Técnicas na Pesquisa </w:t>
      </w:r>
      <w:proofErr w:type="spellStart"/>
      <w:r w:rsidRPr="0029778B">
        <w:rPr>
          <w:rFonts w:eastAsia="Times New Roman"/>
          <w:color w:val="000000" w:themeColor="text1"/>
          <w:sz w:val="20"/>
          <w:szCs w:val="20"/>
          <w:lang w:val="pt-BR"/>
        </w:rPr>
        <w:t>Etnobiológica</w:t>
      </w:r>
      <w:proofErr w:type="spellEnd"/>
      <w:r w:rsidRPr="0029778B">
        <w:rPr>
          <w:rFonts w:eastAsia="Times New Roman"/>
          <w:color w:val="000000" w:themeColor="text1"/>
          <w:sz w:val="20"/>
          <w:szCs w:val="20"/>
          <w:lang w:val="pt-BR"/>
        </w:rPr>
        <w:t xml:space="preserve"> e </w:t>
      </w:r>
      <w:proofErr w:type="spellStart"/>
      <w:r w:rsidRPr="0029778B">
        <w:rPr>
          <w:rFonts w:eastAsia="Times New Roman"/>
          <w:color w:val="000000" w:themeColor="text1"/>
          <w:sz w:val="20"/>
          <w:szCs w:val="20"/>
          <w:lang w:val="pt-BR"/>
        </w:rPr>
        <w:t>Etnoecológica</w:t>
      </w:r>
      <w:proofErr w:type="spellEnd"/>
      <w:r w:rsidRPr="0029778B">
        <w:rPr>
          <w:rFonts w:eastAsia="Times New Roman"/>
          <w:color w:val="000000" w:themeColor="text1"/>
          <w:sz w:val="20"/>
          <w:szCs w:val="20"/>
          <w:lang w:val="pt-BR"/>
        </w:rPr>
        <w:t xml:space="preserve">. Recife, </w:t>
      </w:r>
      <w:proofErr w:type="spellStart"/>
      <w:r w:rsidRPr="0029778B">
        <w:rPr>
          <w:rFonts w:eastAsia="Times New Roman"/>
          <w:color w:val="000000" w:themeColor="text1"/>
          <w:sz w:val="20"/>
          <w:szCs w:val="20"/>
          <w:lang w:val="pt-BR"/>
        </w:rPr>
        <w:t>Nupeea</w:t>
      </w:r>
      <w:proofErr w:type="spellEnd"/>
      <w:r w:rsidRPr="0029778B">
        <w:rPr>
          <w:rFonts w:eastAsia="Times New Roman"/>
          <w:color w:val="000000" w:themeColor="text1"/>
          <w:sz w:val="20"/>
          <w:szCs w:val="20"/>
          <w:lang w:val="pt-BR"/>
        </w:rPr>
        <w:t>, 558 p.</w:t>
      </w:r>
    </w:p>
    <w:p w14:paraId="7BDE47FB" w14:textId="0A062B3A" w:rsidR="001324F1" w:rsidRPr="0029778B" w:rsidRDefault="00F76372" w:rsidP="00A20C0F">
      <w:pPr>
        <w:jc w:val="both"/>
        <w:rPr>
          <w:rFonts w:eastAsia="Times New Roman"/>
          <w:color w:val="000000" w:themeColor="text1"/>
          <w:sz w:val="20"/>
          <w:szCs w:val="20"/>
          <w:lang w:val="en-US"/>
        </w:rPr>
      </w:pPr>
      <w:r w:rsidRPr="0029778B">
        <w:rPr>
          <w:rFonts w:eastAsia="Times New Roman"/>
          <w:color w:val="000000" w:themeColor="text1"/>
          <w:sz w:val="20"/>
          <w:szCs w:val="20"/>
          <w:lang w:val="pt-BR"/>
        </w:rPr>
        <w:t xml:space="preserve">Albuquerque, U.P.; R.F.P. Lucena &amp; E.M.F. Lins Neto. 2014. </w:t>
      </w:r>
      <w:r w:rsidRPr="0029778B">
        <w:rPr>
          <w:rFonts w:eastAsia="Times New Roman"/>
          <w:color w:val="000000" w:themeColor="text1"/>
          <w:sz w:val="20"/>
          <w:szCs w:val="20"/>
          <w:lang w:val="en-US"/>
        </w:rPr>
        <w:t>Selection of Research Participants, p. 01-13. In: Albuquerque, U.P.; L.V.F.C. Cunha, R.F.P. Lucena &amp; R.R.N. Alves (Eds). Methods and Techniques in Ethnobiology and Ethnoecology. New York, Springer, 234 p.</w:t>
      </w:r>
      <w:r w:rsidR="001324F1" w:rsidRPr="0029778B">
        <w:rPr>
          <w:rFonts w:eastAsia="Times New Roman"/>
          <w:color w:val="000000" w:themeColor="text1"/>
          <w:sz w:val="20"/>
          <w:szCs w:val="20"/>
          <w:lang w:val="en-US"/>
        </w:rPr>
        <w:t xml:space="preserve"> </w:t>
      </w:r>
    </w:p>
    <w:p w14:paraId="197C60D2" w14:textId="3FCD5F9F" w:rsidR="001324F1" w:rsidRPr="0029778B" w:rsidRDefault="00F76372" w:rsidP="001324F1">
      <w:pPr>
        <w:spacing w:line="240" w:lineRule="auto"/>
        <w:jc w:val="both"/>
        <w:rPr>
          <w:color w:val="000000" w:themeColor="text1"/>
          <w:sz w:val="20"/>
          <w:szCs w:val="20"/>
          <w:lang w:val="en-US" w:eastAsia="zh-CN"/>
        </w:rPr>
      </w:pPr>
      <w:r w:rsidRPr="0029778B">
        <w:rPr>
          <w:color w:val="000000" w:themeColor="text1"/>
          <w:sz w:val="20"/>
          <w:szCs w:val="20"/>
          <w:lang w:val="en-US" w:eastAsia="zh-CN"/>
        </w:rPr>
        <w:t>Alves</w:t>
      </w:r>
      <w:r w:rsidR="00A20C0F" w:rsidRPr="0029778B">
        <w:rPr>
          <w:color w:val="000000" w:themeColor="text1"/>
          <w:sz w:val="20"/>
          <w:szCs w:val="20"/>
          <w:lang w:val="en-US" w:eastAsia="zh-CN"/>
        </w:rPr>
        <w:t>,</w:t>
      </w:r>
      <w:r w:rsidRPr="0029778B">
        <w:rPr>
          <w:color w:val="000000" w:themeColor="text1"/>
          <w:sz w:val="20"/>
          <w:szCs w:val="20"/>
          <w:lang w:val="en-US" w:eastAsia="zh-CN"/>
        </w:rPr>
        <w:t xml:space="preserve"> R.R.N. 2012. Relationships between fauna and people and the role of ethnozoology in animal conservation. Ethnobiology and Conservation, Recife, 1 </w:t>
      </w:r>
      <w:r w:rsidR="00A20C0F" w:rsidRPr="0029778B">
        <w:rPr>
          <w:color w:val="000000" w:themeColor="text1"/>
          <w:sz w:val="20"/>
          <w:szCs w:val="20"/>
          <w:lang w:val="en-US" w:eastAsia="zh-CN"/>
        </w:rPr>
        <w:t>(2013)</w:t>
      </w:r>
      <w:r w:rsidRPr="0029778B">
        <w:rPr>
          <w:color w:val="000000" w:themeColor="text1"/>
          <w:sz w:val="20"/>
          <w:szCs w:val="20"/>
          <w:lang w:val="en-US" w:eastAsia="zh-CN"/>
        </w:rPr>
        <w:t>: 1</w:t>
      </w:r>
      <w:r w:rsidR="00A20C0F" w:rsidRPr="0029778B">
        <w:rPr>
          <w:color w:val="000000" w:themeColor="text1"/>
          <w:sz w:val="20"/>
          <w:szCs w:val="20"/>
          <w:lang w:val="en-US" w:eastAsia="zh-CN"/>
        </w:rPr>
        <w:t>-</w:t>
      </w:r>
      <w:r w:rsidRPr="0029778B">
        <w:rPr>
          <w:color w:val="000000" w:themeColor="text1"/>
          <w:sz w:val="20"/>
          <w:szCs w:val="20"/>
          <w:lang w:val="en-US" w:eastAsia="zh-CN"/>
        </w:rPr>
        <w:t>69.</w:t>
      </w:r>
    </w:p>
    <w:p w14:paraId="585E9150" w14:textId="238E4C5B" w:rsidR="00F76372" w:rsidRPr="00A433E2" w:rsidRDefault="00F76372" w:rsidP="001324F1">
      <w:pPr>
        <w:spacing w:line="240" w:lineRule="auto"/>
        <w:jc w:val="both"/>
        <w:rPr>
          <w:color w:val="000000" w:themeColor="text1"/>
          <w:sz w:val="20"/>
          <w:szCs w:val="20"/>
          <w:lang w:val="en-US" w:eastAsia="zh-CN"/>
        </w:rPr>
      </w:pPr>
      <w:r w:rsidRPr="0029778B">
        <w:rPr>
          <w:color w:val="000000" w:themeColor="text1"/>
          <w:sz w:val="20"/>
          <w:szCs w:val="20"/>
          <w:lang w:val="en-US" w:eastAsia="zh-CN"/>
        </w:rPr>
        <w:t xml:space="preserve">Alves, </w:t>
      </w:r>
      <w:r w:rsidRPr="0029778B">
        <w:rPr>
          <w:rFonts w:eastAsia="Times New Roman"/>
          <w:color w:val="000000" w:themeColor="text1"/>
          <w:sz w:val="20"/>
          <w:szCs w:val="20"/>
          <w:lang w:val="en-US"/>
        </w:rPr>
        <w:t>R.R.N.</w:t>
      </w:r>
      <w:r w:rsidRPr="0029778B">
        <w:rPr>
          <w:color w:val="000000" w:themeColor="text1"/>
          <w:sz w:val="20"/>
          <w:szCs w:val="20"/>
          <w:lang w:val="en-US" w:eastAsia="zh-CN"/>
        </w:rPr>
        <w:t xml:space="preserve"> 2018. The Ethnozoological Role of Working Animals in Traction and Transport, p. </w:t>
      </w:r>
      <w:r w:rsidR="00A20C0F" w:rsidRPr="0029778B">
        <w:rPr>
          <w:color w:val="000000" w:themeColor="text1"/>
          <w:sz w:val="20"/>
          <w:szCs w:val="20"/>
          <w:lang w:val="en-US" w:eastAsia="zh-CN"/>
        </w:rPr>
        <w:t>339-349</w:t>
      </w:r>
      <w:r w:rsidRPr="0029778B">
        <w:rPr>
          <w:color w:val="000000" w:themeColor="text1"/>
          <w:sz w:val="20"/>
          <w:szCs w:val="20"/>
          <w:lang w:val="en-US" w:eastAsia="zh-CN"/>
        </w:rPr>
        <w:t xml:space="preserve">. In: Alves, R.R.N. &amp; U.P. Albuquerque (Eds) Ethnozoology: animals in our lives. </w:t>
      </w:r>
      <w:r w:rsidRPr="00A433E2">
        <w:rPr>
          <w:color w:val="000000" w:themeColor="text1"/>
          <w:sz w:val="20"/>
          <w:szCs w:val="20"/>
          <w:lang w:val="en-US" w:eastAsia="zh-CN"/>
        </w:rPr>
        <w:t xml:space="preserve">London, Academic Press/Elsevier, </w:t>
      </w:r>
      <w:r w:rsidR="00A20C0F" w:rsidRPr="00A433E2">
        <w:rPr>
          <w:color w:val="000000" w:themeColor="text1"/>
          <w:sz w:val="20"/>
          <w:szCs w:val="20"/>
          <w:lang w:val="en-US" w:eastAsia="zh-CN"/>
        </w:rPr>
        <w:t>552</w:t>
      </w:r>
      <w:r w:rsidRPr="00A433E2">
        <w:rPr>
          <w:color w:val="000000" w:themeColor="text1"/>
          <w:sz w:val="20"/>
          <w:szCs w:val="20"/>
          <w:lang w:val="en-US" w:eastAsia="zh-CN"/>
        </w:rPr>
        <w:t xml:space="preserve"> p.</w:t>
      </w:r>
    </w:p>
    <w:p w14:paraId="5CD009D1" w14:textId="75B7FA46" w:rsidR="0078107F" w:rsidRDefault="0078107F" w:rsidP="001324F1">
      <w:pPr>
        <w:spacing w:line="240" w:lineRule="auto"/>
        <w:jc w:val="both"/>
        <w:rPr>
          <w:color w:val="000000" w:themeColor="text1"/>
          <w:sz w:val="20"/>
          <w:szCs w:val="20"/>
          <w:lang w:val="en-US" w:eastAsia="zh-CN"/>
        </w:rPr>
      </w:pPr>
      <w:r w:rsidRPr="00A433E2">
        <w:rPr>
          <w:color w:val="000000" w:themeColor="text1"/>
          <w:sz w:val="20"/>
          <w:szCs w:val="20"/>
          <w:lang w:val="en-US" w:eastAsia="zh-CN"/>
        </w:rPr>
        <w:t>Alves, R.R.N. &amp; U.P. Albuquerque</w:t>
      </w:r>
      <w:r w:rsidR="006E439E" w:rsidRPr="00A433E2">
        <w:rPr>
          <w:color w:val="000000" w:themeColor="text1"/>
          <w:sz w:val="20"/>
          <w:szCs w:val="20"/>
          <w:lang w:val="en-US" w:eastAsia="zh-CN"/>
        </w:rPr>
        <w:t xml:space="preserve">. </w:t>
      </w:r>
      <w:r w:rsidR="006E439E" w:rsidRPr="006E439E">
        <w:rPr>
          <w:color w:val="000000" w:themeColor="text1"/>
          <w:sz w:val="20"/>
          <w:szCs w:val="20"/>
          <w:lang w:val="en-US" w:eastAsia="zh-CN"/>
        </w:rPr>
        <w:t xml:space="preserve">2018. </w:t>
      </w:r>
      <w:r w:rsidRPr="0029778B">
        <w:rPr>
          <w:color w:val="000000" w:themeColor="text1"/>
          <w:sz w:val="20"/>
          <w:szCs w:val="20"/>
          <w:lang w:val="en-US" w:eastAsia="zh-CN"/>
        </w:rPr>
        <w:t xml:space="preserve">Ethnozoology: animals in our lives. </w:t>
      </w:r>
      <w:r w:rsidRPr="006E439E">
        <w:rPr>
          <w:color w:val="000000" w:themeColor="text1"/>
          <w:sz w:val="20"/>
          <w:szCs w:val="20"/>
          <w:lang w:val="en-US" w:eastAsia="zh-CN"/>
        </w:rPr>
        <w:t>London, Academic Press/Elsevier, 552 p.</w:t>
      </w:r>
    </w:p>
    <w:p w14:paraId="339E4749" w14:textId="32575E79" w:rsidR="009404FB" w:rsidRPr="00A433E2" w:rsidRDefault="009404FB" w:rsidP="001324F1">
      <w:pPr>
        <w:spacing w:line="240" w:lineRule="auto"/>
        <w:jc w:val="both"/>
        <w:rPr>
          <w:color w:val="000000" w:themeColor="text1"/>
          <w:sz w:val="20"/>
          <w:szCs w:val="20"/>
          <w:lang w:val="pt-BR" w:eastAsia="zh-CN"/>
        </w:rPr>
      </w:pPr>
      <w:r w:rsidRPr="009404FB">
        <w:rPr>
          <w:color w:val="000000" w:themeColor="text1"/>
          <w:sz w:val="20"/>
          <w:szCs w:val="20"/>
          <w:lang w:val="en-US" w:eastAsia="zh-CN"/>
        </w:rPr>
        <w:t>Alves</w:t>
      </w:r>
      <w:r>
        <w:rPr>
          <w:color w:val="000000" w:themeColor="text1"/>
          <w:sz w:val="20"/>
          <w:szCs w:val="20"/>
          <w:lang w:val="en-US" w:eastAsia="zh-CN"/>
        </w:rPr>
        <w:t>,</w:t>
      </w:r>
      <w:r w:rsidRPr="009404FB">
        <w:rPr>
          <w:color w:val="000000" w:themeColor="text1"/>
          <w:sz w:val="20"/>
          <w:szCs w:val="20"/>
          <w:lang w:val="en-US" w:eastAsia="zh-CN"/>
        </w:rPr>
        <w:t xml:space="preserve"> R.R.N. &amp; H.N.</w:t>
      </w:r>
      <w:r>
        <w:rPr>
          <w:color w:val="000000" w:themeColor="text1"/>
          <w:sz w:val="20"/>
          <w:szCs w:val="20"/>
          <w:lang w:val="en-US" w:eastAsia="zh-CN"/>
        </w:rPr>
        <w:t xml:space="preserve"> </w:t>
      </w:r>
      <w:r w:rsidRPr="009404FB">
        <w:rPr>
          <w:color w:val="000000" w:themeColor="text1"/>
          <w:sz w:val="20"/>
          <w:szCs w:val="20"/>
          <w:lang w:val="en-US" w:eastAsia="zh-CN"/>
        </w:rPr>
        <w:t>Alves</w:t>
      </w:r>
      <w:r>
        <w:rPr>
          <w:color w:val="000000" w:themeColor="text1"/>
          <w:sz w:val="20"/>
          <w:szCs w:val="20"/>
          <w:lang w:val="en-US" w:eastAsia="zh-CN"/>
        </w:rPr>
        <w:t xml:space="preserve">. </w:t>
      </w:r>
      <w:r w:rsidRPr="009404FB">
        <w:rPr>
          <w:color w:val="000000" w:themeColor="text1"/>
          <w:sz w:val="20"/>
          <w:szCs w:val="20"/>
          <w:lang w:val="en-US" w:eastAsia="zh-CN"/>
        </w:rPr>
        <w:t>2011</w:t>
      </w:r>
      <w:r>
        <w:rPr>
          <w:color w:val="000000" w:themeColor="text1"/>
          <w:sz w:val="20"/>
          <w:szCs w:val="20"/>
          <w:lang w:val="en-US" w:eastAsia="zh-CN"/>
        </w:rPr>
        <w:t>.</w:t>
      </w:r>
      <w:r w:rsidRPr="009404FB">
        <w:rPr>
          <w:color w:val="000000" w:themeColor="text1"/>
          <w:sz w:val="20"/>
          <w:szCs w:val="20"/>
          <w:lang w:val="en-US" w:eastAsia="zh-CN"/>
        </w:rPr>
        <w:t xml:space="preserve"> The faunal drugstore: Animal-based remedies used in traditional medicines in Latin America. </w:t>
      </w:r>
      <w:proofErr w:type="spellStart"/>
      <w:r w:rsidRPr="00A433E2">
        <w:rPr>
          <w:color w:val="000000" w:themeColor="text1"/>
          <w:sz w:val="20"/>
          <w:szCs w:val="20"/>
          <w:lang w:val="pt-BR" w:eastAsia="zh-CN"/>
        </w:rPr>
        <w:t>Journal</w:t>
      </w:r>
      <w:proofErr w:type="spellEnd"/>
      <w:r w:rsidRPr="00A433E2">
        <w:rPr>
          <w:color w:val="000000" w:themeColor="text1"/>
          <w:sz w:val="20"/>
          <w:szCs w:val="20"/>
          <w:lang w:val="pt-BR" w:eastAsia="zh-CN"/>
        </w:rPr>
        <w:t xml:space="preserve"> </w:t>
      </w:r>
      <w:proofErr w:type="spellStart"/>
      <w:r w:rsidRPr="00A433E2">
        <w:rPr>
          <w:color w:val="000000" w:themeColor="text1"/>
          <w:sz w:val="20"/>
          <w:szCs w:val="20"/>
          <w:lang w:val="pt-BR" w:eastAsia="zh-CN"/>
        </w:rPr>
        <w:t>of</w:t>
      </w:r>
      <w:proofErr w:type="spellEnd"/>
      <w:r w:rsidRPr="00A433E2">
        <w:rPr>
          <w:color w:val="000000" w:themeColor="text1"/>
          <w:sz w:val="20"/>
          <w:szCs w:val="20"/>
          <w:lang w:val="pt-BR" w:eastAsia="zh-CN"/>
        </w:rPr>
        <w:t xml:space="preserve"> </w:t>
      </w:r>
      <w:proofErr w:type="spellStart"/>
      <w:r w:rsidRPr="00A433E2">
        <w:rPr>
          <w:color w:val="000000" w:themeColor="text1"/>
          <w:sz w:val="20"/>
          <w:szCs w:val="20"/>
          <w:lang w:val="pt-BR" w:eastAsia="zh-CN"/>
        </w:rPr>
        <w:t>Ethnobiology</w:t>
      </w:r>
      <w:proofErr w:type="spellEnd"/>
      <w:r w:rsidRPr="00A433E2">
        <w:rPr>
          <w:color w:val="000000" w:themeColor="text1"/>
          <w:sz w:val="20"/>
          <w:szCs w:val="20"/>
          <w:lang w:val="pt-BR" w:eastAsia="zh-CN"/>
        </w:rPr>
        <w:t xml:space="preserve"> </w:t>
      </w:r>
      <w:proofErr w:type="spellStart"/>
      <w:r w:rsidRPr="00A433E2">
        <w:rPr>
          <w:color w:val="000000" w:themeColor="text1"/>
          <w:sz w:val="20"/>
          <w:szCs w:val="20"/>
          <w:lang w:val="pt-BR" w:eastAsia="zh-CN"/>
        </w:rPr>
        <w:t>and</w:t>
      </w:r>
      <w:proofErr w:type="spellEnd"/>
      <w:r w:rsidRPr="00A433E2">
        <w:rPr>
          <w:color w:val="000000" w:themeColor="text1"/>
          <w:sz w:val="20"/>
          <w:szCs w:val="20"/>
          <w:lang w:val="pt-BR" w:eastAsia="zh-CN"/>
        </w:rPr>
        <w:t xml:space="preserve"> </w:t>
      </w:r>
      <w:proofErr w:type="spellStart"/>
      <w:r w:rsidRPr="00A433E2">
        <w:rPr>
          <w:color w:val="000000" w:themeColor="text1"/>
          <w:sz w:val="20"/>
          <w:szCs w:val="20"/>
          <w:lang w:val="pt-BR" w:eastAsia="zh-CN"/>
        </w:rPr>
        <w:t>Ethnomedicine</w:t>
      </w:r>
      <w:proofErr w:type="spellEnd"/>
      <w:r w:rsidRPr="00A433E2">
        <w:rPr>
          <w:color w:val="000000" w:themeColor="text1"/>
          <w:sz w:val="20"/>
          <w:szCs w:val="20"/>
          <w:lang w:val="pt-BR" w:eastAsia="zh-CN"/>
        </w:rPr>
        <w:t>, London, 7 (2011): 1-43.</w:t>
      </w:r>
    </w:p>
    <w:p w14:paraId="00AE9265" w14:textId="643A821C" w:rsidR="001324F1" w:rsidRPr="00A433E2" w:rsidRDefault="00F76372" w:rsidP="001324F1">
      <w:pPr>
        <w:spacing w:line="240" w:lineRule="auto"/>
        <w:jc w:val="both"/>
        <w:rPr>
          <w:color w:val="000000" w:themeColor="text1"/>
          <w:sz w:val="20"/>
          <w:szCs w:val="20"/>
          <w:lang w:val="pt-BR" w:eastAsia="zh-CN"/>
        </w:rPr>
      </w:pPr>
      <w:r w:rsidRPr="0029778B">
        <w:rPr>
          <w:color w:val="000000" w:themeColor="text1"/>
          <w:sz w:val="20"/>
          <w:szCs w:val="20"/>
          <w:lang w:val="pt-BR" w:eastAsia="zh-CN"/>
        </w:rPr>
        <w:t xml:space="preserve">Arruda C.R.M.S. (2017) Animais e veículos de tração: aspectos da proteção animal, ambiental e humana. </w:t>
      </w:r>
      <w:r w:rsidRPr="00A433E2">
        <w:rPr>
          <w:color w:val="000000" w:themeColor="text1"/>
          <w:sz w:val="20"/>
          <w:szCs w:val="20"/>
          <w:lang w:val="pt-BR" w:eastAsia="zh-CN"/>
        </w:rPr>
        <w:t xml:space="preserve">Rio de Janeiro, CONIDIR, </w:t>
      </w:r>
      <w:r w:rsidR="00A20C0F" w:rsidRPr="00A433E2">
        <w:rPr>
          <w:color w:val="000000" w:themeColor="text1"/>
          <w:sz w:val="20"/>
          <w:szCs w:val="20"/>
          <w:lang w:val="pt-BR" w:eastAsia="zh-CN"/>
        </w:rPr>
        <w:t xml:space="preserve">146 </w:t>
      </w:r>
      <w:r w:rsidRPr="00A433E2">
        <w:rPr>
          <w:color w:val="000000" w:themeColor="text1"/>
          <w:sz w:val="20"/>
          <w:szCs w:val="20"/>
          <w:lang w:val="pt-BR" w:eastAsia="zh-CN"/>
        </w:rPr>
        <w:t>p.</w:t>
      </w:r>
    </w:p>
    <w:p w14:paraId="6934393A" w14:textId="0376FF59" w:rsidR="008D1907" w:rsidRPr="0029778B" w:rsidRDefault="008D1907" w:rsidP="001324F1">
      <w:pPr>
        <w:spacing w:line="240" w:lineRule="auto"/>
        <w:jc w:val="both"/>
        <w:rPr>
          <w:color w:val="000000" w:themeColor="text1"/>
          <w:sz w:val="20"/>
          <w:szCs w:val="20"/>
          <w:lang w:val="pt-BR" w:eastAsia="zh-CN"/>
        </w:rPr>
      </w:pPr>
      <w:r w:rsidRPr="0029778B">
        <w:rPr>
          <w:color w:val="000000" w:themeColor="text1"/>
          <w:sz w:val="20"/>
          <w:szCs w:val="20"/>
          <w:lang w:val="pt-BR" w:eastAsia="zh-CN"/>
        </w:rPr>
        <w:t xml:space="preserve">BRASIL, 2023. Informações do Brasil. </w:t>
      </w:r>
      <w:r w:rsidR="0092690F" w:rsidRPr="0029778B">
        <w:rPr>
          <w:color w:val="000000" w:themeColor="text1"/>
          <w:sz w:val="20"/>
          <w:szCs w:val="20"/>
          <w:lang w:val="pt-BR" w:eastAsia="zh-CN"/>
        </w:rPr>
        <w:t xml:space="preserve">Sitio Macacos, Sousa – PB. </w:t>
      </w:r>
      <w:r w:rsidR="00DD096B" w:rsidRPr="0029778B">
        <w:rPr>
          <w:color w:val="000000" w:themeColor="text1"/>
          <w:sz w:val="20"/>
          <w:szCs w:val="20"/>
          <w:lang w:val="pt-BR" w:eastAsia="zh-CN"/>
        </w:rPr>
        <w:t>Consultado em agosto de 2023 (https://informacoesdobrasil.com.br/rua/pb/sousa/sitio-macacos+5343).</w:t>
      </w:r>
    </w:p>
    <w:p w14:paraId="4432CCD6" w14:textId="2A3423FF" w:rsidR="001324F1" w:rsidRPr="0029778B" w:rsidRDefault="00F76372" w:rsidP="001324F1">
      <w:pPr>
        <w:spacing w:line="240" w:lineRule="auto"/>
        <w:jc w:val="both"/>
        <w:rPr>
          <w:color w:val="000000" w:themeColor="text1"/>
          <w:sz w:val="20"/>
          <w:szCs w:val="20"/>
          <w:lang w:val="en-US" w:eastAsia="zh-CN"/>
        </w:rPr>
      </w:pPr>
      <w:r w:rsidRPr="0029778B">
        <w:rPr>
          <w:color w:val="000000" w:themeColor="text1"/>
          <w:sz w:val="20"/>
          <w:szCs w:val="20"/>
          <w:lang w:val="en-US" w:eastAsia="zh-CN"/>
        </w:rPr>
        <w:t>FAO</w:t>
      </w:r>
      <w:r w:rsidR="008D1907" w:rsidRPr="0029778B">
        <w:rPr>
          <w:color w:val="000000" w:themeColor="text1"/>
          <w:sz w:val="20"/>
          <w:szCs w:val="20"/>
          <w:lang w:val="en-US" w:eastAsia="zh-CN"/>
        </w:rPr>
        <w:t>,</w:t>
      </w:r>
      <w:r w:rsidRPr="0029778B">
        <w:rPr>
          <w:color w:val="000000" w:themeColor="text1"/>
          <w:sz w:val="20"/>
          <w:szCs w:val="20"/>
          <w:lang w:val="en-US" w:eastAsia="zh-CN"/>
        </w:rPr>
        <w:t xml:space="preserve"> 2007</w:t>
      </w:r>
      <w:r w:rsidR="008D1907" w:rsidRPr="0029778B">
        <w:rPr>
          <w:color w:val="000000" w:themeColor="text1"/>
          <w:sz w:val="20"/>
          <w:szCs w:val="20"/>
          <w:lang w:val="en-US" w:eastAsia="zh-CN"/>
        </w:rPr>
        <w:t>.</w:t>
      </w:r>
      <w:r w:rsidRPr="0029778B">
        <w:rPr>
          <w:color w:val="000000" w:themeColor="text1"/>
          <w:sz w:val="20"/>
          <w:szCs w:val="20"/>
          <w:lang w:val="en-US" w:eastAsia="zh-CN"/>
        </w:rPr>
        <w:t xml:space="preserve"> The state of the World’s animal genetic resources for food and agriculture. Washington</w:t>
      </w:r>
      <w:r w:rsidR="008D1907" w:rsidRPr="0029778B">
        <w:rPr>
          <w:color w:val="000000" w:themeColor="text1"/>
          <w:sz w:val="20"/>
          <w:szCs w:val="20"/>
          <w:lang w:val="en-US" w:eastAsia="zh-CN"/>
        </w:rPr>
        <w:t xml:space="preserve">, </w:t>
      </w:r>
      <w:r w:rsidRPr="0029778B">
        <w:rPr>
          <w:color w:val="000000" w:themeColor="text1"/>
          <w:sz w:val="20"/>
          <w:szCs w:val="20"/>
          <w:lang w:val="en-US" w:eastAsia="zh-CN"/>
        </w:rPr>
        <w:t>Food and Agriculture Organization</w:t>
      </w:r>
      <w:r w:rsidR="008D1907" w:rsidRPr="0029778B">
        <w:rPr>
          <w:color w:val="000000" w:themeColor="text1"/>
          <w:sz w:val="20"/>
          <w:szCs w:val="20"/>
          <w:lang w:val="en-US" w:eastAsia="zh-CN"/>
        </w:rPr>
        <w:t>, 604 p.</w:t>
      </w:r>
    </w:p>
    <w:p w14:paraId="6BE904A8" w14:textId="09BF27BD" w:rsidR="001324F1" w:rsidRPr="0029778B" w:rsidRDefault="00A20C0F" w:rsidP="001324F1">
      <w:pPr>
        <w:spacing w:line="240" w:lineRule="auto"/>
        <w:jc w:val="both"/>
        <w:rPr>
          <w:rFonts w:eastAsia="Times New Roman"/>
          <w:color w:val="000000" w:themeColor="text1"/>
          <w:sz w:val="20"/>
          <w:szCs w:val="20"/>
        </w:rPr>
      </w:pPr>
      <w:r w:rsidRPr="0029778B">
        <w:rPr>
          <w:rFonts w:eastAsia="Times New Roman"/>
          <w:color w:val="000000" w:themeColor="text1"/>
          <w:sz w:val="20"/>
          <w:szCs w:val="20"/>
          <w:lang w:val="en-US" w:eastAsia="zh-CN"/>
        </w:rPr>
        <w:t xml:space="preserve">Hurrell, J.A.; P.C. </w:t>
      </w:r>
      <w:proofErr w:type="spellStart"/>
      <w:r w:rsidRPr="0029778B">
        <w:rPr>
          <w:rFonts w:eastAsia="Times New Roman"/>
          <w:color w:val="000000" w:themeColor="text1"/>
          <w:sz w:val="20"/>
          <w:szCs w:val="20"/>
          <w:lang w:val="en-US" w:eastAsia="zh-CN"/>
        </w:rPr>
        <w:t>Stampella</w:t>
      </w:r>
      <w:proofErr w:type="spellEnd"/>
      <w:r w:rsidRPr="0029778B">
        <w:rPr>
          <w:rFonts w:eastAsia="Times New Roman"/>
          <w:color w:val="000000" w:themeColor="text1"/>
          <w:sz w:val="20"/>
          <w:szCs w:val="20"/>
          <w:lang w:val="en-US" w:eastAsia="zh-CN"/>
        </w:rPr>
        <w:t xml:space="preserve">, M.B. </w:t>
      </w:r>
      <w:proofErr w:type="spellStart"/>
      <w:r w:rsidRPr="0029778B">
        <w:rPr>
          <w:rFonts w:eastAsia="Times New Roman"/>
          <w:color w:val="000000" w:themeColor="text1"/>
          <w:sz w:val="20"/>
          <w:szCs w:val="20"/>
          <w:lang w:val="en-US" w:eastAsia="zh-CN"/>
        </w:rPr>
        <w:t>Doumecq</w:t>
      </w:r>
      <w:proofErr w:type="spellEnd"/>
      <w:r w:rsidRPr="0029778B">
        <w:rPr>
          <w:rFonts w:eastAsia="Times New Roman"/>
          <w:color w:val="000000" w:themeColor="text1"/>
          <w:sz w:val="20"/>
          <w:szCs w:val="20"/>
          <w:lang w:val="en-US" w:eastAsia="zh-CN"/>
        </w:rPr>
        <w:t xml:space="preserve"> &amp; M.L. Pochettino. </w:t>
      </w:r>
      <w:r w:rsidRPr="0029778B">
        <w:rPr>
          <w:rFonts w:eastAsia="Times New Roman"/>
          <w:color w:val="000000" w:themeColor="text1"/>
          <w:sz w:val="20"/>
          <w:szCs w:val="20"/>
          <w:lang w:val="en-US"/>
        </w:rPr>
        <w:t>2019. Ethnoecology in Pluricultural Contexts: Theoretical and Methodological Contributions, p. 163-186. In: Albuquerque, U.P.; R.F.P. Lucena, L.V.F.C. Cunha &amp; R.R.N. Alves (Orgs) Methods and Techniques in Ethnobiology and Ethnoecology. 2° edition. New York, Humana Press/Springer</w:t>
      </w:r>
      <w:r w:rsidR="008D1907" w:rsidRPr="0029778B">
        <w:rPr>
          <w:rFonts w:eastAsia="Times New Roman"/>
          <w:color w:val="000000" w:themeColor="text1"/>
          <w:sz w:val="20"/>
          <w:szCs w:val="20"/>
          <w:lang w:val="en-US"/>
        </w:rPr>
        <w:t>,</w:t>
      </w:r>
      <w:r w:rsidRPr="0029778B">
        <w:rPr>
          <w:rFonts w:eastAsia="Times New Roman"/>
          <w:color w:val="000000" w:themeColor="text1"/>
          <w:sz w:val="20"/>
          <w:szCs w:val="20"/>
          <w:lang w:val="en-US"/>
        </w:rPr>
        <w:t xml:space="preserve"> 358 p.</w:t>
      </w:r>
    </w:p>
    <w:p w14:paraId="5C422B9A" w14:textId="683F1CE5" w:rsidR="00A20C0F" w:rsidRPr="0029778B" w:rsidRDefault="00A20C0F" w:rsidP="001324F1">
      <w:pPr>
        <w:spacing w:line="240" w:lineRule="auto"/>
        <w:jc w:val="both"/>
        <w:rPr>
          <w:color w:val="000000" w:themeColor="text1"/>
          <w:sz w:val="20"/>
          <w:szCs w:val="20"/>
          <w:lang w:eastAsia="zh-CN"/>
        </w:rPr>
      </w:pPr>
      <w:r w:rsidRPr="0029778B">
        <w:rPr>
          <w:color w:val="000000" w:themeColor="text1"/>
          <w:sz w:val="20"/>
          <w:szCs w:val="20"/>
          <w:lang w:eastAsia="zh-CN"/>
        </w:rPr>
        <w:t>IBGE</w:t>
      </w:r>
      <w:r w:rsidRPr="00A433E2">
        <w:rPr>
          <w:color w:val="000000" w:themeColor="text1"/>
          <w:sz w:val="20"/>
          <w:szCs w:val="20"/>
          <w:lang w:val="en-US" w:eastAsia="zh-CN"/>
        </w:rPr>
        <w:t xml:space="preserve">, </w:t>
      </w:r>
      <w:r w:rsidRPr="0029778B">
        <w:rPr>
          <w:color w:val="000000" w:themeColor="text1"/>
          <w:sz w:val="20"/>
          <w:szCs w:val="20"/>
          <w:lang w:eastAsia="zh-CN"/>
        </w:rPr>
        <w:t xml:space="preserve">2020. Brasil / Paraíba / Sousa. Consultado em </w:t>
      </w:r>
      <w:r w:rsidR="00DD096B" w:rsidRPr="0029778B">
        <w:rPr>
          <w:color w:val="000000" w:themeColor="text1"/>
          <w:sz w:val="20"/>
          <w:szCs w:val="20"/>
          <w:lang w:val="pt-BR" w:eastAsia="zh-CN"/>
        </w:rPr>
        <w:t xml:space="preserve">agosto de </w:t>
      </w:r>
      <w:r w:rsidRPr="0029778B">
        <w:rPr>
          <w:color w:val="000000" w:themeColor="text1"/>
          <w:sz w:val="20"/>
          <w:szCs w:val="20"/>
          <w:lang w:eastAsia="zh-CN"/>
        </w:rPr>
        <w:t>202</w:t>
      </w:r>
      <w:r w:rsidR="00DD096B" w:rsidRPr="0029778B">
        <w:rPr>
          <w:color w:val="000000" w:themeColor="text1"/>
          <w:sz w:val="20"/>
          <w:szCs w:val="20"/>
          <w:lang w:val="pt-BR" w:eastAsia="zh-CN"/>
        </w:rPr>
        <w:t>3 (</w:t>
      </w:r>
      <w:proofErr w:type="spellStart"/>
      <w:r w:rsidR="00DD096B" w:rsidRPr="0029778B">
        <w:rPr>
          <w:color w:val="000000" w:themeColor="text1"/>
          <w:sz w:val="20"/>
          <w:szCs w:val="20"/>
          <w:lang w:val="pt-BR" w:eastAsia="zh-CN"/>
        </w:rPr>
        <w:t>https</w:t>
      </w:r>
      <w:proofErr w:type="spellEnd"/>
      <w:r w:rsidR="00DD096B" w:rsidRPr="0029778B">
        <w:rPr>
          <w:color w:val="000000" w:themeColor="text1"/>
          <w:sz w:val="20"/>
          <w:szCs w:val="20"/>
          <w:lang w:val="pt-BR" w:eastAsia="zh-CN"/>
        </w:rPr>
        <w:t>://cidades.ibge.gov.br/brasil/</w:t>
      </w:r>
      <w:proofErr w:type="spellStart"/>
      <w:r w:rsidR="00DD096B" w:rsidRPr="0029778B">
        <w:rPr>
          <w:color w:val="000000" w:themeColor="text1"/>
          <w:sz w:val="20"/>
          <w:szCs w:val="20"/>
          <w:lang w:val="pt-BR" w:eastAsia="zh-CN"/>
        </w:rPr>
        <w:t>pb</w:t>
      </w:r>
      <w:proofErr w:type="spellEnd"/>
      <w:r w:rsidR="00DD096B" w:rsidRPr="0029778B">
        <w:rPr>
          <w:color w:val="000000" w:themeColor="text1"/>
          <w:sz w:val="20"/>
          <w:szCs w:val="20"/>
          <w:lang w:val="pt-BR" w:eastAsia="zh-CN"/>
        </w:rPr>
        <w:t>/</w:t>
      </w:r>
      <w:proofErr w:type="spellStart"/>
      <w:r w:rsidR="00DD096B" w:rsidRPr="0029778B">
        <w:rPr>
          <w:color w:val="000000" w:themeColor="text1"/>
          <w:sz w:val="20"/>
          <w:szCs w:val="20"/>
          <w:lang w:val="pt-BR" w:eastAsia="zh-CN"/>
        </w:rPr>
        <w:t>sousa</w:t>
      </w:r>
      <w:proofErr w:type="spellEnd"/>
      <w:r w:rsidR="00DD096B" w:rsidRPr="0029778B">
        <w:rPr>
          <w:color w:val="000000" w:themeColor="text1"/>
          <w:sz w:val="20"/>
          <w:szCs w:val="20"/>
          <w:lang w:val="pt-BR" w:eastAsia="zh-CN"/>
        </w:rPr>
        <w:t>/panorama)</w:t>
      </w:r>
      <w:r w:rsidRPr="0029778B">
        <w:rPr>
          <w:color w:val="000000" w:themeColor="text1"/>
          <w:sz w:val="20"/>
          <w:szCs w:val="20"/>
          <w:lang w:val="pt-BR" w:eastAsia="zh-CN"/>
        </w:rPr>
        <w:t>.</w:t>
      </w:r>
    </w:p>
    <w:p w14:paraId="6564A14E" w14:textId="417E05F5" w:rsidR="001324F1" w:rsidRPr="0029778B" w:rsidRDefault="001324F1" w:rsidP="001324F1">
      <w:pPr>
        <w:spacing w:line="240" w:lineRule="auto"/>
        <w:jc w:val="both"/>
        <w:rPr>
          <w:color w:val="000000" w:themeColor="text1"/>
          <w:sz w:val="20"/>
          <w:szCs w:val="20"/>
          <w:lang w:val="pt-BR" w:eastAsia="zh-CN"/>
        </w:rPr>
      </w:pPr>
      <w:r w:rsidRPr="0029778B">
        <w:rPr>
          <w:rFonts w:eastAsia="Times New Roman"/>
          <w:color w:val="000000" w:themeColor="text1"/>
          <w:sz w:val="20"/>
          <w:szCs w:val="20"/>
        </w:rPr>
        <w:t>IBGE</w:t>
      </w:r>
      <w:r w:rsidRPr="0029778B">
        <w:rPr>
          <w:rFonts w:eastAsia="Times New Roman"/>
          <w:color w:val="000000" w:themeColor="text1"/>
          <w:sz w:val="20"/>
          <w:szCs w:val="20"/>
          <w:lang w:val="pt-BR"/>
        </w:rPr>
        <w:t>,</w:t>
      </w:r>
      <w:r w:rsidRPr="0029778B">
        <w:rPr>
          <w:rFonts w:eastAsia="Times New Roman"/>
          <w:color w:val="000000" w:themeColor="text1"/>
          <w:sz w:val="20"/>
          <w:szCs w:val="20"/>
        </w:rPr>
        <w:t xml:space="preserve"> 202</w:t>
      </w:r>
      <w:r w:rsidRPr="0029778B">
        <w:rPr>
          <w:rFonts w:eastAsia="Times New Roman"/>
          <w:color w:val="000000" w:themeColor="text1"/>
          <w:sz w:val="20"/>
          <w:szCs w:val="20"/>
          <w:lang w:val="pt-BR"/>
        </w:rPr>
        <w:t>1</w:t>
      </w:r>
      <w:r w:rsidR="00A20C0F" w:rsidRPr="0029778B">
        <w:rPr>
          <w:rFonts w:eastAsia="Times New Roman"/>
          <w:color w:val="000000" w:themeColor="text1"/>
          <w:sz w:val="20"/>
          <w:szCs w:val="20"/>
          <w:lang w:val="pt-BR"/>
        </w:rPr>
        <w:t xml:space="preserve">. </w:t>
      </w:r>
      <w:r w:rsidR="00A20C0F" w:rsidRPr="0029778B">
        <w:rPr>
          <w:color w:val="000000" w:themeColor="text1"/>
          <w:sz w:val="20"/>
          <w:szCs w:val="20"/>
          <w:lang w:eastAsia="zh-CN"/>
        </w:rPr>
        <w:t>Estimativa populacional 2021 IBGE. Instituto Brasileiro de Geografia e Estatística. 28 de agosto de 2021. Consultado em agosto de 202</w:t>
      </w:r>
      <w:r w:rsidR="00DD096B" w:rsidRPr="0029778B">
        <w:rPr>
          <w:color w:val="000000" w:themeColor="text1"/>
          <w:sz w:val="20"/>
          <w:szCs w:val="20"/>
          <w:lang w:val="pt-BR" w:eastAsia="zh-CN"/>
        </w:rPr>
        <w:t>3 (</w:t>
      </w:r>
      <w:proofErr w:type="spellStart"/>
      <w:r w:rsidR="00DD096B" w:rsidRPr="0029778B">
        <w:rPr>
          <w:color w:val="000000" w:themeColor="text1"/>
          <w:sz w:val="20"/>
          <w:szCs w:val="20"/>
          <w:lang w:val="pt-BR" w:eastAsia="zh-CN"/>
        </w:rPr>
        <w:t>https</w:t>
      </w:r>
      <w:proofErr w:type="spellEnd"/>
      <w:r w:rsidR="00DD096B" w:rsidRPr="0029778B">
        <w:rPr>
          <w:color w:val="000000" w:themeColor="text1"/>
          <w:sz w:val="20"/>
          <w:szCs w:val="20"/>
          <w:lang w:val="pt-BR" w:eastAsia="zh-CN"/>
        </w:rPr>
        <w:t>://cidades.ibge.gov.br/brasil/</w:t>
      </w:r>
      <w:proofErr w:type="spellStart"/>
      <w:r w:rsidR="00DD096B" w:rsidRPr="0029778B">
        <w:rPr>
          <w:color w:val="000000" w:themeColor="text1"/>
          <w:sz w:val="20"/>
          <w:szCs w:val="20"/>
          <w:lang w:val="pt-BR" w:eastAsia="zh-CN"/>
        </w:rPr>
        <w:t>pb</w:t>
      </w:r>
      <w:proofErr w:type="spellEnd"/>
      <w:r w:rsidR="00DD096B" w:rsidRPr="0029778B">
        <w:rPr>
          <w:color w:val="000000" w:themeColor="text1"/>
          <w:sz w:val="20"/>
          <w:szCs w:val="20"/>
          <w:lang w:val="pt-BR" w:eastAsia="zh-CN"/>
        </w:rPr>
        <w:t>/</w:t>
      </w:r>
      <w:proofErr w:type="spellStart"/>
      <w:r w:rsidR="00DD096B" w:rsidRPr="0029778B">
        <w:rPr>
          <w:color w:val="000000" w:themeColor="text1"/>
          <w:sz w:val="20"/>
          <w:szCs w:val="20"/>
          <w:lang w:val="pt-BR" w:eastAsia="zh-CN"/>
        </w:rPr>
        <w:t>sousa</w:t>
      </w:r>
      <w:proofErr w:type="spellEnd"/>
      <w:r w:rsidR="00DD096B" w:rsidRPr="0029778B">
        <w:rPr>
          <w:color w:val="000000" w:themeColor="text1"/>
          <w:sz w:val="20"/>
          <w:szCs w:val="20"/>
          <w:lang w:val="pt-BR" w:eastAsia="zh-CN"/>
        </w:rPr>
        <w:t>/panorama).</w:t>
      </w:r>
    </w:p>
    <w:p w14:paraId="79BE359C" w14:textId="7168A09E" w:rsidR="001324F1" w:rsidRPr="0029778B" w:rsidRDefault="001324F1" w:rsidP="001324F1">
      <w:pPr>
        <w:spacing w:line="240" w:lineRule="auto"/>
        <w:jc w:val="both"/>
        <w:rPr>
          <w:color w:val="000000" w:themeColor="text1"/>
          <w:sz w:val="20"/>
          <w:szCs w:val="20"/>
          <w:lang w:val="pt-BR" w:eastAsia="zh-CN"/>
        </w:rPr>
      </w:pPr>
      <w:r w:rsidRPr="0029778B">
        <w:rPr>
          <w:color w:val="000000" w:themeColor="text1"/>
          <w:sz w:val="20"/>
          <w:szCs w:val="20"/>
          <w:lang w:eastAsia="zh-CN"/>
        </w:rPr>
        <w:t>INMET</w:t>
      </w:r>
      <w:r w:rsidR="00A20C0F" w:rsidRPr="0029778B">
        <w:rPr>
          <w:color w:val="000000" w:themeColor="text1"/>
          <w:sz w:val="20"/>
          <w:szCs w:val="20"/>
          <w:lang w:val="pt-BR" w:eastAsia="zh-CN"/>
        </w:rPr>
        <w:t>, 2021</w:t>
      </w:r>
      <w:r w:rsidRPr="0029778B">
        <w:rPr>
          <w:color w:val="000000" w:themeColor="text1"/>
          <w:sz w:val="20"/>
          <w:szCs w:val="20"/>
          <w:lang w:eastAsia="zh-CN"/>
        </w:rPr>
        <w:t xml:space="preserve">. Banco de dados meteorológicos. Consultado em </w:t>
      </w:r>
      <w:r w:rsidR="00DD096B" w:rsidRPr="0029778B">
        <w:rPr>
          <w:color w:val="000000" w:themeColor="text1"/>
          <w:sz w:val="20"/>
          <w:szCs w:val="20"/>
          <w:lang w:val="pt-BR" w:eastAsia="zh-CN"/>
        </w:rPr>
        <w:t xml:space="preserve">agosto de </w:t>
      </w:r>
      <w:r w:rsidRPr="0029778B">
        <w:rPr>
          <w:color w:val="000000" w:themeColor="text1"/>
          <w:sz w:val="20"/>
          <w:szCs w:val="20"/>
          <w:lang w:eastAsia="zh-CN"/>
        </w:rPr>
        <w:t>202</w:t>
      </w:r>
      <w:r w:rsidR="00DD096B" w:rsidRPr="0029778B">
        <w:rPr>
          <w:color w:val="000000" w:themeColor="text1"/>
          <w:sz w:val="20"/>
          <w:szCs w:val="20"/>
          <w:lang w:val="pt-BR" w:eastAsia="zh-CN"/>
        </w:rPr>
        <w:t>3 (https://bdmep.inmet.gov.br/)</w:t>
      </w:r>
      <w:r w:rsidR="00A20C0F" w:rsidRPr="0029778B">
        <w:rPr>
          <w:color w:val="000000" w:themeColor="text1"/>
          <w:sz w:val="20"/>
          <w:szCs w:val="20"/>
          <w:lang w:val="pt-BR" w:eastAsia="zh-CN"/>
        </w:rPr>
        <w:t>.</w:t>
      </w:r>
    </w:p>
    <w:p w14:paraId="608D2C56" w14:textId="1380B866" w:rsidR="001324F1" w:rsidRPr="0029778B" w:rsidRDefault="00A20C0F" w:rsidP="001324F1">
      <w:pPr>
        <w:spacing w:line="240" w:lineRule="auto"/>
        <w:jc w:val="both"/>
        <w:rPr>
          <w:color w:val="000000" w:themeColor="text1"/>
          <w:sz w:val="20"/>
          <w:szCs w:val="20"/>
          <w:lang w:val="pt-BR" w:eastAsia="zh-CN"/>
        </w:rPr>
      </w:pPr>
      <w:r w:rsidRPr="0029778B">
        <w:rPr>
          <w:color w:val="000000" w:themeColor="text1"/>
          <w:sz w:val="20"/>
          <w:szCs w:val="20"/>
          <w:lang w:val="pt-BR" w:eastAsia="zh-CN"/>
        </w:rPr>
        <w:t>Jordão</w:t>
      </w:r>
      <w:r w:rsidR="008D1907" w:rsidRPr="0029778B">
        <w:rPr>
          <w:color w:val="000000" w:themeColor="text1"/>
          <w:sz w:val="20"/>
          <w:szCs w:val="20"/>
          <w:lang w:val="pt-BR" w:eastAsia="zh-CN"/>
        </w:rPr>
        <w:t>,</w:t>
      </w:r>
      <w:r w:rsidRPr="0029778B">
        <w:rPr>
          <w:color w:val="000000" w:themeColor="text1"/>
          <w:sz w:val="20"/>
          <w:szCs w:val="20"/>
          <w:lang w:val="pt-BR" w:eastAsia="zh-CN"/>
        </w:rPr>
        <w:t xml:space="preserve"> L.R.</w:t>
      </w:r>
      <w:r w:rsidR="008D1907" w:rsidRPr="0029778B">
        <w:rPr>
          <w:color w:val="000000" w:themeColor="text1"/>
          <w:sz w:val="20"/>
          <w:szCs w:val="20"/>
          <w:lang w:val="pt-BR" w:eastAsia="zh-CN"/>
        </w:rPr>
        <w:t>;</w:t>
      </w:r>
      <w:r w:rsidRPr="0029778B">
        <w:rPr>
          <w:color w:val="000000" w:themeColor="text1"/>
          <w:sz w:val="20"/>
          <w:szCs w:val="20"/>
          <w:lang w:val="pt-BR" w:eastAsia="zh-CN"/>
        </w:rPr>
        <w:t xml:space="preserve"> </w:t>
      </w:r>
      <w:r w:rsidR="008D1907" w:rsidRPr="0029778B">
        <w:rPr>
          <w:color w:val="000000" w:themeColor="text1"/>
          <w:sz w:val="20"/>
          <w:szCs w:val="20"/>
          <w:lang w:val="pt-BR" w:eastAsia="zh-CN"/>
        </w:rPr>
        <w:t xml:space="preserve">R.R. </w:t>
      </w:r>
      <w:r w:rsidRPr="0029778B">
        <w:rPr>
          <w:color w:val="000000" w:themeColor="text1"/>
          <w:sz w:val="20"/>
          <w:szCs w:val="20"/>
          <w:lang w:val="pt-BR" w:eastAsia="zh-CN"/>
        </w:rPr>
        <w:t xml:space="preserve">Faleiros &amp; </w:t>
      </w:r>
      <w:r w:rsidR="008D1907" w:rsidRPr="0029778B">
        <w:rPr>
          <w:color w:val="000000" w:themeColor="text1"/>
          <w:sz w:val="20"/>
          <w:szCs w:val="20"/>
          <w:lang w:val="pt-BR" w:eastAsia="zh-CN"/>
        </w:rPr>
        <w:t xml:space="preserve">H.M. </w:t>
      </w:r>
      <w:r w:rsidRPr="0029778B">
        <w:rPr>
          <w:color w:val="000000" w:themeColor="text1"/>
          <w:sz w:val="20"/>
          <w:szCs w:val="20"/>
          <w:lang w:val="pt-BR" w:eastAsia="zh-CN"/>
        </w:rPr>
        <w:t>Aquino Neto</w:t>
      </w:r>
      <w:r w:rsidR="008D1907" w:rsidRPr="0029778B">
        <w:rPr>
          <w:color w:val="000000" w:themeColor="text1"/>
          <w:sz w:val="20"/>
          <w:szCs w:val="20"/>
          <w:lang w:val="pt-BR" w:eastAsia="zh-CN"/>
        </w:rPr>
        <w:t xml:space="preserve">. </w:t>
      </w:r>
      <w:r w:rsidRPr="0029778B">
        <w:rPr>
          <w:color w:val="000000" w:themeColor="text1"/>
          <w:sz w:val="20"/>
          <w:szCs w:val="20"/>
          <w:lang w:val="pt-BR" w:eastAsia="zh-CN"/>
        </w:rPr>
        <w:t>2011</w:t>
      </w:r>
      <w:r w:rsidR="008D1907" w:rsidRPr="0029778B">
        <w:rPr>
          <w:color w:val="000000" w:themeColor="text1"/>
          <w:sz w:val="20"/>
          <w:szCs w:val="20"/>
          <w:lang w:val="pt-BR" w:eastAsia="zh-CN"/>
        </w:rPr>
        <w:t>.</w:t>
      </w:r>
      <w:r w:rsidRPr="0029778B">
        <w:rPr>
          <w:color w:val="000000" w:themeColor="text1"/>
          <w:sz w:val="20"/>
          <w:szCs w:val="20"/>
          <w:lang w:val="pt-BR" w:eastAsia="zh-CN"/>
        </w:rPr>
        <w:t xml:space="preserve"> Animais de trabalho e aspectos éticos envolvidos: Revisão Crítica. Acta </w:t>
      </w:r>
      <w:proofErr w:type="spellStart"/>
      <w:r w:rsidRPr="0029778B">
        <w:rPr>
          <w:color w:val="000000" w:themeColor="text1"/>
          <w:sz w:val="20"/>
          <w:szCs w:val="20"/>
          <w:lang w:val="pt-BR" w:eastAsia="zh-CN"/>
        </w:rPr>
        <w:t>Veterinaria</w:t>
      </w:r>
      <w:proofErr w:type="spellEnd"/>
      <w:r w:rsidRPr="0029778B">
        <w:rPr>
          <w:color w:val="000000" w:themeColor="text1"/>
          <w:sz w:val="20"/>
          <w:szCs w:val="20"/>
          <w:lang w:val="pt-BR" w:eastAsia="zh-CN"/>
        </w:rPr>
        <w:t xml:space="preserve"> </w:t>
      </w:r>
      <w:proofErr w:type="spellStart"/>
      <w:r w:rsidRPr="0029778B">
        <w:rPr>
          <w:color w:val="000000" w:themeColor="text1"/>
          <w:sz w:val="20"/>
          <w:szCs w:val="20"/>
          <w:lang w:val="pt-BR" w:eastAsia="zh-CN"/>
        </w:rPr>
        <w:t>Brasilica</w:t>
      </w:r>
      <w:proofErr w:type="spellEnd"/>
      <w:r w:rsidRPr="0029778B">
        <w:rPr>
          <w:color w:val="000000" w:themeColor="text1"/>
          <w:sz w:val="20"/>
          <w:szCs w:val="20"/>
          <w:lang w:val="pt-BR" w:eastAsia="zh-CN"/>
        </w:rPr>
        <w:t xml:space="preserve">, </w:t>
      </w:r>
      <w:r w:rsidR="008D1907" w:rsidRPr="0029778B">
        <w:rPr>
          <w:color w:val="000000" w:themeColor="text1"/>
          <w:sz w:val="20"/>
          <w:szCs w:val="20"/>
          <w:lang w:val="pt-BR" w:eastAsia="zh-CN"/>
        </w:rPr>
        <w:t xml:space="preserve">Mossoró, </w:t>
      </w:r>
      <w:r w:rsidRPr="0029778B">
        <w:rPr>
          <w:color w:val="000000" w:themeColor="text1"/>
          <w:sz w:val="20"/>
          <w:szCs w:val="20"/>
          <w:lang w:val="pt-BR" w:eastAsia="zh-CN"/>
        </w:rPr>
        <w:t>5</w:t>
      </w:r>
      <w:r w:rsidR="008D1907" w:rsidRPr="0029778B">
        <w:rPr>
          <w:color w:val="000000" w:themeColor="text1"/>
          <w:sz w:val="20"/>
          <w:szCs w:val="20"/>
          <w:lang w:val="pt-BR" w:eastAsia="zh-CN"/>
        </w:rPr>
        <w:t xml:space="preserve"> (1)</w:t>
      </w:r>
      <w:r w:rsidRPr="0029778B">
        <w:rPr>
          <w:color w:val="000000" w:themeColor="text1"/>
          <w:sz w:val="20"/>
          <w:szCs w:val="20"/>
          <w:lang w:val="pt-BR" w:eastAsia="zh-CN"/>
        </w:rPr>
        <w:t>: 33-40.</w:t>
      </w:r>
    </w:p>
    <w:p w14:paraId="61C9C925" w14:textId="2E220B71" w:rsidR="008D1907" w:rsidRPr="0029778B" w:rsidRDefault="00A20C0F" w:rsidP="008D1907">
      <w:pPr>
        <w:spacing w:line="240" w:lineRule="auto"/>
        <w:jc w:val="both"/>
        <w:rPr>
          <w:color w:val="000000" w:themeColor="text1"/>
          <w:sz w:val="20"/>
          <w:szCs w:val="20"/>
          <w:lang w:val="pt-BR" w:eastAsia="zh-CN"/>
        </w:rPr>
      </w:pPr>
      <w:proofErr w:type="spellStart"/>
      <w:r w:rsidRPr="0029778B">
        <w:rPr>
          <w:color w:val="000000" w:themeColor="text1"/>
          <w:sz w:val="20"/>
          <w:szCs w:val="20"/>
          <w:lang w:val="pt-BR" w:eastAsia="zh-CN"/>
        </w:rPr>
        <w:t>Mól</w:t>
      </w:r>
      <w:proofErr w:type="spellEnd"/>
      <w:r w:rsidR="008D1907" w:rsidRPr="0029778B">
        <w:rPr>
          <w:color w:val="000000" w:themeColor="text1"/>
          <w:sz w:val="20"/>
          <w:szCs w:val="20"/>
          <w:lang w:val="pt-BR" w:eastAsia="zh-CN"/>
        </w:rPr>
        <w:t>,</w:t>
      </w:r>
      <w:r w:rsidRPr="0029778B">
        <w:rPr>
          <w:color w:val="000000" w:themeColor="text1"/>
          <w:sz w:val="20"/>
          <w:szCs w:val="20"/>
          <w:lang w:val="pt-BR" w:eastAsia="zh-CN"/>
        </w:rPr>
        <w:t xml:space="preserve"> S.C.I. 2015</w:t>
      </w:r>
      <w:r w:rsidR="008D1907" w:rsidRPr="0029778B">
        <w:rPr>
          <w:color w:val="000000" w:themeColor="text1"/>
          <w:sz w:val="20"/>
          <w:szCs w:val="20"/>
          <w:lang w:val="pt-BR" w:eastAsia="zh-CN"/>
        </w:rPr>
        <w:t>.</w:t>
      </w:r>
      <w:r w:rsidRPr="0029778B">
        <w:rPr>
          <w:color w:val="000000" w:themeColor="text1"/>
          <w:sz w:val="20"/>
          <w:szCs w:val="20"/>
          <w:lang w:val="pt-BR" w:eastAsia="zh-CN"/>
        </w:rPr>
        <w:t xml:space="preserve"> Veículos de tração animal em centros urbanos: aspectos filosóficos, éticos e jurídicos. Tese</w:t>
      </w:r>
      <w:r w:rsidR="008D1907" w:rsidRPr="0029778B">
        <w:rPr>
          <w:color w:val="000000" w:themeColor="text1"/>
          <w:sz w:val="20"/>
          <w:szCs w:val="20"/>
          <w:lang w:val="pt-BR" w:eastAsia="zh-CN"/>
        </w:rPr>
        <w:t xml:space="preserve"> (Programa de Pós-Graduação em Direito), Escola Superior Dom Helder Câmara, Belo Horizonte, 30 p.</w:t>
      </w:r>
      <w:r w:rsidRPr="0029778B">
        <w:rPr>
          <w:color w:val="000000" w:themeColor="text1"/>
          <w:sz w:val="20"/>
          <w:szCs w:val="20"/>
          <w:lang w:val="pt-BR" w:eastAsia="zh-CN"/>
        </w:rPr>
        <w:t xml:space="preserve"> </w:t>
      </w:r>
    </w:p>
    <w:p w14:paraId="5CEF172C" w14:textId="4D5C9902" w:rsidR="001324F1" w:rsidRPr="0029778B" w:rsidRDefault="00A20C0F" w:rsidP="001324F1">
      <w:pPr>
        <w:spacing w:line="240" w:lineRule="auto"/>
        <w:jc w:val="both"/>
        <w:rPr>
          <w:color w:val="000000" w:themeColor="text1"/>
          <w:sz w:val="20"/>
          <w:szCs w:val="20"/>
          <w:lang w:eastAsia="zh-CN"/>
        </w:rPr>
      </w:pPr>
      <w:r w:rsidRPr="0029778B">
        <w:rPr>
          <w:color w:val="000000" w:themeColor="text1"/>
          <w:sz w:val="20"/>
          <w:szCs w:val="20"/>
          <w:lang w:val="en-US" w:eastAsia="zh-CN"/>
        </w:rPr>
        <w:t>Starkey</w:t>
      </w:r>
      <w:r w:rsidR="008D1907" w:rsidRPr="0029778B">
        <w:rPr>
          <w:color w:val="000000" w:themeColor="text1"/>
          <w:sz w:val="20"/>
          <w:szCs w:val="20"/>
          <w:lang w:val="en-US" w:eastAsia="zh-CN"/>
        </w:rPr>
        <w:t>,</w:t>
      </w:r>
      <w:r w:rsidRPr="0029778B">
        <w:rPr>
          <w:color w:val="000000" w:themeColor="text1"/>
          <w:sz w:val="20"/>
          <w:szCs w:val="20"/>
          <w:lang w:val="en-US" w:eastAsia="zh-CN"/>
        </w:rPr>
        <w:t xml:space="preserve"> P. 1994</w:t>
      </w:r>
      <w:r w:rsidR="008D1907" w:rsidRPr="0029778B">
        <w:rPr>
          <w:color w:val="000000" w:themeColor="text1"/>
          <w:sz w:val="20"/>
          <w:szCs w:val="20"/>
          <w:lang w:val="en-US" w:eastAsia="zh-CN"/>
        </w:rPr>
        <w:t>.</w:t>
      </w:r>
      <w:r w:rsidRPr="0029778B">
        <w:rPr>
          <w:color w:val="000000" w:themeColor="text1"/>
          <w:sz w:val="20"/>
          <w:szCs w:val="20"/>
          <w:lang w:val="en-US" w:eastAsia="zh-CN"/>
        </w:rPr>
        <w:t xml:space="preserve"> A worldwide view of animal traction highlighting some key issues in eastern and Southern Africa – improving animal traction technology</w:t>
      </w:r>
      <w:r w:rsidR="008D1907" w:rsidRPr="0029778B">
        <w:rPr>
          <w:color w:val="000000" w:themeColor="text1"/>
          <w:sz w:val="20"/>
          <w:szCs w:val="20"/>
          <w:lang w:val="en-US" w:eastAsia="zh-CN"/>
        </w:rPr>
        <w:t>, 23-34</w:t>
      </w:r>
      <w:r w:rsidRPr="0029778B">
        <w:rPr>
          <w:color w:val="000000" w:themeColor="text1"/>
          <w:sz w:val="20"/>
          <w:szCs w:val="20"/>
          <w:lang w:val="en-US" w:eastAsia="zh-CN"/>
        </w:rPr>
        <w:t>. In: Starkey</w:t>
      </w:r>
      <w:r w:rsidR="008D1907" w:rsidRPr="0029778B">
        <w:rPr>
          <w:color w:val="000000" w:themeColor="text1"/>
          <w:sz w:val="20"/>
          <w:szCs w:val="20"/>
          <w:lang w:val="en-US" w:eastAsia="zh-CN"/>
        </w:rPr>
        <w:t>,</w:t>
      </w:r>
      <w:r w:rsidRPr="0029778B">
        <w:rPr>
          <w:color w:val="000000" w:themeColor="text1"/>
          <w:sz w:val="20"/>
          <w:szCs w:val="20"/>
          <w:lang w:val="en-US" w:eastAsia="zh-CN"/>
        </w:rPr>
        <w:t xml:space="preserve"> P.</w:t>
      </w:r>
      <w:r w:rsidR="008D1907" w:rsidRPr="0029778B">
        <w:rPr>
          <w:color w:val="000000" w:themeColor="text1"/>
          <w:sz w:val="20"/>
          <w:szCs w:val="20"/>
          <w:lang w:val="en-US" w:eastAsia="zh-CN"/>
        </w:rPr>
        <w:t>;</w:t>
      </w:r>
      <w:r w:rsidRPr="0029778B">
        <w:rPr>
          <w:color w:val="000000" w:themeColor="text1"/>
          <w:sz w:val="20"/>
          <w:szCs w:val="20"/>
          <w:lang w:val="en-US" w:eastAsia="zh-CN"/>
        </w:rPr>
        <w:t xml:space="preserve"> </w:t>
      </w:r>
      <w:r w:rsidR="008D1907" w:rsidRPr="0029778B">
        <w:rPr>
          <w:color w:val="000000" w:themeColor="text1"/>
          <w:sz w:val="20"/>
          <w:szCs w:val="20"/>
          <w:lang w:val="en-US" w:eastAsia="zh-CN"/>
        </w:rPr>
        <w:t xml:space="preserve">E. </w:t>
      </w:r>
      <w:r w:rsidRPr="0029778B">
        <w:rPr>
          <w:color w:val="000000" w:themeColor="text1"/>
          <w:sz w:val="20"/>
          <w:szCs w:val="20"/>
          <w:lang w:val="en-US" w:eastAsia="zh-CN"/>
        </w:rPr>
        <w:t xml:space="preserve">Mwenya &amp; </w:t>
      </w:r>
      <w:r w:rsidR="008D1907" w:rsidRPr="0029778B">
        <w:rPr>
          <w:color w:val="000000" w:themeColor="text1"/>
          <w:sz w:val="20"/>
          <w:szCs w:val="20"/>
          <w:lang w:val="en-US" w:eastAsia="zh-CN"/>
        </w:rPr>
        <w:t xml:space="preserve">J. </w:t>
      </w:r>
      <w:r w:rsidRPr="0029778B">
        <w:rPr>
          <w:color w:val="000000" w:themeColor="text1"/>
          <w:sz w:val="20"/>
          <w:szCs w:val="20"/>
          <w:lang w:val="en-US" w:eastAsia="zh-CN"/>
        </w:rPr>
        <w:t>Stares</w:t>
      </w:r>
      <w:r w:rsidR="008D1907" w:rsidRPr="0029778B">
        <w:rPr>
          <w:color w:val="000000" w:themeColor="text1"/>
          <w:sz w:val="20"/>
          <w:szCs w:val="20"/>
          <w:lang w:val="en-US" w:eastAsia="zh-CN"/>
        </w:rPr>
        <w:t xml:space="preserve"> (E</w:t>
      </w:r>
      <w:r w:rsidRPr="0029778B">
        <w:rPr>
          <w:color w:val="000000" w:themeColor="text1"/>
          <w:sz w:val="20"/>
          <w:szCs w:val="20"/>
          <w:lang w:val="en-US" w:eastAsia="zh-CN"/>
        </w:rPr>
        <w:t>ds). First Workshop of the</w:t>
      </w:r>
      <w:r w:rsidR="008D1907" w:rsidRPr="0029778B">
        <w:rPr>
          <w:color w:val="000000" w:themeColor="text1"/>
          <w:sz w:val="20"/>
          <w:szCs w:val="20"/>
          <w:lang w:val="en-US" w:eastAsia="zh-CN"/>
        </w:rPr>
        <w:t xml:space="preserve"> </w:t>
      </w:r>
      <w:r w:rsidRPr="0029778B">
        <w:rPr>
          <w:color w:val="000000" w:themeColor="text1"/>
          <w:sz w:val="20"/>
          <w:szCs w:val="20"/>
          <w:lang w:val="en-US" w:eastAsia="zh-CN"/>
        </w:rPr>
        <w:t>Animal Traction Network for Eastern and Southern Africa. Netherlands</w:t>
      </w:r>
      <w:r w:rsidR="008D1907" w:rsidRPr="0029778B">
        <w:rPr>
          <w:color w:val="000000" w:themeColor="text1"/>
          <w:sz w:val="20"/>
          <w:szCs w:val="20"/>
          <w:lang w:val="en-US" w:eastAsia="zh-CN"/>
        </w:rPr>
        <w:t xml:space="preserve">, </w:t>
      </w:r>
      <w:r w:rsidRPr="0029778B">
        <w:rPr>
          <w:color w:val="000000" w:themeColor="text1"/>
          <w:sz w:val="20"/>
          <w:szCs w:val="20"/>
          <w:lang w:val="en-US" w:eastAsia="zh-CN"/>
        </w:rPr>
        <w:t>Technical center for Agricultural and Rural Cooperation</w:t>
      </w:r>
      <w:r w:rsidR="008D1907" w:rsidRPr="0029778B">
        <w:rPr>
          <w:color w:val="000000" w:themeColor="text1"/>
          <w:sz w:val="20"/>
          <w:szCs w:val="20"/>
          <w:lang w:val="en-US" w:eastAsia="zh-CN"/>
        </w:rPr>
        <w:t>, 123 p.</w:t>
      </w:r>
    </w:p>
    <w:sectPr w:rsidR="001324F1" w:rsidRPr="0029778B">
      <w:headerReference w:type="default" r:id="rId7"/>
      <w:pgSz w:w="11909" w:h="16834"/>
      <w:pgMar w:top="25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DAFD00" w14:textId="77777777" w:rsidR="00E7361C" w:rsidRDefault="00E7361C">
      <w:pPr>
        <w:spacing w:line="240" w:lineRule="auto"/>
      </w:pPr>
      <w:r>
        <w:separator/>
      </w:r>
    </w:p>
  </w:endnote>
  <w:endnote w:type="continuationSeparator" w:id="0">
    <w:p w14:paraId="0C34935B" w14:textId="77777777" w:rsidR="00E7361C" w:rsidRDefault="00E7361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72BF38" w14:textId="77777777" w:rsidR="00E7361C" w:rsidRDefault="00E7361C">
      <w:r>
        <w:separator/>
      </w:r>
    </w:p>
  </w:footnote>
  <w:footnote w:type="continuationSeparator" w:id="0">
    <w:p w14:paraId="7E52535E" w14:textId="77777777" w:rsidR="00E7361C" w:rsidRDefault="00E736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5CDE8F" w14:textId="77777777" w:rsidR="00B555C8" w:rsidRDefault="00D221F0">
    <w:pPr>
      <w:tabs>
        <w:tab w:val="center" w:pos="4252"/>
        <w:tab w:val="right" w:pos="8504"/>
      </w:tabs>
      <w:spacing w:before="708" w:line="240" w:lineRule="auto"/>
      <w:jc w:val="both"/>
    </w:pPr>
    <w:r>
      <w:rPr>
        <w:rFonts w:ascii="Calibri" w:eastAsia="Calibri" w:hAnsi="Calibri" w:cs="Calibri"/>
        <w:noProof/>
        <w:color w:val="FFFFFF"/>
      </w:rPr>
      <w:drawing>
        <wp:inline distT="0" distB="0" distL="114300" distR="114300" wp14:anchorId="4ACF08C2" wp14:editId="038FE09C">
          <wp:extent cx="1776095" cy="798195"/>
          <wp:effectExtent l="0" t="0" r="6985" b="9525"/>
          <wp:docPr id="5" name="Imagem 5" descr="Logo_COR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5" descr="Logo_CORR 1"/>
                  <pic:cNvPicPr>
                    <a:picLocks noChangeAspect="1"/>
                  </pic:cNvPicPr>
                </pic:nvPicPr>
                <pic:blipFill>
                  <a:blip r:embed="rId1"/>
                  <a:stretch>
                    <a:fillRect/>
                  </a:stretch>
                </pic:blipFill>
                <pic:spPr>
                  <a:xfrm>
                    <a:off x="0" y="0"/>
                    <a:ext cx="1776095" cy="798195"/>
                  </a:xfrm>
                  <a:prstGeom prst="rect">
                    <a:avLst/>
                  </a:prstGeom>
                </pic:spPr>
              </pic:pic>
            </a:graphicData>
          </a:graphic>
        </wp:inline>
      </w:drawing>
    </w:r>
    <w:r>
      <w:rPr>
        <w:rFonts w:ascii="Calibri" w:eastAsia="Calibri" w:hAnsi="Calibri" w:cs="Calibri"/>
        <w:color w:val="FFFFFF"/>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4"/>
  <w:proofState w:spelling="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5C8"/>
    <w:rsid w:val="00002D1C"/>
    <w:rsid w:val="000052A8"/>
    <w:rsid w:val="000057D8"/>
    <w:rsid w:val="000300F7"/>
    <w:rsid w:val="0003308C"/>
    <w:rsid w:val="00046D94"/>
    <w:rsid w:val="00067DD2"/>
    <w:rsid w:val="000847C3"/>
    <w:rsid w:val="00087E1D"/>
    <w:rsid w:val="000E15A8"/>
    <w:rsid w:val="000F2F65"/>
    <w:rsid w:val="000F64E9"/>
    <w:rsid w:val="00115718"/>
    <w:rsid w:val="00127775"/>
    <w:rsid w:val="0013010B"/>
    <w:rsid w:val="001324F1"/>
    <w:rsid w:val="00132684"/>
    <w:rsid w:val="00135050"/>
    <w:rsid w:val="00136C2E"/>
    <w:rsid w:val="00162AB5"/>
    <w:rsid w:val="0018668B"/>
    <w:rsid w:val="001A0325"/>
    <w:rsid w:val="001A0DDE"/>
    <w:rsid w:val="001B1590"/>
    <w:rsid w:val="001D0F0E"/>
    <w:rsid w:val="001D1C4D"/>
    <w:rsid w:val="001D4601"/>
    <w:rsid w:val="001E0D07"/>
    <w:rsid w:val="00204D97"/>
    <w:rsid w:val="00211E64"/>
    <w:rsid w:val="00225345"/>
    <w:rsid w:val="002616B6"/>
    <w:rsid w:val="002707BC"/>
    <w:rsid w:val="0027598F"/>
    <w:rsid w:val="00291AC8"/>
    <w:rsid w:val="0029778B"/>
    <w:rsid w:val="002D3C3F"/>
    <w:rsid w:val="002E41AB"/>
    <w:rsid w:val="00305EA5"/>
    <w:rsid w:val="00320809"/>
    <w:rsid w:val="00342FED"/>
    <w:rsid w:val="0035030F"/>
    <w:rsid w:val="0035564D"/>
    <w:rsid w:val="0036313E"/>
    <w:rsid w:val="00366BB2"/>
    <w:rsid w:val="003A4438"/>
    <w:rsid w:val="003C2187"/>
    <w:rsid w:val="003D19CE"/>
    <w:rsid w:val="003E33EC"/>
    <w:rsid w:val="0040012B"/>
    <w:rsid w:val="00410CB9"/>
    <w:rsid w:val="00411702"/>
    <w:rsid w:val="004221BD"/>
    <w:rsid w:val="00424F1A"/>
    <w:rsid w:val="00427D99"/>
    <w:rsid w:val="0044595F"/>
    <w:rsid w:val="00466BA8"/>
    <w:rsid w:val="00480368"/>
    <w:rsid w:val="004911C3"/>
    <w:rsid w:val="004A020E"/>
    <w:rsid w:val="004C05F0"/>
    <w:rsid w:val="004C6C59"/>
    <w:rsid w:val="004D2C0D"/>
    <w:rsid w:val="0050022B"/>
    <w:rsid w:val="0054115F"/>
    <w:rsid w:val="0057650B"/>
    <w:rsid w:val="005A4AAE"/>
    <w:rsid w:val="005E5723"/>
    <w:rsid w:val="005E5B6F"/>
    <w:rsid w:val="005F4FC0"/>
    <w:rsid w:val="00605FD0"/>
    <w:rsid w:val="0061543C"/>
    <w:rsid w:val="0061580F"/>
    <w:rsid w:val="00622335"/>
    <w:rsid w:val="006519B0"/>
    <w:rsid w:val="00660CD7"/>
    <w:rsid w:val="006664F7"/>
    <w:rsid w:val="006D674E"/>
    <w:rsid w:val="006E439E"/>
    <w:rsid w:val="006F5685"/>
    <w:rsid w:val="007054C8"/>
    <w:rsid w:val="007072B0"/>
    <w:rsid w:val="00710D39"/>
    <w:rsid w:val="00751C8A"/>
    <w:rsid w:val="007579E6"/>
    <w:rsid w:val="007645F5"/>
    <w:rsid w:val="00767ECF"/>
    <w:rsid w:val="0078107F"/>
    <w:rsid w:val="007826BF"/>
    <w:rsid w:val="007B057A"/>
    <w:rsid w:val="007D027E"/>
    <w:rsid w:val="007D70FB"/>
    <w:rsid w:val="007E6E9D"/>
    <w:rsid w:val="00802A18"/>
    <w:rsid w:val="0080683C"/>
    <w:rsid w:val="00831BAE"/>
    <w:rsid w:val="00840B1F"/>
    <w:rsid w:val="00841070"/>
    <w:rsid w:val="008476FF"/>
    <w:rsid w:val="0087072B"/>
    <w:rsid w:val="00877A9E"/>
    <w:rsid w:val="00891344"/>
    <w:rsid w:val="00895214"/>
    <w:rsid w:val="008B61B8"/>
    <w:rsid w:val="008C3486"/>
    <w:rsid w:val="008D1907"/>
    <w:rsid w:val="008D6CAC"/>
    <w:rsid w:val="008F04ED"/>
    <w:rsid w:val="00916E42"/>
    <w:rsid w:val="0092690F"/>
    <w:rsid w:val="009302CD"/>
    <w:rsid w:val="009404FB"/>
    <w:rsid w:val="009428FA"/>
    <w:rsid w:val="00997B58"/>
    <w:rsid w:val="00997E09"/>
    <w:rsid w:val="009A35C1"/>
    <w:rsid w:val="009D753B"/>
    <w:rsid w:val="009E187D"/>
    <w:rsid w:val="00A04D09"/>
    <w:rsid w:val="00A11683"/>
    <w:rsid w:val="00A12AC0"/>
    <w:rsid w:val="00A15536"/>
    <w:rsid w:val="00A20C0F"/>
    <w:rsid w:val="00A433E2"/>
    <w:rsid w:val="00A60230"/>
    <w:rsid w:val="00A824D3"/>
    <w:rsid w:val="00AC38A8"/>
    <w:rsid w:val="00AE5099"/>
    <w:rsid w:val="00AF3311"/>
    <w:rsid w:val="00B01444"/>
    <w:rsid w:val="00B03247"/>
    <w:rsid w:val="00B14F7F"/>
    <w:rsid w:val="00B26480"/>
    <w:rsid w:val="00B30146"/>
    <w:rsid w:val="00B32611"/>
    <w:rsid w:val="00B55046"/>
    <w:rsid w:val="00B555C8"/>
    <w:rsid w:val="00B944B7"/>
    <w:rsid w:val="00BA7B1C"/>
    <w:rsid w:val="00BB3992"/>
    <w:rsid w:val="00BB3BA8"/>
    <w:rsid w:val="00BF2D2B"/>
    <w:rsid w:val="00C06A04"/>
    <w:rsid w:val="00C24F0F"/>
    <w:rsid w:val="00C37082"/>
    <w:rsid w:val="00C95B89"/>
    <w:rsid w:val="00CA523B"/>
    <w:rsid w:val="00CA6D56"/>
    <w:rsid w:val="00CD5D6B"/>
    <w:rsid w:val="00CE3E47"/>
    <w:rsid w:val="00D221F0"/>
    <w:rsid w:val="00D405D8"/>
    <w:rsid w:val="00D60D7B"/>
    <w:rsid w:val="00D662F1"/>
    <w:rsid w:val="00D72583"/>
    <w:rsid w:val="00D72F22"/>
    <w:rsid w:val="00D735D6"/>
    <w:rsid w:val="00D73BA9"/>
    <w:rsid w:val="00D75766"/>
    <w:rsid w:val="00D805F5"/>
    <w:rsid w:val="00DA5A0E"/>
    <w:rsid w:val="00DB2E12"/>
    <w:rsid w:val="00DB3AF0"/>
    <w:rsid w:val="00DB69F8"/>
    <w:rsid w:val="00DD096B"/>
    <w:rsid w:val="00DD6D06"/>
    <w:rsid w:val="00DD795C"/>
    <w:rsid w:val="00DE6EA9"/>
    <w:rsid w:val="00DF1321"/>
    <w:rsid w:val="00DF7C8B"/>
    <w:rsid w:val="00E02644"/>
    <w:rsid w:val="00E02CEC"/>
    <w:rsid w:val="00E063A1"/>
    <w:rsid w:val="00E1011C"/>
    <w:rsid w:val="00E327A8"/>
    <w:rsid w:val="00E33FEA"/>
    <w:rsid w:val="00E4629B"/>
    <w:rsid w:val="00E555AC"/>
    <w:rsid w:val="00E6211E"/>
    <w:rsid w:val="00E67E36"/>
    <w:rsid w:val="00E7361C"/>
    <w:rsid w:val="00E80155"/>
    <w:rsid w:val="00EA69C1"/>
    <w:rsid w:val="00EB51D9"/>
    <w:rsid w:val="00ED391E"/>
    <w:rsid w:val="00ED3E79"/>
    <w:rsid w:val="00ED6C6C"/>
    <w:rsid w:val="00F226DE"/>
    <w:rsid w:val="00F416C3"/>
    <w:rsid w:val="00F571F0"/>
    <w:rsid w:val="00F57D52"/>
    <w:rsid w:val="00F76372"/>
    <w:rsid w:val="00F91013"/>
    <w:rsid w:val="00F955D6"/>
    <w:rsid w:val="00FA313E"/>
    <w:rsid w:val="00FC6916"/>
    <w:rsid w:val="00FF50F3"/>
    <w:rsid w:val="06AB2D99"/>
    <w:rsid w:val="0A2F1F5A"/>
    <w:rsid w:val="0CB662BA"/>
    <w:rsid w:val="167B494E"/>
    <w:rsid w:val="1CA26503"/>
    <w:rsid w:val="1F2C3C5E"/>
    <w:rsid w:val="251A3BA0"/>
    <w:rsid w:val="30B874AF"/>
    <w:rsid w:val="34C11F07"/>
    <w:rsid w:val="3533180D"/>
    <w:rsid w:val="371A057C"/>
    <w:rsid w:val="3CF24186"/>
    <w:rsid w:val="3E300685"/>
    <w:rsid w:val="499E328F"/>
    <w:rsid w:val="4AE65A17"/>
    <w:rsid w:val="527C4B7E"/>
    <w:rsid w:val="5ABF5100"/>
    <w:rsid w:val="5BF777B8"/>
    <w:rsid w:val="663764A0"/>
    <w:rsid w:val="6F814935"/>
    <w:rsid w:val="75DE66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CE38A"/>
  <w15:docId w15:val="{4F343EEA-C2BA-443E-B843-C91AE5CD2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EastAsia" w:hAnsi="Arial" w:cs="Arial"/>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276" w:lineRule="auto"/>
    </w:pPr>
    <w:rPr>
      <w:sz w:val="22"/>
      <w:szCs w:val="22"/>
      <w:lang w:val="zh-CN"/>
    </w:rPr>
  </w:style>
  <w:style w:type="paragraph" w:styleId="Ttulo1">
    <w:name w:val="heading 1"/>
    <w:basedOn w:val="Normal"/>
    <w:next w:val="Normal"/>
    <w:qFormat/>
    <w:pPr>
      <w:keepNext/>
      <w:keepLines/>
      <w:spacing w:before="400" w:after="120"/>
      <w:outlineLvl w:val="0"/>
    </w:pPr>
    <w:rPr>
      <w:sz w:val="40"/>
      <w:szCs w:val="40"/>
    </w:rPr>
  </w:style>
  <w:style w:type="paragraph" w:styleId="Ttulo2">
    <w:name w:val="heading 2"/>
    <w:basedOn w:val="Normal"/>
    <w:next w:val="Normal"/>
    <w:qFormat/>
    <w:pPr>
      <w:keepNext/>
      <w:keepLines/>
      <w:spacing w:before="360" w:after="120"/>
      <w:outlineLvl w:val="1"/>
    </w:pPr>
    <w:rPr>
      <w:sz w:val="32"/>
      <w:szCs w:val="32"/>
    </w:rPr>
  </w:style>
  <w:style w:type="paragraph" w:styleId="Ttulo3">
    <w:name w:val="heading 3"/>
    <w:basedOn w:val="Normal"/>
    <w:next w:val="Normal"/>
    <w:qFormat/>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qFormat/>
    <w:pPr>
      <w:keepNext/>
      <w:keepLines/>
      <w:spacing w:before="240" w:after="80"/>
      <w:outlineLvl w:val="4"/>
    </w:pPr>
    <w:rPr>
      <w:color w:val="666666"/>
    </w:rPr>
  </w:style>
  <w:style w:type="paragraph" w:styleId="Ttulo6">
    <w:name w:val="heading 6"/>
    <w:basedOn w:val="Normal"/>
    <w:next w:val="Normal"/>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Normal"/>
    <w:qFormat/>
    <w:pPr>
      <w:keepNext/>
      <w:keepLines/>
      <w:spacing w:after="60"/>
    </w:pPr>
    <w:rPr>
      <w:sz w:val="52"/>
      <w:szCs w:val="52"/>
    </w:rPr>
  </w:style>
  <w:style w:type="paragraph" w:styleId="Rodap">
    <w:name w:val="footer"/>
    <w:basedOn w:val="Normal"/>
    <w:qFormat/>
    <w:pPr>
      <w:tabs>
        <w:tab w:val="center" w:pos="4252"/>
        <w:tab w:val="right" w:pos="8504"/>
      </w:tabs>
    </w:pPr>
  </w:style>
  <w:style w:type="paragraph" w:styleId="Subttulo">
    <w:name w:val="Subtitle"/>
    <w:basedOn w:val="Normal"/>
    <w:next w:val="Normal"/>
    <w:qFormat/>
    <w:pPr>
      <w:keepNext/>
      <w:keepLines/>
      <w:spacing w:after="320"/>
    </w:pPr>
    <w:rPr>
      <w:color w:val="666666"/>
      <w:sz w:val="30"/>
      <w:szCs w:val="30"/>
    </w:rPr>
  </w:style>
  <w:style w:type="table" w:customStyle="1" w:styleId="TableNormal">
    <w:name w:val="Table Normal"/>
    <w:qFormat/>
    <w:tblPr>
      <w:tblCellMar>
        <w:top w:w="0" w:type="dxa"/>
        <w:left w:w="0" w:type="dxa"/>
        <w:bottom w:w="0" w:type="dxa"/>
        <w:right w:w="0" w:type="dxa"/>
      </w:tblCellMar>
    </w:tblPr>
  </w:style>
  <w:style w:type="character" w:styleId="Hyperlink">
    <w:name w:val="Hyperlink"/>
    <w:basedOn w:val="Fontepargpadro"/>
    <w:rsid w:val="001D4601"/>
    <w:rPr>
      <w:color w:val="0000FF" w:themeColor="hyperlink"/>
      <w:u w:val="single"/>
    </w:rPr>
  </w:style>
  <w:style w:type="character" w:styleId="MenoPendente">
    <w:name w:val="Unresolved Mention"/>
    <w:basedOn w:val="Fontepargpadro"/>
    <w:uiPriority w:val="99"/>
    <w:semiHidden/>
    <w:unhideWhenUsed/>
    <w:rsid w:val="001D4601"/>
    <w:rPr>
      <w:color w:val="605E5C"/>
      <w:shd w:val="clear" w:color="auto" w:fill="E1DFDD"/>
    </w:rPr>
  </w:style>
  <w:style w:type="character" w:styleId="Refdecomentrio">
    <w:name w:val="annotation reference"/>
    <w:basedOn w:val="Fontepargpadro"/>
    <w:rsid w:val="00A60230"/>
    <w:rPr>
      <w:sz w:val="16"/>
      <w:szCs w:val="16"/>
    </w:rPr>
  </w:style>
  <w:style w:type="paragraph" w:styleId="Textodecomentrio">
    <w:name w:val="annotation text"/>
    <w:basedOn w:val="Normal"/>
    <w:link w:val="TextodecomentrioChar"/>
    <w:rsid w:val="00A60230"/>
    <w:pPr>
      <w:spacing w:line="240" w:lineRule="auto"/>
    </w:pPr>
    <w:rPr>
      <w:sz w:val="20"/>
      <w:szCs w:val="20"/>
    </w:rPr>
  </w:style>
  <w:style w:type="character" w:customStyle="1" w:styleId="TextodecomentrioChar">
    <w:name w:val="Texto de comentário Char"/>
    <w:basedOn w:val="Fontepargpadro"/>
    <w:link w:val="Textodecomentrio"/>
    <w:rsid w:val="00A60230"/>
    <w:rPr>
      <w:lang w:val="zh-CN"/>
    </w:rPr>
  </w:style>
  <w:style w:type="paragraph" w:styleId="Assuntodocomentrio">
    <w:name w:val="annotation subject"/>
    <w:basedOn w:val="Textodecomentrio"/>
    <w:next w:val="Textodecomentrio"/>
    <w:link w:val="AssuntodocomentrioChar"/>
    <w:rsid w:val="00A60230"/>
    <w:rPr>
      <w:b/>
      <w:bCs/>
    </w:rPr>
  </w:style>
  <w:style w:type="character" w:customStyle="1" w:styleId="AssuntodocomentrioChar">
    <w:name w:val="Assunto do comentário Char"/>
    <w:basedOn w:val="TextodecomentrioChar"/>
    <w:link w:val="Assuntodocomentrio"/>
    <w:rsid w:val="00A60230"/>
    <w:rPr>
      <w:b/>
      <w:bCs/>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090314-6FDF-4564-9888-CF1499E2C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1979</Words>
  <Characters>10689</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jesse</dc:creator>
  <cp:lastModifiedBy>Mauro Melo Junior</cp:lastModifiedBy>
  <cp:revision>2</cp:revision>
  <dcterms:created xsi:type="dcterms:W3CDTF">2023-09-27T12:22:00Z</dcterms:created>
  <dcterms:modified xsi:type="dcterms:W3CDTF">2023-09-27T12:22:00Z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1046-11.2.0.11388</vt:lpwstr>
  </property>
  <property fmtid="{D5CDD505-2E9C-101B-9397-08002B2CF9AE}" pid="3" name="ICV">
    <vt:lpwstr>72DE21DEC1A84E559D7BB609DCEDA745</vt:lpwstr>
  </property>
  <property fmtid="{D5CDD505-2E9C-101B-9397-08002B2CF9AE}" pid="4" name="GrammarlyDocumentId">
    <vt:lpwstr>effd6cd44c9ef69f915020a947ce0ec4f367a8d184ba27a4b078de75c837e13a</vt:lpwstr>
  </property>
</Properties>
</file>