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228C0211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B32D3A">
            <w:rPr>
              <w:rFonts w:ascii="Times New Roman" w:hAnsi="Times New Roman" w:cs="Times New Roman"/>
            </w:rPr>
            <w:t>Temas livres.</w:t>
          </w:r>
        </w:sdtContent>
      </w:sdt>
    </w:p>
    <w:p w14:paraId="3F40BB39" w14:textId="2B27EC09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006B37" w:rsidRPr="00006B37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CARACTERIZAÇÃO CLINICO-EPIDEMIOLÓGICA DOS CASOS DE TUBERCULOSE EM JOVENS DE 15 A 19 ANOS NO MARANHÃO NO PERÍODO DE 2009-2019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15956059" w:rsidR="0070071B" w:rsidRPr="00ED178E" w:rsidRDefault="0095568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B32D3A">
            <w:rPr>
              <w:rFonts w:ascii="Times New Roman" w:hAnsi="Times New Roman" w:cs="Times New Roman"/>
              <w:color w:val="000000" w:themeColor="text1"/>
              <w:szCs w:val="24"/>
            </w:rPr>
            <w:t>Antônia Marcela Silva Rocha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hyperlink r:id="rId8" w:history="1">
            <w:r w:rsidR="00B32D3A" w:rsidRPr="00C44FAF">
              <w:rPr>
                <w:rStyle w:val="Hyperlink"/>
                <w:rFonts w:ascii="Times New Roman" w:hAnsi="Times New Roman" w:cs="Times New Roman"/>
                <w:szCs w:val="24"/>
              </w:rPr>
              <w:t>ams.rocha@discente.ufma.br</w:t>
            </w:r>
          </w:hyperlink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74358209" w:rsidR="0070071B" w:rsidRPr="00ED178E" w:rsidRDefault="0095568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32D3A">
            <w:rPr>
              <w:rFonts w:ascii="Times New Roman" w:hAnsi="Times New Roman" w:cs="Times New Roman"/>
              <w:color w:val="000000" w:themeColor="text1"/>
              <w:szCs w:val="24"/>
            </w:rPr>
            <w:t>Janainna Ferreira e Silva</w:t>
          </w:r>
          <w:r w:rsidR="00B32D3A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72D2B3D9" w:rsidR="0070071B" w:rsidRPr="00ED178E" w:rsidRDefault="0095568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6619E" w:rsidRPr="00B32D3A">
            <w:rPr>
              <w:rFonts w:ascii="Times New Roman" w:hAnsi="Times New Roman" w:cs="Times New Roman"/>
            </w:rPr>
            <w:t xml:space="preserve">Livia Maia Pascoal 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6E99C20A" w:rsidR="0070071B" w:rsidRPr="00ED178E" w:rsidRDefault="00B32D3A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B32D3A">
            <w:rPr>
              <w:rFonts w:ascii="Times New Roman" w:hAnsi="Times New Roman" w:cs="Times New Roman"/>
            </w:rPr>
            <w:t>Floriacy Stabnow Santos</w:t>
          </w:r>
          <w:r>
            <w:rPr>
              <w:rFonts w:ascii="Times New Roman" w:hAnsi="Times New Roman" w:cs="Times New Roman"/>
              <w:vertAlign w:val="superscript"/>
            </w:rPr>
            <w:t>3</w:t>
          </w:r>
          <w:r>
            <w:rPr>
              <w:rFonts w:ascii="Times New Roman" w:hAnsi="Times New Roman" w:cs="Times New Roman"/>
            </w:rPr>
            <w:t>,</w:t>
          </w:r>
        </w:p>
      </w:sdtContent>
    </w:sdt>
    <w:sdt>
      <w:sdtPr>
        <w:rPr>
          <w:rFonts w:ascii="Times New Roman" w:hAnsi="Times New Roman" w:cs="Times New Roman"/>
        </w:rPr>
        <w:id w:val="1149557607"/>
        <w:placeholder>
          <w:docPart w:val="E2936DFB944444B88940E2831B12C424"/>
        </w:placeholder>
      </w:sdtPr>
      <w:sdtEndPr>
        <w:rPr>
          <w:vertAlign w:val="superscript"/>
        </w:rPr>
      </w:sdtEndPr>
      <w:sdtContent>
        <w:p w14:paraId="368F226E" w14:textId="38BAA74D" w:rsidR="00B32D3A" w:rsidRPr="00ED178E" w:rsidRDefault="00B6619E" w:rsidP="00B32D3A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</w:t>
          </w:r>
          <w:r w:rsidRPr="00B32D3A">
            <w:rPr>
              <w:rFonts w:ascii="Times New Roman" w:hAnsi="Times New Roman" w:cs="Times New Roman"/>
            </w:rPr>
            <w:t>Marcelino Santos Neto</w:t>
          </w:r>
          <w:r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B32D3A">
            <w:rPr>
              <w:rFonts w:ascii="Times New Roman" w:hAnsi="Times New Roman" w:cs="Times New Roman"/>
              <w:vertAlign w:val="superscript"/>
            </w:rPr>
            <w:t>4</w:t>
          </w:r>
          <w:r w:rsidR="00006B37">
            <w:rPr>
              <w:rFonts w:ascii="Times New Roman" w:hAnsi="Times New Roman" w:cs="Times New Roman"/>
            </w:rPr>
            <w:t>.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488FCE41" w:rsidR="0070071B" w:rsidRPr="00B6619E" w:rsidRDefault="0095568F" w:rsidP="00B6619E">
      <w:pPr>
        <w:pStyle w:val="PargrafodaLista"/>
        <w:numPr>
          <w:ilvl w:val="0"/>
          <w:numId w:val="4"/>
        </w:numPr>
        <w:spacing w:before="0" w:after="0" w:line="240" w:lineRule="auto"/>
        <w:jc w:val="right"/>
        <w:rPr>
          <w:rFonts w:ascii="Times New Roman" w:hAnsi="Times New Roman" w:cs="Times New Roman"/>
        </w:rPr>
      </w:pPr>
      <w:sdt>
        <w:sdtPr>
          <w:id w:val="-208273958"/>
          <w:placeholder>
            <w:docPart w:val="DefaultPlaceholder_-1854013440"/>
          </w:placeholder>
        </w:sdtPr>
        <w:sdtEndPr/>
        <w:sdtContent>
          <w:r w:rsidR="00B32D3A" w:rsidRPr="00B6619E">
            <w:rPr>
              <w:rFonts w:ascii="Times New Roman" w:hAnsi="Times New Roman" w:cs="Times New Roman"/>
              <w:color w:val="000000" w:themeColor="text1"/>
              <w:szCs w:val="24"/>
            </w:rPr>
            <w:t>Acadêmica do Curso de Enfermagem da Universidade Federal do Maranhão (UFMA)</w:t>
          </w:r>
        </w:sdtContent>
      </w:sdt>
      <w:r w:rsidR="0070071B" w:rsidRPr="00B6619E">
        <w:rPr>
          <w:rFonts w:ascii="Times New Roman" w:hAnsi="Times New Roman" w:cs="Times New Roman"/>
        </w:rPr>
        <w:t xml:space="preserve">; </w:t>
      </w:r>
      <w:sdt>
        <w:sdtPr>
          <w:id w:val="-1938048033"/>
          <w:placeholder>
            <w:docPart w:val="DefaultPlaceholder_-1854013440"/>
          </w:placeholder>
        </w:sdtPr>
        <w:sdtEndPr/>
        <w:sdtContent>
          <w:r w:rsidR="000754F5" w:rsidRPr="00B6619E">
            <w:rPr>
              <w:rFonts w:ascii="Times New Roman" w:hAnsi="Times New Roman" w:cs="Times New Roman"/>
            </w:rPr>
            <w:t>2</w:t>
          </w:r>
          <w:r w:rsidR="00E553FF" w:rsidRPr="00B6619E">
            <w:rPr>
              <w:rFonts w:ascii="Times New Roman" w:hAnsi="Times New Roman" w:cs="Times New Roman"/>
            </w:rPr>
            <w:t>.</w:t>
          </w:r>
          <w:r w:rsidR="00B6619E" w:rsidRPr="00B6619E">
            <w:rPr>
              <w:rFonts w:ascii="Times New Roman" w:hAnsi="Times New Roman" w:cs="Times New Roman"/>
            </w:rPr>
            <w:t xml:space="preserve"> </w:t>
          </w:r>
          <w:r w:rsidR="00B6619E" w:rsidRPr="00B6619E">
            <w:rPr>
              <w:rFonts w:ascii="Times New Roman" w:hAnsi="Times New Roman" w:cs="Times New Roman"/>
              <w:szCs w:val="24"/>
            </w:rPr>
            <w:t>Doutora em Enfermagem (UFC). Professora do Curso de Enfermagem da Universidade Federal do Maranhão (UFMA). Professora da Pós Graduação em Saúde e Tecnologia da Universidade Federal do Maranhão (PPGST/UFMA) e da Pós Graduação em Enfermagem da Universidade Federal do Maranhão (PPGENF/UFMA);</w:t>
          </w:r>
        </w:sdtContent>
      </w:sdt>
    </w:p>
    <w:sdt>
      <w:sdtPr>
        <w:rPr>
          <w:rFonts w:ascii="Times New Roman" w:hAnsi="Times New Roman" w:cs="Times New Roman"/>
        </w:rPr>
        <w:id w:val="97224964"/>
        <w:placeholder>
          <w:docPart w:val="9FE1AC87278D4C00A4A7C26310376867"/>
        </w:placeholder>
      </w:sdtPr>
      <w:sdtEndPr/>
      <w:sdtContent>
        <w:p w14:paraId="7340987A" w14:textId="30DE7EBD" w:rsidR="0070071B" w:rsidRPr="00E553FF" w:rsidRDefault="00E553FF" w:rsidP="00E553FF">
          <w:pPr>
            <w:shd w:val="clear" w:color="auto" w:fill="FFFFFF"/>
            <w:spacing w:before="0" w:after="0"/>
            <w:jc w:val="right"/>
            <w:rPr>
              <w:rFonts w:eastAsia="Times New Roman" w:cs="Arial"/>
              <w:color w:val="222222"/>
              <w:szCs w:val="24"/>
              <w:lang w:eastAsia="pt-BR"/>
            </w:rPr>
          </w:pPr>
          <w:r>
            <w:rPr>
              <w:rFonts w:ascii="Times New Roman" w:hAnsi="Times New Roman" w:cs="Times New Roman"/>
            </w:rPr>
            <w:t xml:space="preserve">3. </w:t>
          </w:r>
          <w:r w:rsidRPr="00E553FF">
            <w:rPr>
              <w:rFonts w:ascii="Times New Roman" w:eastAsia="Times New Roman" w:hAnsi="Times New Roman" w:cs="Times New Roman"/>
              <w:color w:val="222222"/>
              <w:szCs w:val="24"/>
              <w:lang w:eastAsia="pt-BR"/>
            </w:rPr>
            <w:t>Doutora em Ciências (EERP/USP). Professora do Curso de Enfermagem da Universidade Federal do Maranhão (UFMA). Professora da Pós Graduação em Saúde e Tecnologia da Universidade Federal do Maranhão (PPGST/UFMA)</w:t>
          </w:r>
          <w:r>
            <w:rPr>
              <w:rFonts w:ascii="Times New Roman" w:hAnsi="Times New Roman" w:cs="Times New Roman"/>
              <w:szCs w:val="24"/>
            </w:rPr>
            <w:t>.</w:t>
          </w:r>
          <w:r>
            <w:rPr>
              <w:rFonts w:ascii="Times New Roman" w:hAnsi="Times New Roman" w:cs="Times New Roman"/>
            </w:rPr>
            <w:t xml:space="preserve"> </w:t>
          </w:r>
        </w:p>
      </w:sdtContent>
    </w:sdt>
    <w:sdt>
      <w:sdtPr>
        <w:rPr>
          <w:rFonts w:ascii="Times New Roman" w:hAnsi="Times New Roman" w:cs="Times New Roman"/>
        </w:rPr>
        <w:id w:val="-279034327"/>
        <w:placeholder>
          <w:docPart w:val="E44DC5ED4F4F48279EE9442553D12D0B"/>
        </w:placeholder>
      </w:sdtPr>
      <w:sdtEndPr/>
      <w:sdtContent>
        <w:p w14:paraId="7C3D0928" w14:textId="680E8BDD" w:rsidR="00E553FF" w:rsidRDefault="0095568F" w:rsidP="00E553FF">
          <w:pPr>
            <w:spacing w:before="0" w:after="0" w:line="240" w:lineRule="auto"/>
            <w:jc w:val="right"/>
            <w:rPr>
              <w:rFonts w:ascii="Times New Roman" w:hAnsi="Times New Roman" w:cs="Times New Roman"/>
            </w:rPr>
          </w:pPr>
          <w:sdt>
            <w:sdtPr>
              <w:rPr>
                <w:rFonts w:ascii="Times New Roman" w:hAnsi="Times New Roman" w:cs="Times New Roman"/>
              </w:rPr>
              <w:id w:val="-692148100"/>
              <w:placeholder>
                <w:docPart w:val="FC6C448D36EA45228405F5ABA86E9C8A"/>
              </w:placeholder>
            </w:sdtPr>
            <w:sdtEndPr/>
            <w:sdtContent>
              <w:r w:rsidR="00E553FF">
                <w:rPr>
                  <w:rFonts w:ascii="Times New Roman" w:hAnsi="Times New Roman" w:cs="Times New Roman"/>
                </w:rPr>
                <w:t>4.</w:t>
              </w:r>
              <w:r w:rsidR="00E553FF" w:rsidRPr="00E553FF">
                <w:rPr>
                  <w:rFonts w:ascii="Times New Roman" w:hAnsi="Times New Roman" w:cs="Times New Roman"/>
                  <w:szCs w:val="24"/>
                </w:rPr>
                <w:t xml:space="preserve"> </w:t>
              </w:r>
              <w:r w:rsidR="00B6619E">
                <w:rPr>
                  <w:rFonts w:ascii="Times New Roman" w:hAnsi="Times New Roman" w:cs="Times New Roman"/>
                  <w:szCs w:val="24"/>
                </w:rPr>
                <w:t xml:space="preserve">Doutor em Ciências. Professor do Curso de Enfermagem da Universidade Federal do Maranhão (UFMA). Professor da Pós Graduação em Saúde e Tecnologia da Universidade Federal do Maranhão (PPGST/UFMA) e da Pós Graduação em Enfermagem da Universidade Federal do Maranhão (PPGENF/UFMA); </w:t>
              </w:r>
            </w:sdtContent>
          </w:sdt>
        </w:p>
        <w:p w14:paraId="1C25F833" w14:textId="4C953EDD" w:rsidR="00E553FF" w:rsidRDefault="0095568F" w:rsidP="00E553FF">
          <w:pPr>
            <w:spacing w:before="0" w:after="0" w:line="360" w:lineRule="auto"/>
            <w:jc w:val="right"/>
            <w:rPr>
              <w:rFonts w:ascii="Times New Roman" w:hAnsi="Times New Roman" w:cs="Times New Roman"/>
              <w:b/>
            </w:rPr>
          </w:pPr>
        </w:p>
      </w:sdtContent>
    </w:sdt>
    <w:p w14:paraId="10266687" w14:textId="15133005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2A311193" w:rsidR="0070071B" w:rsidRPr="00E553FF" w:rsidRDefault="00E553FF" w:rsidP="00B6619E">
          <w:pPr>
            <w:rPr>
              <w:rFonts w:ascii="Times New Roman" w:hAnsi="Times New Roman" w:cs="Times New Roman"/>
              <w:bCs/>
              <w:szCs w:val="24"/>
            </w:rPr>
          </w:pPr>
          <w:r w:rsidRPr="009858F0">
            <w:rPr>
              <w:rFonts w:ascii="Times New Roman" w:hAnsi="Times New Roman" w:cs="Times New Roman"/>
              <w:b/>
              <w:szCs w:val="24"/>
            </w:rPr>
            <w:t xml:space="preserve">Introdução: </w:t>
          </w:r>
          <w:r w:rsidRPr="009858F0">
            <w:rPr>
              <w:rFonts w:ascii="Times New Roman" w:hAnsi="Times New Roman" w:cs="Times New Roman"/>
              <w:szCs w:val="24"/>
            </w:rPr>
            <w:t xml:space="preserve">A tuberculose (TB) é uma doença infectocontagiosa causada principalmente pelo </w:t>
          </w:r>
          <w:r w:rsidRPr="009858F0">
            <w:rPr>
              <w:rFonts w:ascii="Times New Roman" w:hAnsi="Times New Roman" w:cs="Times New Roman"/>
              <w:i/>
              <w:szCs w:val="24"/>
            </w:rPr>
            <w:t>Mycobacterium tuberculosis</w:t>
          </w:r>
          <w:r w:rsidRPr="009858F0">
            <w:rPr>
              <w:rFonts w:ascii="Times New Roman" w:hAnsi="Times New Roman" w:cs="Times New Roman"/>
              <w:szCs w:val="24"/>
            </w:rPr>
            <w:t xml:space="preserve">, que apesar de apresentar mecanismos </w:t>
          </w:r>
          <w:r w:rsidRPr="00A63F04">
            <w:rPr>
              <w:rFonts w:ascii="Times New Roman" w:hAnsi="Times New Roman" w:cs="Times New Roman"/>
              <w:szCs w:val="24"/>
            </w:rPr>
            <w:t>de prevenção e tratamento eficazes que conduzem à cura, ainda apresenta elevada prevalência em algumas localidades, persis</w:t>
          </w:r>
          <w:r>
            <w:rPr>
              <w:rFonts w:ascii="Times New Roman" w:hAnsi="Times New Roman" w:cs="Times New Roman"/>
              <w:szCs w:val="24"/>
            </w:rPr>
            <w:t>t</w:t>
          </w:r>
          <w:r w:rsidRPr="00A63F04">
            <w:rPr>
              <w:rFonts w:ascii="Times New Roman" w:hAnsi="Times New Roman" w:cs="Times New Roman"/>
              <w:szCs w:val="24"/>
            </w:rPr>
            <w:t xml:space="preserve">indo como um problema de saúde pública mundial, sobretudo em países em desenvolvimento </w:t>
          </w:r>
          <w:r w:rsidRPr="009858F0">
            <w:rPr>
              <w:rFonts w:ascii="Times New Roman" w:hAnsi="Times New Roman" w:cs="Times New Roman"/>
              <w:szCs w:val="24"/>
              <w:vertAlign w:val="superscript"/>
            </w:rPr>
            <w:t>(1)</w:t>
          </w:r>
          <w:r w:rsidRPr="009858F0">
            <w:rPr>
              <w:rFonts w:ascii="Times New Roman" w:hAnsi="Times New Roman" w:cs="Times New Roman"/>
              <w:szCs w:val="24"/>
            </w:rPr>
            <w:t xml:space="preserve">. A suscetibilidade de contrair pode variar de acordo com a imunidade e vulnerabilidade daquele exposto ao microorganismo, evidenciando aqueles em situações de rua, pessoas que vivem com o HIV/aids e privados de liberdade </w:t>
          </w:r>
          <w:r w:rsidRPr="009858F0"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 w:rsidRPr="009858F0">
            <w:rPr>
              <w:rFonts w:ascii="Times New Roman" w:hAnsi="Times New Roman" w:cs="Times New Roman"/>
              <w:szCs w:val="24"/>
            </w:rPr>
            <w:t xml:space="preserve">. </w:t>
          </w:r>
          <w:r>
            <w:rPr>
              <w:rFonts w:ascii="Times New Roman" w:hAnsi="Times New Roman" w:cs="Times New Roman"/>
              <w:szCs w:val="24"/>
            </w:rPr>
            <w:t>A</w:t>
          </w:r>
          <w:r w:rsidR="00B6619E">
            <w:rPr>
              <w:rFonts w:ascii="Times New Roman" w:hAnsi="Times New Roman" w:cs="Times New Roman"/>
              <w:szCs w:val="24"/>
            </w:rPr>
            <w:t>demais, a</w:t>
          </w:r>
          <w:r>
            <w:rPr>
              <w:rFonts w:ascii="Times New Roman" w:hAnsi="Times New Roman" w:cs="Times New Roman"/>
              <w:szCs w:val="24"/>
            </w:rPr>
            <w:t xml:space="preserve"> TB possui maior taxa na idade jovem adulto, porém o grupo juvenil se apresenta significativo pelas amplas adversidades</w:t>
          </w:r>
          <w:r w:rsidRPr="007C3658">
            <w:rPr>
              <w:rFonts w:ascii="Times New Roman" w:hAnsi="Times New Roman" w:cs="Times New Roman"/>
              <w:szCs w:val="24"/>
            </w:rPr>
            <w:t xml:space="preserve"> encontrad</w:t>
          </w:r>
          <w:r>
            <w:rPr>
              <w:rFonts w:ascii="Times New Roman" w:hAnsi="Times New Roman" w:cs="Times New Roman"/>
              <w:szCs w:val="24"/>
            </w:rPr>
            <w:t>a</w:t>
          </w:r>
          <w:r w:rsidRPr="007C3658">
            <w:rPr>
              <w:rFonts w:ascii="Times New Roman" w:hAnsi="Times New Roman" w:cs="Times New Roman"/>
              <w:szCs w:val="24"/>
            </w:rPr>
            <w:t xml:space="preserve">s </w:t>
          </w:r>
          <w:r>
            <w:rPr>
              <w:rFonts w:ascii="Times New Roman" w:hAnsi="Times New Roman" w:cs="Times New Roman"/>
              <w:szCs w:val="24"/>
            </w:rPr>
            <w:t>nesta fase, seja nas relações como no autoconhecimento</w:t>
          </w:r>
          <w:r w:rsidR="00B6619E">
            <w:rPr>
              <w:rFonts w:ascii="Times New Roman" w:hAnsi="Times New Roman" w:cs="Times New Roman"/>
              <w:szCs w:val="24"/>
            </w:rPr>
            <w:t xml:space="preserve">, e </w:t>
          </w:r>
          <w:r w:rsidR="00BE2139">
            <w:rPr>
              <w:rFonts w:ascii="Times New Roman" w:hAnsi="Times New Roman" w:cs="Times New Roman"/>
              <w:szCs w:val="24"/>
            </w:rPr>
            <w:lastRenderedPageBreak/>
            <w:t>desse modo, tornam-se necessárias</w:t>
          </w:r>
          <w:r w:rsidR="00B6619E">
            <w:rPr>
              <w:rFonts w:ascii="Times New Roman" w:hAnsi="Times New Roman" w:cs="Times New Roman"/>
              <w:szCs w:val="24"/>
            </w:rPr>
            <w:t xml:space="preserve"> investi</w:t>
          </w:r>
          <w:r w:rsidR="0025219E">
            <w:rPr>
              <w:rFonts w:ascii="Times New Roman" w:hAnsi="Times New Roman" w:cs="Times New Roman"/>
              <w:szCs w:val="24"/>
            </w:rPr>
            <w:t>gações para conhecer o perfil</w:t>
          </w:r>
          <w:r w:rsidR="00BE2139">
            <w:rPr>
              <w:rFonts w:ascii="Times New Roman" w:hAnsi="Times New Roman" w:cs="Times New Roman"/>
              <w:szCs w:val="24"/>
            </w:rPr>
            <w:t xml:space="preserve"> clínico-epidemiológico</w:t>
          </w:r>
          <w:r w:rsidR="0025219E">
            <w:rPr>
              <w:rFonts w:ascii="Times New Roman" w:hAnsi="Times New Roman" w:cs="Times New Roman"/>
              <w:szCs w:val="24"/>
            </w:rPr>
            <w:t xml:space="preserve"> desse</w:t>
          </w:r>
          <w:r w:rsidR="00B6619E">
            <w:rPr>
              <w:rFonts w:ascii="Times New Roman" w:hAnsi="Times New Roman" w:cs="Times New Roman"/>
              <w:szCs w:val="24"/>
            </w:rPr>
            <w:t>s sujeitos acometidos pela doença</w:t>
          </w:r>
          <w:r w:rsidR="0025219E">
            <w:rPr>
              <w:rFonts w:ascii="Times New Roman" w:hAnsi="Times New Roman" w:cs="Times New Roman"/>
              <w:szCs w:val="24"/>
            </w:rPr>
            <w:t xml:space="preserve"> 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(3)</w:t>
          </w:r>
          <w:r>
            <w:rPr>
              <w:rFonts w:ascii="Times New Roman" w:hAnsi="Times New Roman" w:cs="Times New Roman"/>
              <w:szCs w:val="24"/>
            </w:rPr>
            <w:t xml:space="preserve">. </w:t>
          </w:r>
          <w:r w:rsidRPr="007C3658">
            <w:rPr>
              <w:rFonts w:ascii="Times New Roman" w:hAnsi="Times New Roman" w:cs="Times New Roman"/>
              <w:szCs w:val="24"/>
            </w:rPr>
            <w:t xml:space="preserve"> </w:t>
          </w:r>
          <w:r w:rsidRPr="009858F0">
            <w:rPr>
              <w:rFonts w:ascii="Times New Roman" w:hAnsi="Times New Roman" w:cs="Times New Roman"/>
              <w:b/>
              <w:szCs w:val="24"/>
            </w:rPr>
            <w:t xml:space="preserve">Objetivo: </w:t>
          </w:r>
          <w:r w:rsidRPr="00EB024D">
            <w:rPr>
              <w:rFonts w:ascii="Times New Roman" w:hAnsi="Times New Roman" w:cs="Times New Roman"/>
              <w:szCs w:val="24"/>
            </w:rPr>
            <w:t>Descrever características clinico-epidemiológicas dos casos de TB</w:t>
          </w:r>
          <w:r w:rsidR="00B6619E">
            <w:rPr>
              <w:rFonts w:ascii="Times New Roman" w:hAnsi="Times New Roman" w:cs="Times New Roman"/>
              <w:szCs w:val="24"/>
            </w:rPr>
            <w:t xml:space="preserve"> notificados</w:t>
          </w:r>
          <w:r w:rsidRPr="00EB024D">
            <w:rPr>
              <w:rFonts w:ascii="Times New Roman" w:hAnsi="Times New Roman" w:cs="Times New Roman"/>
              <w:szCs w:val="24"/>
            </w:rPr>
            <w:t xml:space="preserve"> em jovens de 15 a 19 anos</w:t>
          </w:r>
          <w:r w:rsidR="00B6619E">
            <w:rPr>
              <w:rFonts w:ascii="Times New Roman" w:hAnsi="Times New Roman" w:cs="Times New Roman"/>
              <w:szCs w:val="24"/>
            </w:rPr>
            <w:t xml:space="preserve"> no </w:t>
          </w:r>
          <w:r w:rsidR="00B6619E" w:rsidRPr="00EB024D">
            <w:rPr>
              <w:rFonts w:ascii="Times New Roman" w:hAnsi="Times New Roman" w:cs="Times New Roman"/>
              <w:szCs w:val="24"/>
            </w:rPr>
            <w:t>estado do Maranhão</w:t>
          </w:r>
          <w:r w:rsidRPr="00EB024D">
            <w:rPr>
              <w:rFonts w:ascii="Times New Roman" w:hAnsi="Times New Roman" w:cs="Times New Roman"/>
              <w:szCs w:val="24"/>
            </w:rPr>
            <w:t xml:space="preserve"> entre 2009 e 2019.</w:t>
          </w:r>
          <w:r w:rsidRPr="00EB024D">
            <w:rPr>
              <w:rFonts w:ascii="Times New Roman" w:hAnsi="Times New Roman" w:cs="Times New Roman"/>
              <w:b/>
              <w:szCs w:val="24"/>
            </w:rPr>
            <w:t xml:space="preserve"> Material e Métodos: </w:t>
          </w:r>
          <w:r w:rsidRPr="00EB024D">
            <w:rPr>
              <w:rFonts w:ascii="Times New Roman" w:hAnsi="Times New Roman" w:cs="Times New Roman"/>
              <w:szCs w:val="24"/>
            </w:rPr>
            <w:t>Trata-se de uma pesquisa epidemiológica descritiva com abordagem quantitativa, utilizando dados do Sistema de Informação de Agravos de Notificação (SINAN)</w:t>
          </w:r>
          <w:r w:rsidR="00B6619E">
            <w:rPr>
              <w:rFonts w:ascii="Times New Roman" w:hAnsi="Times New Roman" w:cs="Times New Roman"/>
              <w:szCs w:val="24"/>
            </w:rPr>
            <w:t>, coletados em junho de 2020</w:t>
          </w:r>
          <w:r w:rsidRPr="00EB024D">
            <w:rPr>
              <w:rFonts w:ascii="Times New Roman" w:hAnsi="Times New Roman" w:cs="Times New Roman"/>
              <w:szCs w:val="24"/>
            </w:rPr>
            <w:t xml:space="preserve"> por meio da plataforma DATASUS. Foram co</w:t>
          </w:r>
          <w:r w:rsidR="00B6619E">
            <w:rPr>
              <w:rFonts w:ascii="Times New Roman" w:hAnsi="Times New Roman" w:cs="Times New Roman"/>
              <w:szCs w:val="24"/>
            </w:rPr>
            <w:t>nsideradas</w:t>
          </w:r>
          <w:r w:rsidRPr="00EB024D">
            <w:rPr>
              <w:rFonts w:ascii="Times New Roman" w:hAnsi="Times New Roman" w:cs="Times New Roman"/>
              <w:szCs w:val="24"/>
            </w:rPr>
            <w:t xml:space="preserve"> as variáveis sexo, zona de residência, região de saúde (CIR) por residência, raça/cor, tipo de entrada, forma e situação de encerramento. A análise de dados foi realizada por meio da estatística descritiva, sendo expressos valores absolutos e relativos das variáveis sob investigação.</w:t>
          </w:r>
          <w:r w:rsidRPr="00EB024D">
            <w:rPr>
              <w:rFonts w:ascii="Times New Roman" w:hAnsi="Times New Roman" w:cs="Times New Roman"/>
              <w:b/>
              <w:szCs w:val="24"/>
            </w:rPr>
            <w:t xml:space="preserve"> </w:t>
          </w:r>
          <w:r w:rsidR="00B6619E" w:rsidRPr="00BE2139">
            <w:rPr>
              <w:rFonts w:ascii="Times New Roman" w:hAnsi="Times New Roman" w:cs="Times New Roman"/>
              <w:szCs w:val="24"/>
              <w:shd w:val="clear" w:color="auto" w:fill="FFFFFF"/>
            </w:rPr>
            <w:t>Por envolver apenas dados de domínio público que não identifiquem os participantes, esta pesquisa dispensa aprovação por parte do Sistema CEP-CONEP</w:t>
          </w:r>
          <w:r w:rsidR="00B6619E" w:rsidRPr="00BE2139">
            <w:rPr>
              <w:rFonts w:ascii="Verdana" w:hAnsi="Verdana"/>
              <w:sz w:val="18"/>
              <w:szCs w:val="18"/>
              <w:shd w:val="clear" w:color="auto" w:fill="FFFFFF"/>
            </w:rPr>
            <w:t>. </w:t>
          </w:r>
          <w:r w:rsidRPr="00BE2139">
            <w:rPr>
              <w:rFonts w:ascii="Times New Roman" w:hAnsi="Times New Roman" w:cs="Times New Roman"/>
              <w:b/>
              <w:szCs w:val="24"/>
            </w:rPr>
            <w:t xml:space="preserve">Resultados e Discussão: </w:t>
          </w:r>
          <w:r w:rsidRPr="00BE2139">
            <w:rPr>
              <w:rFonts w:ascii="Times New Roman" w:hAnsi="Times New Roman" w:cs="Times New Roman"/>
              <w:szCs w:val="24"/>
            </w:rPr>
            <w:t xml:space="preserve">Foram </w:t>
          </w:r>
          <w:r w:rsidRPr="00EB024D">
            <w:rPr>
              <w:rFonts w:ascii="Times New Roman" w:hAnsi="Times New Roman" w:cs="Times New Roman"/>
              <w:szCs w:val="24"/>
            </w:rPr>
            <w:t>notificados 1694 casos no Maranhão, representando média de 154 casos por ano, sendo que 954 (55,84%) casos ocorreram no sexo feminino e 748 (44,16%) no sexo masculino, residentes majoritariamente de área urbana (69,6%) e divididos em 19 Regiões de Saúde. Entre os pacientes diagnosticados, a maioria eram pardos (69,6%), casos novos (89,02%) em relação ao tipo de entrada, forma clínica pulmonar (91,38%) e encerramento devido à cura (71,02%).  Em pesquisa realizada no estado do Pará, identificou-se um expressivo índice de casos notificados (3117; 31,52%) nesta população no período de 2008-2018, superior aos registros do Maranhão, podendo associar ao fator endêmico regional. Ademais</w:t>
          </w:r>
          <w:r w:rsidR="0025219E">
            <w:rPr>
              <w:rFonts w:ascii="Times New Roman" w:hAnsi="Times New Roman" w:cs="Times New Roman"/>
              <w:szCs w:val="24"/>
            </w:rPr>
            <w:t>,</w:t>
          </w:r>
          <w:r w:rsidRPr="00EB024D">
            <w:rPr>
              <w:rFonts w:ascii="Times New Roman" w:hAnsi="Times New Roman" w:cs="Times New Roman"/>
              <w:szCs w:val="24"/>
            </w:rPr>
            <w:t xml:space="preserve"> os achados referentes às formas clínicas da doença e encerramento dos casos por cura foram semelhantes aos encontrados no Maranhão</w:t>
          </w:r>
          <w:r w:rsidR="006452BD">
            <w:rPr>
              <w:rFonts w:ascii="Times New Roman" w:hAnsi="Times New Roman" w:cs="Times New Roman"/>
              <w:szCs w:val="24"/>
            </w:rPr>
            <w:t xml:space="preserve"> </w:t>
          </w:r>
          <w:r w:rsidR="006452BD" w:rsidRPr="00EB024D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r w:rsidR="006452BD">
            <w:rPr>
              <w:rFonts w:ascii="Times New Roman" w:hAnsi="Times New Roman" w:cs="Times New Roman"/>
              <w:szCs w:val="24"/>
              <w:vertAlign w:val="superscript"/>
            </w:rPr>
            <w:t>4</w:t>
          </w:r>
          <w:r w:rsidR="006452BD" w:rsidRPr="00EB024D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Pr="00EB024D">
            <w:rPr>
              <w:rFonts w:ascii="Times New Roman" w:hAnsi="Times New Roman" w:cs="Times New Roman"/>
              <w:szCs w:val="24"/>
            </w:rPr>
            <w:t xml:space="preserve">. Outra investigação realizada em uma Unidade de Saúde da Família (USF) de uma capital do norte do Brasil,  demonstrou maior número de notificação na faixa etária de 14-25 anos em paralelo as pessoas de idade avançada e destacou ainda que aspectos socioeconômicos como baixo nível de conhecimento e renda notabilizam a ocorrência dos casos atrelados às desigualdades sociais presente no cenário sob investigação </w:t>
          </w:r>
          <w:r w:rsidRPr="00EB024D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r w:rsidR="006452BD">
            <w:rPr>
              <w:rFonts w:ascii="Times New Roman" w:hAnsi="Times New Roman" w:cs="Times New Roman"/>
              <w:szCs w:val="24"/>
              <w:vertAlign w:val="superscript"/>
            </w:rPr>
            <w:t>5</w:t>
          </w:r>
          <w:r w:rsidRPr="00EB024D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Pr="00EB024D">
            <w:rPr>
              <w:rFonts w:ascii="Times New Roman" w:hAnsi="Times New Roman" w:cs="Times New Roman"/>
              <w:szCs w:val="24"/>
            </w:rPr>
            <w:t xml:space="preserve">. A informação e o conhecimento acerca da TB oportunizam melhor compreensão dos fatores determinantes do processo saúde-doença em adolescentes. </w:t>
          </w:r>
          <w:r w:rsidRPr="00EB024D">
            <w:rPr>
              <w:rFonts w:ascii="Times New Roman" w:hAnsi="Times New Roman" w:cs="Times New Roman"/>
              <w:b/>
              <w:szCs w:val="24"/>
            </w:rPr>
            <w:t xml:space="preserve">Considerações finais: </w:t>
          </w:r>
          <w:r w:rsidRPr="00EB024D">
            <w:rPr>
              <w:rFonts w:ascii="Times New Roman" w:hAnsi="Times New Roman" w:cs="Times New Roman"/>
              <w:szCs w:val="24"/>
            </w:rPr>
            <w:t>Os achados clínico-epidemiol</w:t>
          </w:r>
          <w:r>
            <w:rPr>
              <w:rFonts w:ascii="Times New Roman" w:hAnsi="Times New Roman" w:cs="Times New Roman"/>
              <w:szCs w:val="24"/>
            </w:rPr>
            <w:t>ó</w:t>
          </w:r>
          <w:r w:rsidRPr="00EB024D">
            <w:rPr>
              <w:rFonts w:ascii="Times New Roman" w:hAnsi="Times New Roman" w:cs="Times New Roman"/>
              <w:szCs w:val="24"/>
            </w:rPr>
            <w:t>gicos evidenciados suscitam a necessidade de atenção especial por parte da gestão e serviços de saúde</w:t>
          </w:r>
          <w:r w:rsidRPr="00EB024D">
            <w:rPr>
              <w:rFonts w:ascii="Times New Roman" w:hAnsi="Times New Roman" w:cs="Times New Roman"/>
              <w:bCs/>
              <w:szCs w:val="24"/>
            </w:rPr>
            <w:t xml:space="preserve"> no tocante a ocorrência da TB em adolescentes com vistas à implementação de </w:t>
          </w:r>
          <w:r w:rsidRPr="00EB024D">
            <w:rPr>
              <w:rFonts w:ascii="Times New Roman" w:hAnsi="Times New Roman" w:cs="Times New Roman"/>
              <w:szCs w:val="24"/>
              <w:shd w:val="clear" w:color="auto" w:fill="FFFFFF"/>
            </w:rPr>
            <w:t>estratégias de controle e vigilância da doença.</w:t>
          </w:r>
          <w:r w:rsidRPr="00EB024D">
            <w:rPr>
              <w:rFonts w:ascii="Times New Roman" w:hAnsi="Times New Roman" w:cs="Times New Roman"/>
              <w:bCs/>
              <w:szCs w:val="24"/>
            </w:rPr>
            <w:t xml:space="preserve"> </w:t>
          </w:r>
        </w:p>
      </w:sdtContent>
    </w:sdt>
    <w:p w14:paraId="797ADC05" w14:textId="22D8B1C8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E553FF" w:rsidRPr="00EB024D">
            <w:rPr>
              <w:rFonts w:ascii="Times New Roman" w:hAnsi="Times New Roman" w:cs="Times New Roman"/>
              <w:bCs/>
              <w:szCs w:val="24"/>
            </w:rPr>
            <w:t>Tuberculose; Perfil de Saúde; Adolescente; Epidemiologia; Sistemas de Informação em Saúde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42294B89" w14:textId="77777777" w:rsidR="006452BD" w:rsidRPr="00324FD0" w:rsidRDefault="006452BD" w:rsidP="006452B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Cs w:val="24"/>
        </w:rPr>
      </w:pPr>
      <w:r w:rsidRPr="00324FD0">
        <w:rPr>
          <w:rFonts w:ascii="Times New Roman" w:hAnsi="Times New Roman" w:cs="Times New Roman"/>
          <w:szCs w:val="24"/>
        </w:rPr>
        <w:lastRenderedPageBreak/>
        <w:t xml:space="preserve">BRASIL. Ministério da Saúde. </w:t>
      </w:r>
      <w:r w:rsidRPr="00324FD0">
        <w:rPr>
          <w:rFonts w:ascii="Times New Roman" w:hAnsi="Times New Roman" w:cs="Times New Roman"/>
          <w:b/>
          <w:szCs w:val="24"/>
        </w:rPr>
        <w:t>Manual de Recomendações para o Controle da Tuberculose no Brasil</w:t>
      </w:r>
      <w:r w:rsidRPr="00324FD0">
        <w:rPr>
          <w:rFonts w:ascii="Times New Roman" w:hAnsi="Times New Roman" w:cs="Times New Roman"/>
          <w:szCs w:val="24"/>
        </w:rPr>
        <w:t>. Departamento de Vigilância das Doenças Transmissíveis. 2ª edição. Brasília: Ministério da Saúde, 2019.</w:t>
      </w:r>
    </w:p>
    <w:p w14:paraId="454390B9" w14:textId="77777777" w:rsidR="006452BD" w:rsidRPr="00324FD0" w:rsidRDefault="006452BD" w:rsidP="006452B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4C13EDC3" w14:textId="77777777" w:rsidR="006452BD" w:rsidRDefault="006452BD" w:rsidP="006452B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Cs w:val="24"/>
        </w:rPr>
      </w:pPr>
      <w:r w:rsidRPr="00324FD0">
        <w:rPr>
          <w:rFonts w:ascii="Times New Roman" w:hAnsi="Times New Roman" w:cs="Times New Roman"/>
          <w:szCs w:val="24"/>
        </w:rPr>
        <w:t xml:space="preserve">BRASIL. Ministério da Saúde. Secretaria de Vigilância em Saúde. </w:t>
      </w:r>
      <w:r w:rsidRPr="00324FD0">
        <w:rPr>
          <w:rFonts w:ascii="Times New Roman" w:hAnsi="Times New Roman" w:cs="Times New Roman"/>
          <w:b/>
          <w:bCs/>
          <w:szCs w:val="24"/>
        </w:rPr>
        <w:t>Guia de Vigilância em Saúde: volume único.</w:t>
      </w:r>
      <w:r w:rsidRPr="00324FD0">
        <w:rPr>
          <w:rFonts w:ascii="Times New Roman" w:hAnsi="Times New Roman" w:cs="Times New Roman"/>
          <w:szCs w:val="24"/>
        </w:rPr>
        <w:t xml:space="preserve"> 3ª. ed. Brasília: Ministério da Saúde, 2019.</w:t>
      </w:r>
    </w:p>
    <w:p w14:paraId="3395228A" w14:textId="77777777" w:rsidR="006452BD" w:rsidRDefault="006452BD" w:rsidP="006452B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7B5AD3A8" w14:textId="77777777" w:rsidR="006452BD" w:rsidRPr="00324FD0" w:rsidRDefault="006452BD" w:rsidP="006452BD">
      <w:p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 w:cs="Times New Roman"/>
          <w:szCs w:val="24"/>
        </w:rPr>
      </w:pPr>
      <w:r w:rsidRPr="00324FD0">
        <w:rPr>
          <w:rFonts w:ascii="Times New Roman" w:hAnsi="Times New Roman" w:cs="Times New Roman"/>
        </w:rPr>
        <w:t xml:space="preserve">BLACK, Taciana L. P.; CARDOSO, Mirian D. </w:t>
      </w:r>
      <w:r w:rsidRPr="00324FD0">
        <w:rPr>
          <w:rFonts w:ascii="Times New Roman" w:hAnsi="Times New Roman" w:cs="Times New Roman"/>
          <w:b/>
          <w:bCs/>
        </w:rPr>
        <w:t>Coinfecção TB/HIV em adolescentes residentes em Pernambuco notificados no período de 2001 a 2016</w:t>
      </w:r>
      <w:r w:rsidRPr="00324FD0">
        <w:rPr>
          <w:rFonts w:ascii="Times New Roman" w:hAnsi="Times New Roman" w:cs="Times New Roman"/>
        </w:rPr>
        <w:t>. Braz. J. Hea. Rev., Curitiba., v. 2, n. 1, p. 321-334, 2019.</w:t>
      </w:r>
    </w:p>
    <w:p w14:paraId="6676D7D4" w14:textId="77777777" w:rsidR="006452BD" w:rsidRPr="00324FD0" w:rsidRDefault="006452BD" w:rsidP="006452BD">
      <w:pPr>
        <w:pStyle w:val="Default"/>
      </w:pPr>
    </w:p>
    <w:p w14:paraId="7842CD55" w14:textId="77777777" w:rsidR="006452BD" w:rsidRPr="00324FD0" w:rsidRDefault="006452BD" w:rsidP="006452BD">
      <w:pPr>
        <w:pStyle w:val="Default"/>
      </w:pPr>
    </w:p>
    <w:p w14:paraId="35CC369B" w14:textId="77777777" w:rsidR="006452BD" w:rsidRPr="00324FD0" w:rsidRDefault="006452BD" w:rsidP="006452BD">
      <w:pPr>
        <w:pStyle w:val="Default"/>
      </w:pPr>
      <w:r w:rsidRPr="00324FD0">
        <w:t xml:space="preserve">GONDIM, C. B </w:t>
      </w:r>
      <w:r w:rsidRPr="00324FD0">
        <w:rPr>
          <w:i/>
          <w:iCs/>
        </w:rPr>
        <w:t>et al</w:t>
      </w:r>
      <w:r w:rsidRPr="00324FD0">
        <w:t xml:space="preserve">. </w:t>
      </w:r>
      <w:r w:rsidRPr="00324FD0">
        <w:rPr>
          <w:b/>
          <w:bCs/>
        </w:rPr>
        <w:t>Avaliação de tuberculose em crianças e adolescentes no Pará</w:t>
      </w:r>
      <w:r w:rsidRPr="00324FD0">
        <w:t>. Revista Eletrônica Acervo Saúde, v. 11, n. 18, p. e1822, 2019.</w:t>
      </w:r>
    </w:p>
    <w:p w14:paraId="7657B48B" w14:textId="77777777" w:rsidR="006452BD" w:rsidRPr="00324FD0" w:rsidRDefault="006452BD" w:rsidP="006452BD">
      <w:pPr>
        <w:pStyle w:val="Default"/>
      </w:pPr>
    </w:p>
    <w:p w14:paraId="1DB62957" w14:textId="77777777" w:rsidR="006452BD" w:rsidRPr="00324FD0" w:rsidRDefault="006452BD" w:rsidP="006452BD">
      <w:pPr>
        <w:pStyle w:val="Default"/>
      </w:pPr>
    </w:p>
    <w:p w14:paraId="705CB75C" w14:textId="77777777" w:rsidR="006452BD" w:rsidRPr="00324FD0" w:rsidRDefault="006452BD" w:rsidP="006452BD">
      <w:pPr>
        <w:pStyle w:val="Default"/>
      </w:pPr>
      <w:r w:rsidRPr="00324FD0">
        <w:t xml:space="preserve">SANTOS et al. </w:t>
      </w:r>
      <w:r w:rsidRPr="00324FD0">
        <w:rPr>
          <w:b/>
          <w:bCs/>
        </w:rPr>
        <w:t>Análise espaço-temporal da incidência de tuberculose na atenção primária</w:t>
      </w:r>
      <w:r w:rsidRPr="00324FD0">
        <w:t>. Pará Res Med J. Pará, 2017.</w:t>
      </w:r>
    </w:p>
    <w:p w14:paraId="61656348" w14:textId="1053DA68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44DAB8" w14:textId="77777777" w:rsidR="0095568F" w:rsidRDefault="0095568F" w:rsidP="00054686">
      <w:pPr>
        <w:spacing w:before="0" w:after="0" w:line="240" w:lineRule="auto"/>
      </w:pPr>
      <w:r>
        <w:separator/>
      </w:r>
    </w:p>
  </w:endnote>
  <w:endnote w:type="continuationSeparator" w:id="0">
    <w:p w14:paraId="690783EC" w14:textId="77777777" w:rsidR="0095568F" w:rsidRDefault="0095568F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FF9D45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CF4EB0" w14:textId="77777777" w:rsidR="0095568F" w:rsidRDefault="0095568F" w:rsidP="00054686">
      <w:pPr>
        <w:spacing w:before="0" w:after="0" w:line="240" w:lineRule="auto"/>
      </w:pPr>
      <w:r>
        <w:separator/>
      </w:r>
    </w:p>
  </w:footnote>
  <w:footnote w:type="continuationSeparator" w:id="0">
    <w:p w14:paraId="591C7C40" w14:textId="77777777" w:rsidR="0095568F" w:rsidRDefault="0095568F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95568F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95568F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95568F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E72464"/>
    <w:multiLevelType w:val="hybridMultilevel"/>
    <w:tmpl w:val="FD3477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06B37"/>
    <w:rsid w:val="00043457"/>
    <w:rsid w:val="00054686"/>
    <w:rsid w:val="000754F5"/>
    <w:rsid w:val="0009068B"/>
    <w:rsid w:val="000959D0"/>
    <w:rsid w:val="000E596E"/>
    <w:rsid w:val="00103A63"/>
    <w:rsid w:val="0011587C"/>
    <w:rsid w:val="00150BBA"/>
    <w:rsid w:val="001D4667"/>
    <w:rsid w:val="002268F9"/>
    <w:rsid w:val="0025219E"/>
    <w:rsid w:val="002C00CE"/>
    <w:rsid w:val="00316330"/>
    <w:rsid w:val="00330594"/>
    <w:rsid w:val="003E7CE5"/>
    <w:rsid w:val="00417E55"/>
    <w:rsid w:val="00553538"/>
    <w:rsid w:val="006431DD"/>
    <w:rsid w:val="006452BD"/>
    <w:rsid w:val="006C03DB"/>
    <w:rsid w:val="0070071B"/>
    <w:rsid w:val="00821093"/>
    <w:rsid w:val="008B6F3E"/>
    <w:rsid w:val="0095568F"/>
    <w:rsid w:val="00AB0DF9"/>
    <w:rsid w:val="00AC5179"/>
    <w:rsid w:val="00B32D3A"/>
    <w:rsid w:val="00B6619E"/>
    <w:rsid w:val="00BB3DA1"/>
    <w:rsid w:val="00BE2139"/>
    <w:rsid w:val="00C63865"/>
    <w:rsid w:val="00D55666"/>
    <w:rsid w:val="00E553FF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29168C1D-E141-4933-AFCA-6F12D88B0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B32D3A"/>
    <w:rPr>
      <w:color w:val="0000FF" w:themeColor="hyperlink"/>
      <w:u w:val="single"/>
    </w:rPr>
  </w:style>
  <w:style w:type="paragraph" w:customStyle="1" w:styleId="Default">
    <w:name w:val="Default"/>
    <w:rsid w:val="008210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s.rocha@discente.ufma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2936DFB944444B88940E2831B12C4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44D42A-58C3-4FFF-998D-59BB54DBEFCE}"/>
      </w:docPartPr>
      <w:docPartBody>
        <w:p w:rsidR="00557572" w:rsidRDefault="001F469E" w:rsidP="001F469E">
          <w:pPr>
            <w:pStyle w:val="E2936DFB944444B88940E2831B12C42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FE1AC87278D4C00A4A7C263103768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96C3F3-E5E0-4BD9-90E9-B60FF3E403D8}"/>
      </w:docPartPr>
      <w:docPartBody>
        <w:p w:rsidR="00557572" w:rsidRDefault="001F469E" w:rsidP="001F469E">
          <w:pPr>
            <w:pStyle w:val="9FE1AC87278D4C00A4A7C2631037686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44DC5ED4F4F48279EE9442553D12D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ACB30E-BAAF-4D0C-B0ED-83839DC78737}"/>
      </w:docPartPr>
      <w:docPartBody>
        <w:p w:rsidR="00557572" w:rsidRDefault="001F469E" w:rsidP="001F469E">
          <w:pPr>
            <w:pStyle w:val="E44DC5ED4F4F48279EE9442553D12D0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C6C448D36EA45228405F5ABA86E9C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81C78E-CCB8-4A8C-9BAB-97574C01F3BA}"/>
      </w:docPartPr>
      <w:docPartBody>
        <w:p w:rsidR="00557572" w:rsidRDefault="001F469E" w:rsidP="001F469E">
          <w:pPr>
            <w:pStyle w:val="FC6C448D36EA45228405F5ABA86E9C8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97BAF"/>
    <w:rsid w:val="000E0553"/>
    <w:rsid w:val="001F469E"/>
    <w:rsid w:val="0039046E"/>
    <w:rsid w:val="00557572"/>
    <w:rsid w:val="005C68BC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F469E"/>
    <w:rPr>
      <w:color w:val="808080"/>
    </w:rPr>
  </w:style>
  <w:style w:type="paragraph" w:customStyle="1" w:styleId="7CF2CEAD921C4860952CC39549DE961D">
    <w:name w:val="7CF2CEAD921C4860952CC39549DE961D"/>
    <w:rsid w:val="001F469E"/>
  </w:style>
  <w:style w:type="paragraph" w:customStyle="1" w:styleId="E2936DFB944444B88940E2831B12C424">
    <w:name w:val="E2936DFB944444B88940E2831B12C424"/>
    <w:rsid w:val="001F469E"/>
  </w:style>
  <w:style w:type="paragraph" w:customStyle="1" w:styleId="9FE1AC87278D4C00A4A7C26310376867">
    <w:name w:val="9FE1AC87278D4C00A4A7C26310376867"/>
    <w:rsid w:val="001F469E"/>
  </w:style>
  <w:style w:type="paragraph" w:customStyle="1" w:styleId="E4C63CA8EFD542BFA75648978BC70839">
    <w:name w:val="E4C63CA8EFD542BFA75648978BC70839"/>
    <w:rsid w:val="001F469E"/>
  </w:style>
  <w:style w:type="paragraph" w:customStyle="1" w:styleId="76E4FA040D54410B9C0F89031A6F60FE">
    <w:name w:val="76E4FA040D54410B9C0F89031A6F60FE"/>
    <w:rsid w:val="001F469E"/>
  </w:style>
  <w:style w:type="paragraph" w:customStyle="1" w:styleId="E44DC5ED4F4F48279EE9442553D12D0B">
    <w:name w:val="E44DC5ED4F4F48279EE9442553D12D0B"/>
    <w:rsid w:val="001F469E"/>
  </w:style>
  <w:style w:type="paragraph" w:customStyle="1" w:styleId="FC6C448D36EA45228405F5ABA86E9C8A">
    <w:name w:val="FC6C448D36EA45228405F5ABA86E9C8A"/>
    <w:rsid w:val="001F46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B4B26-B0B0-4B21-A6ED-358CCA9A5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887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Marcela Rocha</cp:lastModifiedBy>
  <cp:revision>5</cp:revision>
  <cp:lastPrinted>2020-06-10T02:59:00Z</cp:lastPrinted>
  <dcterms:created xsi:type="dcterms:W3CDTF">2020-06-29T10:44:00Z</dcterms:created>
  <dcterms:modified xsi:type="dcterms:W3CDTF">2020-06-30T03:13:00Z</dcterms:modified>
</cp:coreProperties>
</file>