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663B94D0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372" w:rsidRPr="00D04372">
        <w:rPr>
          <w:b/>
          <w:sz w:val="28"/>
          <w:szCs w:val="28"/>
        </w:rPr>
        <w:t xml:space="preserve"> </w:t>
      </w:r>
      <w:r w:rsidR="00D04372" w:rsidRPr="00870050">
        <w:rPr>
          <w:b/>
          <w:sz w:val="28"/>
          <w:szCs w:val="28"/>
        </w:rPr>
        <w:t>CEFALEIA PÓS-RAQUIANESTESIA EM GESTANTES: CAUSAS E MÉTODOS DE PREVENÇÃO.</w:t>
      </w:r>
    </w:p>
    <w:p w14:paraId="1878059F" w14:textId="4C6D6119" w:rsidR="0095199E" w:rsidRDefault="00D04372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Ana Luiza Teles Taveira Moura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3C7B8D"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</w:t>
      </w:r>
      <w:r w:rsidR="00353FC3">
        <w:rPr>
          <w:rStyle w:val="oypena"/>
          <w:rFonts w:eastAsiaTheme="majorEastAsia"/>
          <w:color w:val="000000"/>
          <w:sz w:val="20"/>
          <w:szCs w:val="20"/>
        </w:rPr>
        <w:t xml:space="preserve">Goiás- </w:t>
      </w:r>
      <w:proofErr w:type="spellStart"/>
      <w:r w:rsidR="00353FC3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="00353FC3">
          <w:rPr>
            <w:rStyle w:val="Hyperlink"/>
            <w:rFonts w:eastAsiaTheme="majorEastAsia"/>
            <w:sz w:val="20"/>
            <w:szCs w:val="20"/>
          </w:rPr>
          <w:t>analuizatmed@gmail.com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353FC3">
        <w:rPr>
          <w:rStyle w:val="oypena"/>
          <w:rFonts w:eastAsiaTheme="majorEastAsia"/>
          <w:color w:val="000000"/>
          <w:sz w:val="20"/>
          <w:szCs w:val="20"/>
        </w:rPr>
        <w:t>074</w:t>
      </w:r>
      <w:r w:rsidR="007825D9">
        <w:rPr>
          <w:rStyle w:val="oypena"/>
          <w:rFonts w:eastAsiaTheme="majorEastAsia"/>
          <w:color w:val="000000"/>
          <w:sz w:val="20"/>
          <w:szCs w:val="20"/>
        </w:rPr>
        <w:t>.045.441-22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3368000F" w14:textId="07E0E236" w:rsidR="00734125" w:rsidRDefault="00AE6399" w:rsidP="00734125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AE6399">
        <w:rPr>
          <w:rStyle w:val="oypena"/>
          <w:rFonts w:eastAsiaTheme="majorEastAsia"/>
          <w:color w:val="000000"/>
          <w:sz w:val="20"/>
          <w:szCs w:val="20"/>
        </w:rPr>
        <w:t xml:space="preserve">Pedro Henrique Lourenço Soares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8F6BE6">
        <w:rPr>
          <w:rStyle w:val="oypena"/>
          <w:rFonts w:eastAsiaTheme="majorEastAsia"/>
          <w:color w:val="000000"/>
          <w:sz w:val="20"/>
          <w:szCs w:val="20"/>
        </w:rPr>
        <w:t xml:space="preserve">Faculdade Morgana </w:t>
      </w:r>
      <w:proofErr w:type="spellStart"/>
      <w:r w:rsidR="008F6BE6">
        <w:rPr>
          <w:rStyle w:val="oypena"/>
          <w:rFonts w:eastAsiaTheme="majorEastAsia"/>
          <w:color w:val="000000"/>
          <w:sz w:val="20"/>
          <w:szCs w:val="20"/>
        </w:rPr>
        <w:t>Potrich</w:t>
      </w:r>
      <w:proofErr w:type="spellEnd"/>
      <w:r w:rsidR="00BB74EB">
        <w:rPr>
          <w:rStyle w:val="oypena"/>
          <w:rFonts w:eastAsiaTheme="majorEastAsia"/>
          <w:color w:val="000000"/>
          <w:sz w:val="20"/>
          <w:szCs w:val="20"/>
        </w:rPr>
        <w:t>- FAMP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3E250F" w:rsidRPr="003E250F">
        <w:rPr>
          <w:rStyle w:val="oypena"/>
          <w:rFonts w:eastAsiaTheme="majorEastAsia"/>
          <w:color w:val="000000"/>
          <w:sz w:val="20"/>
          <w:szCs w:val="20"/>
        </w:rPr>
        <w:t>phmedbr@outlook.com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FB2914" w:rsidRPr="00FB2914">
        <w:rPr>
          <w:rStyle w:val="oypena"/>
          <w:rFonts w:eastAsiaTheme="majorEastAsia"/>
          <w:color w:val="000000"/>
          <w:sz w:val="20"/>
          <w:szCs w:val="20"/>
        </w:rPr>
        <w:t>041</w:t>
      </w:r>
      <w:r w:rsidR="00FB2914">
        <w:rPr>
          <w:rStyle w:val="oypena"/>
          <w:rFonts w:eastAsiaTheme="majorEastAsia"/>
          <w:color w:val="000000"/>
          <w:sz w:val="20"/>
          <w:szCs w:val="20"/>
        </w:rPr>
        <w:t>.</w:t>
      </w:r>
      <w:r w:rsidR="00FB2914" w:rsidRPr="00FB2914">
        <w:rPr>
          <w:rStyle w:val="oypena"/>
          <w:rFonts w:eastAsiaTheme="majorEastAsia"/>
          <w:color w:val="000000"/>
          <w:sz w:val="20"/>
          <w:szCs w:val="20"/>
        </w:rPr>
        <w:t>892</w:t>
      </w:r>
      <w:r w:rsidR="00FB2914">
        <w:rPr>
          <w:rStyle w:val="oypena"/>
          <w:rFonts w:eastAsiaTheme="majorEastAsia"/>
          <w:color w:val="000000"/>
          <w:sz w:val="20"/>
          <w:szCs w:val="20"/>
        </w:rPr>
        <w:t>.</w:t>
      </w:r>
      <w:r w:rsidR="00FB2914" w:rsidRPr="00FB2914">
        <w:rPr>
          <w:rStyle w:val="oypena"/>
          <w:rFonts w:eastAsiaTheme="majorEastAsia"/>
          <w:color w:val="000000"/>
          <w:sz w:val="20"/>
          <w:szCs w:val="20"/>
        </w:rPr>
        <w:t>661</w:t>
      </w:r>
      <w:r w:rsidR="00FB2914">
        <w:rPr>
          <w:rStyle w:val="oypena"/>
          <w:rFonts w:eastAsiaTheme="majorEastAsia"/>
          <w:color w:val="000000"/>
          <w:sz w:val="20"/>
          <w:szCs w:val="20"/>
        </w:rPr>
        <w:t>-</w:t>
      </w:r>
      <w:r w:rsidR="00FB2914" w:rsidRPr="00FB2914">
        <w:rPr>
          <w:rStyle w:val="oypena"/>
          <w:rFonts w:eastAsiaTheme="majorEastAsia"/>
          <w:color w:val="000000"/>
          <w:sz w:val="20"/>
          <w:szCs w:val="20"/>
        </w:rPr>
        <w:t>16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DBB296A" w14:textId="2A61BF61" w:rsidR="00734125" w:rsidRDefault="00675F14" w:rsidP="00A23AA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675F14">
        <w:rPr>
          <w:rStyle w:val="oypena"/>
          <w:rFonts w:eastAsiaTheme="majorEastAsia"/>
          <w:color w:val="000000"/>
          <w:sz w:val="20"/>
          <w:szCs w:val="20"/>
        </w:rPr>
        <w:t>Vitória Macedo Falcão Ferreira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23AAA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B16620" w:rsidRPr="00B16620">
        <w:rPr>
          <w:rFonts w:ascii="Arial" w:eastAsiaTheme="minorHAnsi" w:hAnsi="Arial" w:cs="Arial"/>
          <w:color w:val="040C28"/>
          <w:kern w:val="2"/>
          <w:sz w:val="30"/>
          <w:szCs w:val="30"/>
          <w:lang w:eastAsia="en-US"/>
          <w14:ligatures w14:val="standardContextual"/>
        </w:rPr>
        <w:t xml:space="preserve"> </w:t>
      </w:r>
      <w:r w:rsidR="00B16620" w:rsidRPr="00B16620">
        <w:rPr>
          <w:rFonts w:eastAsiaTheme="majorEastAsia"/>
          <w:color w:val="000000"/>
          <w:sz w:val="20"/>
          <w:szCs w:val="20"/>
        </w:rPr>
        <w:t>Centro Universitário de Mineiros – UNIFIMES</w:t>
      </w:r>
      <w:r w:rsidR="00A23AAA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D25065">
        <w:rPr>
          <w:rStyle w:val="oypena"/>
          <w:rFonts w:eastAsiaTheme="majorEastAsia"/>
          <w:color w:val="000000"/>
          <w:sz w:val="20"/>
          <w:szCs w:val="20"/>
        </w:rPr>
        <w:t>v</w:t>
      </w:r>
      <w:r w:rsidR="00D25065" w:rsidRPr="00D25065">
        <w:rPr>
          <w:rStyle w:val="oypena"/>
          <w:rFonts w:eastAsiaTheme="majorEastAsia"/>
          <w:color w:val="000000"/>
          <w:sz w:val="20"/>
          <w:szCs w:val="20"/>
        </w:rPr>
        <w:t>itoriafalcaof@outlook.com</w:t>
      </w:r>
      <w:r w:rsidR="00A23AAA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CF5149" w:rsidRPr="00CF5149">
        <w:rPr>
          <w:rStyle w:val="oypena"/>
          <w:rFonts w:eastAsiaTheme="majorEastAsia"/>
          <w:color w:val="000000"/>
          <w:sz w:val="20"/>
          <w:szCs w:val="20"/>
        </w:rPr>
        <w:t>031</w:t>
      </w:r>
      <w:r w:rsidR="00CF5149">
        <w:rPr>
          <w:rStyle w:val="oypena"/>
          <w:rFonts w:eastAsiaTheme="majorEastAsia"/>
          <w:color w:val="000000"/>
          <w:sz w:val="20"/>
          <w:szCs w:val="20"/>
        </w:rPr>
        <w:t>.</w:t>
      </w:r>
      <w:r w:rsidR="00CF5149" w:rsidRPr="00CF5149">
        <w:rPr>
          <w:rStyle w:val="oypena"/>
          <w:rFonts w:eastAsiaTheme="majorEastAsia"/>
          <w:color w:val="000000"/>
          <w:sz w:val="20"/>
          <w:szCs w:val="20"/>
        </w:rPr>
        <w:t>733</w:t>
      </w:r>
      <w:r w:rsidR="00CF5149">
        <w:rPr>
          <w:rStyle w:val="oypena"/>
          <w:rFonts w:eastAsiaTheme="majorEastAsia"/>
          <w:color w:val="000000"/>
          <w:sz w:val="20"/>
          <w:szCs w:val="20"/>
        </w:rPr>
        <w:t>.</w:t>
      </w:r>
      <w:r w:rsidR="00CF5149" w:rsidRPr="00CF5149">
        <w:rPr>
          <w:rStyle w:val="oypena"/>
          <w:rFonts w:eastAsiaTheme="majorEastAsia"/>
          <w:color w:val="000000"/>
          <w:sz w:val="20"/>
          <w:szCs w:val="20"/>
        </w:rPr>
        <w:t>811</w:t>
      </w:r>
      <w:r w:rsidR="00CF5149">
        <w:rPr>
          <w:rStyle w:val="oypena"/>
          <w:rFonts w:eastAsiaTheme="majorEastAsia"/>
          <w:color w:val="000000"/>
          <w:sz w:val="20"/>
          <w:szCs w:val="20"/>
        </w:rPr>
        <w:t>-</w:t>
      </w:r>
      <w:r w:rsidR="00CF5149" w:rsidRPr="00CF5149">
        <w:rPr>
          <w:rStyle w:val="oypena"/>
          <w:rFonts w:eastAsiaTheme="majorEastAsia"/>
          <w:color w:val="000000"/>
          <w:sz w:val="20"/>
          <w:szCs w:val="20"/>
        </w:rPr>
        <w:t>06</w:t>
      </w:r>
      <w:r w:rsidR="00A23AAA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0EFB5D18" w:rsidR="00C2307E" w:rsidRDefault="00CF5149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Paulo Sérgio de Paula Soares Júnior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Médico </w:t>
      </w:r>
      <w:r w:rsidR="00253885">
        <w:rPr>
          <w:rFonts w:eastAsiaTheme="majorEastAsia"/>
          <w:color w:val="000000"/>
          <w:sz w:val="20"/>
          <w:szCs w:val="20"/>
        </w:rPr>
        <w:t xml:space="preserve">residente em Anestesiologia pelo Hospital Regional da Asa Norte- HRAN 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8" w:history="1">
        <w:r w:rsidR="00253885" w:rsidRPr="0056610B">
          <w:rPr>
            <w:rStyle w:val="Hyperlink"/>
            <w:rFonts w:eastAsiaTheme="majorEastAsia"/>
            <w:sz w:val="20"/>
            <w:szCs w:val="20"/>
          </w:rPr>
          <w:t>paulosoaresmedicina@gmail.com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CE14E7">
        <w:rPr>
          <w:rStyle w:val="oypena"/>
          <w:rFonts w:eastAsiaTheme="majorEastAsia"/>
          <w:color w:val="000000"/>
          <w:sz w:val="20"/>
          <w:szCs w:val="20"/>
        </w:rPr>
        <w:t>0</w:t>
      </w:r>
      <w:r w:rsidR="00932E38">
        <w:rPr>
          <w:rStyle w:val="oypena"/>
          <w:rFonts w:eastAsiaTheme="majorEastAsia"/>
          <w:color w:val="000000"/>
          <w:sz w:val="20"/>
          <w:szCs w:val="20"/>
        </w:rPr>
        <w:t>41.891.291-27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7444E23F" w14:textId="77777777" w:rsidR="00EE6178" w:rsidRPr="0095199E" w:rsidRDefault="00EE6178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</w:p>
    <w:p w14:paraId="58D103B0" w14:textId="77777777" w:rsidR="00EE6178" w:rsidRPr="004428B6" w:rsidRDefault="00EE6178" w:rsidP="00EE6178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870050">
        <w:rPr>
          <w:rStyle w:val="oypena"/>
          <w:rFonts w:eastAsiaTheme="majorEastAsia"/>
          <w:color w:val="000000"/>
        </w:rPr>
        <w:t xml:space="preserve">A raquianestesia consiste na punção lombar com uma agulha para a administração de anestésicos. Sabe-se que a perda do </w:t>
      </w:r>
      <w:proofErr w:type="spellStart"/>
      <w:r w:rsidRPr="00870050">
        <w:rPr>
          <w:rStyle w:val="oypena"/>
          <w:rFonts w:eastAsiaTheme="majorEastAsia"/>
          <w:color w:val="000000"/>
        </w:rPr>
        <w:t>líquor</w:t>
      </w:r>
      <w:proofErr w:type="spellEnd"/>
      <w:r w:rsidRPr="00870050">
        <w:rPr>
          <w:rStyle w:val="oypena"/>
          <w:rFonts w:eastAsiaTheme="majorEastAsia"/>
          <w:color w:val="000000"/>
        </w:rPr>
        <w:t xml:space="preserve"> cefalorraquidiano (LCR) durante a punção pode resultar em diminuição da pressão do LCR, causando dor pela tração dos vasos e estruturas meníngeas. Métodos têm sido aplicados na prevenção da cefaleia pós-raquianestesia, como hidratação, repouso no leito, agulhas de menor calibre e menores tentativas de punção.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870050">
        <w:rPr>
          <w:rStyle w:val="oypena"/>
          <w:rFonts w:eastAsiaTheme="majorEastAsia"/>
          <w:color w:val="000000"/>
        </w:rPr>
        <w:t>Comparar o surgimento de cefaleia pós-raquianestesia em pacientes gestantes e os fatores que a influenciam.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T</w:t>
      </w:r>
      <w:r w:rsidRPr="006F136C">
        <w:rPr>
          <w:rStyle w:val="oypena"/>
          <w:rFonts w:eastAsiaTheme="majorEastAsia"/>
          <w:color w:val="000000"/>
        </w:rPr>
        <w:t>rata-se de uma revisão</w:t>
      </w:r>
      <w:r>
        <w:rPr>
          <w:rStyle w:val="oypena"/>
          <w:rFonts w:eastAsiaTheme="majorEastAsia"/>
          <w:color w:val="000000"/>
        </w:rPr>
        <w:t xml:space="preserve"> integrativa</w:t>
      </w:r>
      <w:r w:rsidRPr="006F136C">
        <w:rPr>
          <w:rStyle w:val="oypena"/>
          <w:rFonts w:eastAsiaTheme="majorEastAsia"/>
          <w:color w:val="000000"/>
        </w:rPr>
        <w:t xml:space="preserve"> de literatura, em que foram selecionados artigos publicados nos últimos 5 anos na base de dados Google Acadêmico</w:t>
      </w:r>
      <w:r>
        <w:rPr>
          <w:rStyle w:val="oypena"/>
          <w:rFonts w:eastAsiaTheme="majorEastAsia"/>
          <w:color w:val="000000"/>
        </w:rPr>
        <w:t>, utilizando os descritores “Cefaleia” e “Raquianestesia”</w:t>
      </w:r>
      <w:r w:rsidRPr="006F136C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6F136C">
        <w:rPr>
          <w:rStyle w:val="oypena"/>
          <w:rFonts w:eastAsiaTheme="majorEastAsia"/>
          <w:color w:val="000000"/>
        </w:rPr>
        <w:t>Este estudo analisou a hipótese de que a perda do LCR através do orifício produzido pela agulha durante a raquianestesia gera cefaleia. Metodologias têm sido aderidas na prevenção da cefaleia pós-raquianestesia, como repouso no leito, hidratação, agulhas de fino calibre e menor número de tentativas de punção. A hidratação durante e após a cirurgia é o principal meio de aumentar a produção de LCR. No entanto, o repouso no leito após a raquianestesia não mostrou ser eficiente na prevenção da cefaleia. Já nas gestantes submetidas à cesariana com raquianestesia, foi registrada cefaleia após maiores tentativas de punção</w:t>
      </w:r>
      <w:r>
        <w:rPr>
          <w:rStyle w:val="oypena"/>
          <w:rFonts w:eastAsiaTheme="majorEastAsia"/>
          <w:color w:val="000000"/>
        </w:rPr>
        <w:t xml:space="preserve">. </w:t>
      </w:r>
      <w:r w:rsidRPr="006F136C">
        <w:rPr>
          <w:rStyle w:val="oypena"/>
          <w:rFonts w:eastAsiaTheme="majorEastAsia"/>
          <w:color w:val="000000"/>
        </w:rPr>
        <w:t xml:space="preserve">Assim, esta revisão abordou estudos que investigaram a incidência de cefaleia pós-raquianestesia em pacientes gestantes, comparando diferentes técnicas e a eficácia de métodos preventivos.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Pr="006F136C">
        <w:t xml:space="preserve"> </w:t>
      </w:r>
      <w:r w:rsidRPr="006F136C">
        <w:rPr>
          <w:rStyle w:val="oypena"/>
          <w:rFonts w:eastAsiaTheme="majorEastAsia"/>
          <w:color w:val="000000"/>
        </w:rPr>
        <w:t>A comparação dos diferentes métodos e técnicas destacada nesta revisão sugere que a abordagem deve ser individualizada e acompanhada de informações adequadas para melhorar os resultados e a experiência dos pacientes. Assim, mais estudos são necessários para confirmar a eficácia dos métodos preventivos e otimizar as práticas clínicas na prevenção da cefaleia pós-raquianestesia</w:t>
      </w:r>
      <w:r w:rsidRPr="004428B6">
        <w:rPr>
          <w:rStyle w:val="oypena"/>
          <w:rFonts w:eastAsiaTheme="majorEastAsia"/>
          <w:color w:val="000000"/>
        </w:rPr>
        <w:t>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353C3C00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5D438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Cefaleia</w:t>
      </w:r>
      <w:r w:rsidR="005D4388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5D438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Raquianestesia</w:t>
      </w:r>
      <w:r w:rsidR="005D4388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5D438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Gestantes</w:t>
      </w:r>
      <w:r w:rsidR="005D4388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2BB13A67" w14:textId="0DE3C23A" w:rsidR="0086151B" w:rsidRPr="00530997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F35DC70" w14:textId="49264F46" w:rsidR="00530997" w:rsidRDefault="0012685B" w:rsidP="00530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DELFINO, J. Da cefaleia pós-raqui: Raciocínio à luz de antigos e novos conceitos.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Anesthesiology</w:t>
      </w:r>
      <w:proofErr w:type="spellEnd"/>
      <w:r w:rsidR="00530997" w:rsidRPr="006F136C">
        <w:rPr>
          <w:rFonts w:ascii="Times New Roman" w:hAnsi="Times New Roman" w:cs="Times New Roman"/>
          <w:sz w:val="24"/>
          <w:szCs w:val="24"/>
        </w:rPr>
        <w:t>, v. 45, n. 3, p. 145-146, 2020.</w:t>
      </w:r>
    </w:p>
    <w:p w14:paraId="7056830F" w14:textId="73B6DC17" w:rsidR="00530997" w:rsidRDefault="0012685B" w:rsidP="00530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997" w:rsidRPr="006F136C">
        <w:rPr>
          <w:rFonts w:ascii="Times New Roman" w:hAnsi="Times New Roman" w:cs="Times New Roman"/>
          <w:sz w:val="24"/>
          <w:szCs w:val="24"/>
        </w:rPr>
        <w:t>IMBELLONI, L</w:t>
      </w:r>
      <w:r w:rsidR="006135B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 E</w:t>
      </w:r>
      <w:r w:rsidR="006135B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>;  CASTRO, M</w:t>
      </w:r>
      <w:r w:rsidR="006135B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 G</w:t>
      </w:r>
      <w:r w:rsidR="006135B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>; CARNEIRO, A</w:t>
      </w:r>
      <w:r w:rsidR="006135B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 </w:t>
      </w:r>
      <w:r w:rsidR="006135B4">
        <w:rPr>
          <w:rFonts w:ascii="Times New Roman" w:hAnsi="Times New Roman" w:cs="Times New Roman"/>
          <w:sz w:val="24"/>
          <w:szCs w:val="24"/>
        </w:rPr>
        <w:t>N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. Influência do calibre da agulha, da via de inserção da agulha e do número de tentativas de punção na cefaleia pós-raquianestesia. Estudo prospectivo.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Anesthesiology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 v. 45, n. 6, p. 377-0, 2020.</w:t>
      </w:r>
    </w:p>
    <w:p w14:paraId="41EED680" w14:textId="2F204CEC" w:rsidR="00530997" w:rsidRDefault="0012685B" w:rsidP="00530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IMBELLONI, </w:t>
      </w:r>
      <w:r w:rsidR="006135B4">
        <w:rPr>
          <w:rFonts w:ascii="Times New Roman" w:hAnsi="Times New Roman" w:cs="Times New Roman"/>
          <w:sz w:val="24"/>
          <w:szCs w:val="24"/>
        </w:rPr>
        <w:t>L.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 E</w:t>
      </w:r>
      <w:r w:rsidR="006135B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>; CARNEIRO,</w:t>
      </w:r>
      <w:r w:rsidR="006135B4" w:rsidRPr="006135B4">
        <w:rPr>
          <w:rFonts w:ascii="Times New Roman" w:hAnsi="Times New Roman" w:cs="Times New Roman"/>
          <w:sz w:val="24"/>
          <w:szCs w:val="24"/>
        </w:rPr>
        <w:t xml:space="preserve"> </w:t>
      </w:r>
      <w:r w:rsidR="006135B4" w:rsidRPr="006F136C">
        <w:rPr>
          <w:rFonts w:ascii="Times New Roman" w:hAnsi="Times New Roman" w:cs="Times New Roman"/>
          <w:sz w:val="24"/>
          <w:szCs w:val="24"/>
        </w:rPr>
        <w:t>A</w:t>
      </w:r>
      <w:r w:rsidR="006135B4">
        <w:rPr>
          <w:rFonts w:ascii="Times New Roman" w:hAnsi="Times New Roman" w:cs="Times New Roman"/>
          <w:sz w:val="24"/>
          <w:szCs w:val="24"/>
        </w:rPr>
        <w:t>.</w:t>
      </w:r>
      <w:r w:rsidR="006135B4" w:rsidRPr="006F136C">
        <w:rPr>
          <w:rFonts w:ascii="Times New Roman" w:hAnsi="Times New Roman" w:cs="Times New Roman"/>
          <w:sz w:val="24"/>
          <w:szCs w:val="24"/>
        </w:rPr>
        <w:t xml:space="preserve"> </w:t>
      </w:r>
      <w:r w:rsidR="006135B4">
        <w:rPr>
          <w:rFonts w:ascii="Times New Roman" w:hAnsi="Times New Roman" w:cs="Times New Roman"/>
          <w:sz w:val="24"/>
          <w:szCs w:val="24"/>
        </w:rPr>
        <w:t>N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0997" w:rsidRPr="006F136C">
        <w:rPr>
          <w:rFonts w:ascii="Times New Roman" w:hAnsi="Times New Roman" w:cs="Times New Roman"/>
          <w:sz w:val="24"/>
          <w:szCs w:val="24"/>
        </w:rPr>
        <w:t>Cefaléia</w:t>
      </w:r>
      <w:proofErr w:type="spellEnd"/>
      <w:r w:rsidR="00530997" w:rsidRPr="006F136C">
        <w:rPr>
          <w:rFonts w:ascii="Times New Roman" w:hAnsi="Times New Roman" w:cs="Times New Roman"/>
          <w:sz w:val="24"/>
          <w:szCs w:val="24"/>
        </w:rPr>
        <w:t xml:space="preserve"> pós-raquianestesia: causas, prevenção e tratamento.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Anesthesiology</w:t>
      </w:r>
      <w:proofErr w:type="spellEnd"/>
      <w:r w:rsidR="00530997" w:rsidRPr="006F136C">
        <w:rPr>
          <w:rFonts w:ascii="Times New Roman" w:hAnsi="Times New Roman" w:cs="Times New Roman"/>
          <w:sz w:val="24"/>
          <w:szCs w:val="24"/>
        </w:rPr>
        <w:t>, v. 47, n. 5, p. 453-464, 2020.</w:t>
      </w:r>
    </w:p>
    <w:p w14:paraId="02A7D6AD" w14:textId="458E979C" w:rsidR="00530997" w:rsidRDefault="0012685B" w:rsidP="00530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 </w:t>
      </w:r>
      <w:r w:rsidR="00530997" w:rsidRPr="006F136C">
        <w:rPr>
          <w:rFonts w:ascii="Times New Roman" w:hAnsi="Times New Roman" w:cs="Times New Roman"/>
          <w:sz w:val="24"/>
          <w:szCs w:val="24"/>
        </w:rPr>
        <w:t>VILLAR, G</w:t>
      </w:r>
      <w:r w:rsidR="005E4D7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 C</w:t>
      </w:r>
      <w:r w:rsidR="005E4D7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 P</w:t>
      </w:r>
      <w:r w:rsidR="005E4D74">
        <w:rPr>
          <w:rFonts w:ascii="Times New Roman" w:hAnsi="Times New Roman" w:cs="Times New Roman"/>
          <w:sz w:val="24"/>
          <w:szCs w:val="24"/>
        </w:rPr>
        <w:t>.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 </w:t>
      </w:r>
      <w:r w:rsidR="00530997" w:rsidRPr="005E4D7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530997" w:rsidRPr="006F136C">
        <w:rPr>
          <w:rFonts w:ascii="Times New Roman" w:hAnsi="Times New Roman" w:cs="Times New Roman"/>
          <w:sz w:val="24"/>
          <w:szCs w:val="24"/>
        </w:rPr>
        <w:t xml:space="preserve">. Incidência de </w:t>
      </w:r>
      <w:proofErr w:type="spellStart"/>
      <w:r w:rsidR="00530997" w:rsidRPr="006F136C">
        <w:rPr>
          <w:rFonts w:ascii="Times New Roman" w:hAnsi="Times New Roman" w:cs="Times New Roman"/>
          <w:sz w:val="24"/>
          <w:szCs w:val="24"/>
        </w:rPr>
        <w:t>cefaléia</w:t>
      </w:r>
      <w:proofErr w:type="spellEnd"/>
      <w:r w:rsidR="00530997" w:rsidRPr="006F136C">
        <w:rPr>
          <w:rFonts w:ascii="Times New Roman" w:hAnsi="Times New Roman" w:cs="Times New Roman"/>
          <w:sz w:val="24"/>
          <w:szCs w:val="24"/>
        </w:rPr>
        <w:t xml:space="preserve"> pós-raquianestesia em pacientes obstétricas com o uso de agulha de </w:t>
      </w:r>
      <w:proofErr w:type="spellStart"/>
      <w:r w:rsidR="00530997" w:rsidRPr="006F136C">
        <w:rPr>
          <w:rFonts w:ascii="Times New Roman" w:hAnsi="Times New Roman" w:cs="Times New Roman"/>
          <w:sz w:val="24"/>
          <w:szCs w:val="24"/>
        </w:rPr>
        <w:t>Whitacre</w:t>
      </w:r>
      <w:proofErr w:type="spellEnd"/>
      <w:r w:rsidR="00530997" w:rsidRPr="006F136C">
        <w:rPr>
          <w:rFonts w:ascii="Times New Roman" w:hAnsi="Times New Roman" w:cs="Times New Roman"/>
          <w:sz w:val="24"/>
          <w:szCs w:val="24"/>
        </w:rPr>
        <w:t xml:space="preserve"> calibre 27G. Experiência com 4570 casos.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0997" w:rsidRPr="006F136C">
        <w:rPr>
          <w:rFonts w:ascii="Times New Roman" w:hAnsi="Times New Roman" w:cs="Times New Roman"/>
          <w:b/>
          <w:bCs/>
          <w:sz w:val="24"/>
          <w:szCs w:val="24"/>
        </w:rPr>
        <w:t>Anesthesiology</w:t>
      </w:r>
      <w:proofErr w:type="spellEnd"/>
      <w:r w:rsidR="00530997" w:rsidRPr="006F136C">
        <w:rPr>
          <w:rFonts w:ascii="Times New Roman" w:hAnsi="Times New Roman" w:cs="Times New Roman"/>
          <w:sz w:val="24"/>
          <w:szCs w:val="24"/>
        </w:rPr>
        <w:t>, v. 49, n. 2, p. 110-112, 2020.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5FB01" w14:textId="77777777" w:rsidR="00320C0B" w:rsidRDefault="00320C0B" w:rsidP="00F65A4D">
      <w:pPr>
        <w:spacing w:after="0" w:line="240" w:lineRule="auto"/>
      </w:pPr>
      <w:r>
        <w:separator/>
      </w:r>
    </w:p>
  </w:endnote>
  <w:endnote w:type="continuationSeparator" w:id="0">
    <w:p w14:paraId="1D1268FC" w14:textId="77777777" w:rsidR="00320C0B" w:rsidRDefault="00320C0B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EDE5" w14:textId="77777777" w:rsidR="00320C0B" w:rsidRDefault="00320C0B" w:rsidP="00F65A4D">
      <w:pPr>
        <w:spacing w:after="0" w:line="240" w:lineRule="auto"/>
      </w:pPr>
      <w:r>
        <w:separator/>
      </w:r>
    </w:p>
  </w:footnote>
  <w:footnote w:type="continuationSeparator" w:id="0">
    <w:p w14:paraId="5E1AC71E" w14:textId="77777777" w:rsidR="00320C0B" w:rsidRDefault="00320C0B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2685B"/>
    <w:rsid w:val="001C18DA"/>
    <w:rsid w:val="00253885"/>
    <w:rsid w:val="0025714E"/>
    <w:rsid w:val="0029122E"/>
    <w:rsid w:val="002B0246"/>
    <w:rsid w:val="00320C0B"/>
    <w:rsid w:val="00353FC3"/>
    <w:rsid w:val="003A1923"/>
    <w:rsid w:val="003C7B8D"/>
    <w:rsid w:val="003E250F"/>
    <w:rsid w:val="004409FC"/>
    <w:rsid w:val="004428B6"/>
    <w:rsid w:val="004737CC"/>
    <w:rsid w:val="0049426E"/>
    <w:rsid w:val="004A3208"/>
    <w:rsid w:val="004F4DD4"/>
    <w:rsid w:val="005121D3"/>
    <w:rsid w:val="00530997"/>
    <w:rsid w:val="00542A09"/>
    <w:rsid w:val="005474FB"/>
    <w:rsid w:val="00563162"/>
    <w:rsid w:val="00564F2F"/>
    <w:rsid w:val="005C547E"/>
    <w:rsid w:val="005D4388"/>
    <w:rsid w:val="005E4D74"/>
    <w:rsid w:val="006135B4"/>
    <w:rsid w:val="00675F14"/>
    <w:rsid w:val="006A4FD9"/>
    <w:rsid w:val="006B6404"/>
    <w:rsid w:val="00734125"/>
    <w:rsid w:val="007825D9"/>
    <w:rsid w:val="0084760F"/>
    <w:rsid w:val="0086151B"/>
    <w:rsid w:val="008B7D47"/>
    <w:rsid w:val="008F6150"/>
    <w:rsid w:val="008F6BE6"/>
    <w:rsid w:val="009020E3"/>
    <w:rsid w:val="00932E38"/>
    <w:rsid w:val="0095199E"/>
    <w:rsid w:val="00A0680A"/>
    <w:rsid w:val="00A23AAA"/>
    <w:rsid w:val="00A33748"/>
    <w:rsid w:val="00A4792A"/>
    <w:rsid w:val="00A841FE"/>
    <w:rsid w:val="00AB6577"/>
    <w:rsid w:val="00AE1048"/>
    <w:rsid w:val="00AE6399"/>
    <w:rsid w:val="00B16620"/>
    <w:rsid w:val="00BB3DB0"/>
    <w:rsid w:val="00BB74EB"/>
    <w:rsid w:val="00BD6FBA"/>
    <w:rsid w:val="00BE4B82"/>
    <w:rsid w:val="00C2307E"/>
    <w:rsid w:val="00C53C6C"/>
    <w:rsid w:val="00C93451"/>
    <w:rsid w:val="00CE14E7"/>
    <w:rsid w:val="00CF5149"/>
    <w:rsid w:val="00D04372"/>
    <w:rsid w:val="00D25065"/>
    <w:rsid w:val="00EE6178"/>
    <w:rsid w:val="00EF7E5C"/>
    <w:rsid w:val="00F40566"/>
    <w:rsid w:val="00F65A4D"/>
    <w:rsid w:val="00F9071F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soaresmedicina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e-mail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Ana Luiza Taveira</cp:lastModifiedBy>
  <cp:revision>27</cp:revision>
  <dcterms:created xsi:type="dcterms:W3CDTF">2024-08-04T13:47:00Z</dcterms:created>
  <dcterms:modified xsi:type="dcterms:W3CDTF">2024-08-04T14:09:00Z</dcterms:modified>
</cp:coreProperties>
</file>