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D62F1" w14:textId="7C575E25" w:rsidR="002C2990" w:rsidRPr="009F458D" w:rsidRDefault="002C2990" w:rsidP="009F458D">
      <w:pPr>
        <w:rPr>
          <w:rFonts w:ascii="Times New Roman" w:hAnsi="Times New Roman"/>
          <w:b/>
          <w:bCs/>
        </w:rPr>
      </w:pPr>
      <w:r w:rsidRPr="009F458D">
        <w:rPr>
          <w:rFonts w:ascii="Times New Roman" w:hAnsi="Times New Roman"/>
          <w:b/>
          <w:bCs/>
        </w:rPr>
        <w:t>SISTEMA ENDÓCRINO:</w:t>
      </w:r>
      <w:r w:rsidR="009F458D">
        <w:rPr>
          <w:rFonts w:ascii="Times New Roman" w:hAnsi="Times New Roman"/>
          <w:b/>
          <w:bCs/>
        </w:rPr>
        <w:t xml:space="preserve"> </w:t>
      </w:r>
      <w:r w:rsidRPr="009F458D">
        <w:rPr>
          <w:rFonts w:ascii="Times New Roman" w:hAnsi="Times New Roman"/>
          <w:b/>
          <w:bCs/>
        </w:rPr>
        <w:t>UMA ABORDAGEM DIDÁTICA PARA OS ALUNOS DO NONO ANO DO ENSINO FUNDAMENTAL II</w:t>
      </w:r>
    </w:p>
    <w:p w14:paraId="0207208C" w14:textId="6B38C368" w:rsidR="002103F2" w:rsidRPr="009F458D" w:rsidRDefault="002103F2" w:rsidP="009F458D">
      <w:pPr>
        <w:ind w:firstLine="0"/>
        <w:rPr>
          <w:rFonts w:ascii="Times New Roman" w:hAnsi="Times New Roman"/>
          <w:b/>
        </w:rPr>
      </w:pPr>
    </w:p>
    <w:p w14:paraId="66785886" w14:textId="77777777" w:rsidR="002103F2" w:rsidRPr="009F458D" w:rsidRDefault="002103F2" w:rsidP="009F458D">
      <w:pPr>
        <w:ind w:firstLine="0"/>
        <w:rPr>
          <w:rFonts w:ascii="Times New Roman" w:hAnsi="Times New Roman"/>
          <w:b/>
        </w:rPr>
      </w:pPr>
    </w:p>
    <w:p w14:paraId="51B1E488" w14:textId="34228142" w:rsidR="002103F2" w:rsidRPr="009F458D" w:rsidRDefault="00CB4D48" w:rsidP="009F458D">
      <w:pPr>
        <w:ind w:firstLine="0"/>
        <w:rPr>
          <w:rFonts w:ascii="Times New Roman" w:hAnsi="Times New Roman"/>
        </w:rPr>
      </w:pPr>
      <w:r w:rsidRPr="009F458D">
        <w:rPr>
          <w:rFonts w:ascii="Times New Roman" w:hAnsi="Times New Roman"/>
        </w:rPr>
        <w:t>Faculdade dos Guararapes - UNIFG</w:t>
      </w:r>
    </w:p>
    <w:p w14:paraId="32ABC319" w14:textId="7A4F75E3" w:rsidR="00AF17D9" w:rsidRPr="009F458D" w:rsidRDefault="00AF17D9" w:rsidP="009F458D">
      <w:pPr>
        <w:ind w:firstLine="0"/>
        <w:rPr>
          <w:rFonts w:ascii="Times New Roman" w:hAnsi="Times New Roman"/>
        </w:rPr>
      </w:pPr>
      <w:r w:rsidRPr="009F458D">
        <w:rPr>
          <w:rFonts w:ascii="Times New Roman" w:hAnsi="Times New Roman"/>
        </w:rPr>
        <w:t xml:space="preserve">Ana Alice da Silva Lira; Lívia Maria Souza Silva; Lívia Gabriele Gomes da Silva; Maria Paula Martins Bezerra; Nilma </w:t>
      </w:r>
      <w:proofErr w:type="spellStart"/>
      <w:r w:rsidRPr="009F458D">
        <w:rPr>
          <w:rFonts w:ascii="Times New Roman" w:hAnsi="Times New Roman"/>
        </w:rPr>
        <w:t>Lenilda</w:t>
      </w:r>
      <w:proofErr w:type="spellEnd"/>
      <w:r w:rsidRPr="009F458D">
        <w:rPr>
          <w:rFonts w:ascii="Times New Roman" w:hAnsi="Times New Roman"/>
        </w:rPr>
        <w:t xml:space="preserve"> Alves; Vitória Dourado de </w:t>
      </w:r>
      <w:proofErr w:type="spellStart"/>
      <w:r w:rsidRPr="009F458D">
        <w:rPr>
          <w:rFonts w:ascii="Times New Roman" w:hAnsi="Times New Roman"/>
        </w:rPr>
        <w:t>Freita</w:t>
      </w:r>
      <w:proofErr w:type="spellEnd"/>
      <w:r w:rsidRPr="009F458D">
        <w:rPr>
          <w:rFonts w:ascii="Times New Roman" w:hAnsi="Times New Roman"/>
        </w:rPr>
        <w:t xml:space="preserve"> Orientador(a): Prof. </w:t>
      </w:r>
      <w:proofErr w:type="spellStart"/>
      <w:r w:rsidRPr="009F458D">
        <w:rPr>
          <w:rFonts w:ascii="Times New Roman" w:hAnsi="Times New Roman"/>
        </w:rPr>
        <w:t>Janayze</w:t>
      </w:r>
      <w:proofErr w:type="spellEnd"/>
      <w:r w:rsidRPr="009F458D">
        <w:rPr>
          <w:rFonts w:ascii="Times New Roman" w:hAnsi="Times New Roman"/>
        </w:rPr>
        <w:t xml:space="preserve"> </w:t>
      </w:r>
      <w:proofErr w:type="spellStart"/>
      <w:r w:rsidRPr="009F458D">
        <w:rPr>
          <w:rFonts w:ascii="Times New Roman" w:hAnsi="Times New Roman"/>
        </w:rPr>
        <w:t>Suéllen</w:t>
      </w:r>
      <w:proofErr w:type="spellEnd"/>
      <w:r w:rsidR="000C727C" w:rsidRPr="009F458D">
        <w:rPr>
          <w:rFonts w:ascii="Times New Roman" w:hAnsi="Times New Roman"/>
        </w:rPr>
        <w:t xml:space="preserve"> de Lima Mendes Silva</w:t>
      </w:r>
    </w:p>
    <w:p w14:paraId="30990727" w14:textId="77777777" w:rsidR="002103F2" w:rsidRPr="009F458D" w:rsidRDefault="002103F2" w:rsidP="009F458D">
      <w:pPr>
        <w:ind w:firstLine="0"/>
        <w:rPr>
          <w:rFonts w:ascii="Times New Roman" w:hAnsi="Times New Roman"/>
          <w:b/>
        </w:rPr>
      </w:pPr>
    </w:p>
    <w:p w14:paraId="79B44386" w14:textId="6BA89F8C" w:rsidR="002103F2" w:rsidRPr="009F458D" w:rsidRDefault="002C2990" w:rsidP="009F458D">
      <w:pPr>
        <w:ind w:firstLine="0"/>
        <w:rPr>
          <w:rFonts w:ascii="Times New Roman" w:hAnsi="Times New Roman"/>
          <w:b/>
        </w:rPr>
      </w:pPr>
      <w:r w:rsidRPr="009F458D">
        <w:rPr>
          <w:rFonts w:ascii="Times New Roman" w:hAnsi="Times New Roman"/>
        </w:rPr>
        <w:t>liviasouza0908@gmail.com</w:t>
      </w:r>
    </w:p>
    <w:p w14:paraId="138F5C26" w14:textId="77777777" w:rsidR="002103F2" w:rsidRPr="009F458D" w:rsidRDefault="002103F2" w:rsidP="009F458D">
      <w:pPr>
        <w:ind w:firstLine="0"/>
        <w:rPr>
          <w:rFonts w:ascii="Times New Roman" w:hAnsi="Times New Roman"/>
          <w:b/>
        </w:rPr>
      </w:pPr>
    </w:p>
    <w:p w14:paraId="7DCEEA01" w14:textId="274544C4" w:rsidR="002103F2" w:rsidRPr="009F458D" w:rsidRDefault="002103F2" w:rsidP="009F458D">
      <w:pPr>
        <w:ind w:firstLine="0"/>
        <w:rPr>
          <w:rFonts w:ascii="Times New Roman" w:hAnsi="Times New Roman"/>
          <w:b/>
        </w:rPr>
      </w:pPr>
      <w:r w:rsidRPr="009F458D">
        <w:rPr>
          <w:rFonts w:ascii="Times New Roman" w:hAnsi="Times New Roman"/>
          <w:b/>
        </w:rPr>
        <w:t xml:space="preserve">Palavras-chave: </w:t>
      </w:r>
      <w:r w:rsidR="00D73637" w:rsidRPr="009F458D">
        <w:rPr>
          <w:rFonts w:ascii="Times New Roman" w:hAnsi="Times New Roman"/>
        </w:rPr>
        <w:t>A</w:t>
      </w:r>
      <w:r w:rsidR="000C727C" w:rsidRPr="009F458D">
        <w:rPr>
          <w:rFonts w:ascii="Times New Roman" w:hAnsi="Times New Roman"/>
        </w:rPr>
        <w:t>natomia</w:t>
      </w:r>
      <w:r w:rsidR="002C2990" w:rsidRPr="009F458D">
        <w:rPr>
          <w:rFonts w:ascii="Times New Roman" w:hAnsi="Times New Roman"/>
        </w:rPr>
        <w:t>; didática</w:t>
      </w:r>
      <w:r w:rsidR="00D73637" w:rsidRPr="009F458D">
        <w:rPr>
          <w:rFonts w:ascii="Times New Roman" w:hAnsi="Times New Roman"/>
        </w:rPr>
        <w:t xml:space="preserve">, Sistema </w:t>
      </w:r>
      <w:r w:rsidR="008B2E98" w:rsidRPr="009F458D">
        <w:rPr>
          <w:rFonts w:ascii="Times New Roman" w:hAnsi="Times New Roman"/>
        </w:rPr>
        <w:t>endócrino.</w:t>
      </w:r>
      <w:r w:rsidR="002C2990" w:rsidRPr="009F458D">
        <w:rPr>
          <w:rFonts w:ascii="Times New Roman" w:hAnsi="Times New Roman"/>
        </w:rPr>
        <w:t xml:space="preserve"> </w:t>
      </w:r>
    </w:p>
    <w:p w14:paraId="50D5B651" w14:textId="31C0351E" w:rsidR="009F458D" w:rsidRPr="009F458D" w:rsidRDefault="009F458D" w:rsidP="009F458D">
      <w:pPr>
        <w:pStyle w:val="Ttulodaseoprimria"/>
        <w:rPr>
          <w:rFonts w:ascii="Times New Roman" w:hAnsi="Times New Roman"/>
          <w:sz w:val="24"/>
        </w:rPr>
      </w:pPr>
    </w:p>
    <w:p w14:paraId="01358654" w14:textId="77777777" w:rsidR="002103F2" w:rsidRPr="009F458D" w:rsidRDefault="002103F2" w:rsidP="009F458D">
      <w:pPr>
        <w:pStyle w:val="Ttulodaseoprimria"/>
        <w:rPr>
          <w:rFonts w:ascii="Times New Roman" w:hAnsi="Times New Roman"/>
          <w:sz w:val="24"/>
        </w:rPr>
      </w:pPr>
      <w:r w:rsidRPr="009F458D">
        <w:rPr>
          <w:rFonts w:ascii="Times New Roman" w:hAnsi="Times New Roman"/>
          <w:sz w:val="24"/>
        </w:rPr>
        <w:t>RESUMO</w:t>
      </w:r>
    </w:p>
    <w:p w14:paraId="026BDD8C" w14:textId="77777777" w:rsidR="009F458D" w:rsidRPr="009F458D" w:rsidRDefault="009F458D" w:rsidP="009F458D">
      <w:pPr>
        <w:pStyle w:val="Ttulodaseoprimria"/>
        <w:rPr>
          <w:rFonts w:ascii="Times New Roman" w:hAnsi="Times New Roman"/>
          <w:sz w:val="24"/>
        </w:rPr>
      </w:pPr>
    </w:p>
    <w:p w14:paraId="71E829BB" w14:textId="610CB473" w:rsidR="00D73637" w:rsidRPr="00D73637" w:rsidRDefault="00D73637" w:rsidP="009F458D">
      <w:pPr>
        <w:pStyle w:val="Ttulodaseoprimria"/>
        <w:rPr>
          <w:rFonts w:ascii="Times New Roman" w:hAnsi="Times New Roman"/>
          <w:b w:val="0"/>
          <w:bCs/>
          <w:sz w:val="24"/>
        </w:rPr>
      </w:pPr>
      <w:r w:rsidRPr="00D73637">
        <w:rPr>
          <w:rFonts w:ascii="Times New Roman" w:hAnsi="Times New Roman"/>
          <w:b w:val="0"/>
          <w:bCs/>
          <w:sz w:val="24"/>
        </w:rPr>
        <w:t xml:space="preserve">Neste trabalho, foi realizado uma proposta de modelo anatômico e dinâmica como abordagem didática para o ensino do sistema endócrino para alunos ensino fundamental II. Foi produzido uma maquete com </w:t>
      </w:r>
      <w:r w:rsidRPr="009F458D">
        <w:rPr>
          <w:rFonts w:ascii="Times New Roman" w:hAnsi="Times New Roman"/>
          <w:b w:val="0"/>
          <w:bCs/>
          <w:sz w:val="24"/>
        </w:rPr>
        <w:t>materiais</w:t>
      </w:r>
      <w:r w:rsidRPr="00D73637">
        <w:rPr>
          <w:rFonts w:ascii="Times New Roman" w:hAnsi="Times New Roman"/>
          <w:b w:val="0"/>
          <w:bCs/>
          <w:sz w:val="24"/>
        </w:rPr>
        <w:t xml:space="preserve"> recicláveis e uma dinâmica</w:t>
      </w:r>
      <w:r w:rsidRPr="009F458D">
        <w:rPr>
          <w:rFonts w:ascii="Times New Roman" w:hAnsi="Times New Roman"/>
          <w:b w:val="0"/>
          <w:bCs/>
          <w:sz w:val="24"/>
        </w:rPr>
        <w:t xml:space="preserve"> feita com jogos para testar o aprendizado dos alunos frente a temática abordada. </w:t>
      </w:r>
    </w:p>
    <w:p w14:paraId="2F121DEB" w14:textId="77777777" w:rsidR="00D73637" w:rsidRPr="009F458D" w:rsidRDefault="00D73637" w:rsidP="009F458D">
      <w:pPr>
        <w:pStyle w:val="Ttulodaseoprimria"/>
        <w:rPr>
          <w:rFonts w:ascii="Times New Roman" w:hAnsi="Times New Roman"/>
          <w:sz w:val="24"/>
        </w:rPr>
      </w:pPr>
    </w:p>
    <w:p w14:paraId="5B5902ED" w14:textId="77777777" w:rsidR="00996B47" w:rsidRPr="009F458D" w:rsidRDefault="00996B47" w:rsidP="009F458D">
      <w:pPr>
        <w:ind w:firstLine="0"/>
        <w:rPr>
          <w:rFonts w:ascii="Times New Roman" w:hAnsi="Times New Roman"/>
        </w:rPr>
      </w:pPr>
    </w:p>
    <w:p w14:paraId="43F53734" w14:textId="77777777" w:rsidR="002103F2" w:rsidRPr="009F458D" w:rsidRDefault="002103F2" w:rsidP="009F458D">
      <w:pPr>
        <w:pStyle w:val="Ttulodaseoprimria"/>
        <w:rPr>
          <w:rFonts w:ascii="Times New Roman" w:hAnsi="Times New Roman"/>
          <w:sz w:val="24"/>
        </w:rPr>
      </w:pPr>
      <w:r w:rsidRPr="009F458D">
        <w:rPr>
          <w:rFonts w:ascii="Times New Roman" w:hAnsi="Times New Roman"/>
          <w:sz w:val="24"/>
        </w:rPr>
        <w:t>INTRODUÇÃO</w:t>
      </w:r>
    </w:p>
    <w:p w14:paraId="315395FD" w14:textId="07F48C14" w:rsidR="002103F2" w:rsidRPr="009F458D" w:rsidRDefault="008B1833" w:rsidP="009F458D">
      <w:pPr>
        <w:pStyle w:val="Ttulodaseoprimria"/>
        <w:rPr>
          <w:rFonts w:ascii="Times New Roman" w:hAnsi="Times New Roman"/>
          <w:sz w:val="24"/>
        </w:rPr>
      </w:pPr>
      <w:r w:rsidRPr="009F458D">
        <w:rPr>
          <w:rFonts w:ascii="Times New Roman" w:hAnsi="Times New Roman"/>
          <w:sz w:val="24"/>
        </w:rPr>
        <w:t xml:space="preserve"> </w:t>
      </w:r>
    </w:p>
    <w:p w14:paraId="5FF9B7F7" w14:textId="18A5D13C" w:rsidR="002103F2" w:rsidRPr="009F458D" w:rsidRDefault="00D73637" w:rsidP="009F458D">
      <w:pPr>
        <w:ind w:firstLine="0"/>
        <w:rPr>
          <w:rFonts w:ascii="Times New Roman" w:eastAsiaTheme="minorHAnsi" w:hAnsi="Times New Roman"/>
          <w:color w:val="3D3D3D"/>
          <w:lang w:eastAsia="en-US"/>
          <w14:ligatures w14:val="standardContextual"/>
        </w:rPr>
      </w:pPr>
      <w:r w:rsidRPr="009F458D">
        <w:rPr>
          <w:rFonts w:ascii="Times New Roman" w:eastAsiaTheme="minorHAnsi" w:hAnsi="Times New Roman"/>
          <w:color w:val="3D3D3D"/>
          <w:lang w:eastAsia="en-US"/>
          <w14:ligatures w14:val="standardContextual"/>
        </w:rPr>
        <w:t xml:space="preserve">O sistema endócrino é responsável por controlar as atividades corporais por meio de hormônios produzidos por alguns órgãos e tecidos como hipotálamo, timo, pâncreas, ovários, testículos, rins, estômago, </w:t>
      </w:r>
      <w:r w:rsidRPr="009F458D">
        <w:rPr>
          <w:rFonts w:ascii="Times New Roman" w:eastAsiaTheme="minorHAnsi" w:hAnsi="Times New Roman"/>
          <w:color w:val="3D3D3D"/>
          <w:lang w:eastAsia="en-US"/>
          <w14:ligatures w14:val="standardContextual"/>
        </w:rPr>
        <w:t>fígado</w:t>
      </w:r>
      <w:r w:rsidRPr="009F458D">
        <w:rPr>
          <w:rFonts w:ascii="Times New Roman" w:eastAsiaTheme="minorHAnsi" w:hAnsi="Times New Roman"/>
          <w:color w:val="3D3D3D"/>
          <w:lang w:eastAsia="en-US"/>
          <w14:ligatures w14:val="standardContextual"/>
        </w:rPr>
        <w:t>, intestino delgado, pele, coração, tecido adiposo, e placenta. (TORTORA, Gerard, Bryan. Princípios de Anatomia e Fisiologia, 16th ed. 2023). A importância do ensino sobre o sistema endócrino através de metodologia ativa é importante para facilitar o aprendizado de forma mais lúdica e ter uma compreensão mais afetiva.</w:t>
      </w:r>
    </w:p>
    <w:p w14:paraId="41FFF413" w14:textId="77777777" w:rsidR="00D73637" w:rsidRPr="009F458D" w:rsidRDefault="00D73637" w:rsidP="009F458D">
      <w:pPr>
        <w:ind w:firstLine="708"/>
        <w:rPr>
          <w:rFonts w:ascii="Times New Roman" w:hAnsi="Times New Roman"/>
        </w:rPr>
      </w:pPr>
    </w:p>
    <w:p w14:paraId="0A137545" w14:textId="77777777" w:rsidR="002103F2" w:rsidRPr="009F458D" w:rsidRDefault="002103F2" w:rsidP="009F458D">
      <w:pPr>
        <w:ind w:firstLine="0"/>
        <w:rPr>
          <w:rFonts w:ascii="Times New Roman" w:hAnsi="Times New Roman"/>
          <w:b/>
        </w:rPr>
      </w:pPr>
      <w:r w:rsidRPr="009F458D">
        <w:rPr>
          <w:rFonts w:ascii="Times New Roman" w:hAnsi="Times New Roman"/>
          <w:b/>
        </w:rPr>
        <w:t xml:space="preserve"> METODOLOGIA</w:t>
      </w:r>
    </w:p>
    <w:p w14:paraId="2786992E" w14:textId="77777777" w:rsidR="002103F2" w:rsidRPr="009F458D" w:rsidRDefault="002103F2" w:rsidP="009F458D">
      <w:pPr>
        <w:ind w:firstLine="0"/>
        <w:rPr>
          <w:rFonts w:ascii="Times New Roman" w:hAnsi="Times New Roman"/>
          <w:b/>
        </w:rPr>
      </w:pPr>
    </w:p>
    <w:p w14:paraId="18A4924C" w14:textId="7B8360D5" w:rsidR="00022355" w:rsidRPr="009F458D" w:rsidRDefault="00D73637" w:rsidP="009F458D">
      <w:pPr>
        <w:ind w:firstLine="0"/>
        <w:rPr>
          <w:rFonts w:ascii="Times New Roman" w:hAnsi="Times New Roman"/>
          <w:b/>
        </w:rPr>
      </w:pPr>
      <w:r w:rsidRPr="009F458D">
        <w:rPr>
          <w:rFonts w:ascii="Times New Roman" w:hAnsi="Times New Roman"/>
        </w:rPr>
        <w:t xml:space="preserve">O modelo anatômico do sistema endócrino foi construído como parte da avaliação do projeto de </w:t>
      </w:r>
      <w:r w:rsidRPr="009F458D">
        <w:rPr>
          <w:rFonts w:ascii="Times New Roman" w:hAnsi="Times New Roman"/>
        </w:rPr>
        <w:t>extensão Ensinando</w:t>
      </w:r>
      <w:r w:rsidRPr="009F458D">
        <w:rPr>
          <w:rFonts w:ascii="Times New Roman" w:hAnsi="Times New Roman"/>
        </w:rPr>
        <w:t xml:space="preserve"> </w:t>
      </w:r>
      <w:r w:rsidRPr="009F458D">
        <w:rPr>
          <w:rFonts w:ascii="Times New Roman" w:hAnsi="Times New Roman"/>
        </w:rPr>
        <w:t>Anatomia com</w:t>
      </w:r>
      <w:r w:rsidRPr="009F458D">
        <w:rPr>
          <w:rFonts w:ascii="Times New Roman" w:hAnsi="Times New Roman"/>
        </w:rPr>
        <w:t xml:space="preserve"> materiais recicláveis. Para este modelo foram utilizados os seguintes materiais, papelão, madeira, velcro, tecido, tinta, cola, tesoura e fita. Cortamos o papelão em formato de corpo humano, pintamos e passamos fita por volta, e outros menores em formato dos órgãos, onde colamos tecidos amarelos e vermelhos, depois colamos os velcros em todos os órgãos e no corpo para os alunos colarem em seus devidos lugares. Os alunos foram divid</w:t>
      </w:r>
      <w:r w:rsidRPr="009F458D">
        <w:rPr>
          <w:rFonts w:ascii="Times New Roman" w:hAnsi="Times New Roman"/>
        </w:rPr>
        <w:t>id</w:t>
      </w:r>
      <w:r w:rsidRPr="009F458D">
        <w:rPr>
          <w:rFonts w:ascii="Times New Roman" w:hAnsi="Times New Roman"/>
        </w:rPr>
        <w:t>os em dois grupos, cada grupo ficou com a atividade de colocar corretamente onde os órgãos do sistema endócrino estão localizados.</w:t>
      </w:r>
    </w:p>
    <w:p w14:paraId="3E17BC65" w14:textId="77777777" w:rsidR="00022355" w:rsidRPr="009F458D" w:rsidRDefault="00022355" w:rsidP="009F458D">
      <w:pPr>
        <w:rPr>
          <w:rFonts w:ascii="Times New Roman" w:hAnsi="Times New Roman"/>
        </w:rPr>
      </w:pPr>
    </w:p>
    <w:p w14:paraId="7C8D2547" w14:textId="64A0DA76" w:rsidR="002103F2" w:rsidRPr="009F458D" w:rsidRDefault="00022355" w:rsidP="009F458D">
      <w:pPr>
        <w:pStyle w:val="Ttulodaseoprimria"/>
        <w:rPr>
          <w:rFonts w:ascii="Times New Roman" w:hAnsi="Times New Roman"/>
          <w:sz w:val="24"/>
        </w:rPr>
      </w:pPr>
      <w:r w:rsidRPr="009F458D">
        <w:rPr>
          <w:rFonts w:ascii="Times New Roman" w:hAnsi="Times New Roman"/>
          <w:sz w:val="24"/>
        </w:rPr>
        <w:t>RESULTADO E</w:t>
      </w:r>
      <w:r w:rsidR="002103F2" w:rsidRPr="009F458D">
        <w:rPr>
          <w:rFonts w:ascii="Times New Roman" w:hAnsi="Times New Roman"/>
          <w:sz w:val="24"/>
        </w:rPr>
        <w:t xml:space="preserve"> DISCUSSÃO</w:t>
      </w:r>
    </w:p>
    <w:p w14:paraId="4DDC136C" w14:textId="77777777" w:rsidR="002103F2" w:rsidRPr="009F458D" w:rsidRDefault="002103F2" w:rsidP="009F458D">
      <w:pPr>
        <w:rPr>
          <w:rFonts w:ascii="Times New Roman" w:hAnsi="Times New Roman"/>
        </w:rPr>
      </w:pPr>
    </w:p>
    <w:p w14:paraId="0678D732" w14:textId="1B3EB8CB" w:rsidR="00022355" w:rsidRPr="009F458D" w:rsidRDefault="00B725B3" w:rsidP="009F458D">
      <w:pPr>
        <w:pStyle w:val="Ttulodaseoprimria"/>
        <w:rPr>
          <w:rFonts w:ascii="Times New Roman" w:hAnsi="Times New Roman"/>
          <w:b w:val="0"/>
          <w:sz w:val="24"/>
        </w:rPr>
      </w:pPr>
      <w:r w:rsidRPr="009F458D">
        <w:rPr>
          <w:rFonts w:ascii="Times New Roman" w:hAnsi="Times New Roman"/>
          <w:b w:val="0"/>
          <w:sz w:val="24"/>
        </w:rPr>
        <w:t>O modelo anatômico foi apresentado no projeto de extensão e atingiu o objetivo proposto de uma abordagem mais dinâmica que facilita a compreensão do aprendizado de anatomia e fisiologia humana, visto que o modelo facilita o entendimento por meio dos exercícios práticos em grupo, os quais, além de fixar o assunto ministrado anteriormente, possibilitam a troca do conhecimento adquirido e uma maior interação em grupo.</w:t>
      </w:r>
    </w:p>
    <w:p w14:paraId="279067E7" w14:textId="77777777" w:rsidR="00022355" w:rsidRPr="009F458D" w:rsidRDefault="00022355" w:rsidP="009F458D">
      <w:pPr>
        <w:pStyle w:val="Ttulodaseoprimria"/>
        <w:rPr>
          <w:rFonts w:ascii="Times New Roman" w:hAnsi="Times New Roman"/>
          <w:b w:val="0"/>
          <w:sz w:val="24"/>
        </w:rPr>
      </w:pPr>
    </w:p>
    <w:p w14:paraId="67D3441D" w14:textId="417AE289" w:rsidR="00022355" w:rsidRPr="009F458D" w:rsidRDefault="002103F2" w:rsidP="009F458D">
      <w:pPr>
        <w:pStyle w:val="Ttulodaseoprimria"/>
        <w:rPr>
          <w:rFonts w:ascii="Times New Roman" w:hAnsi="Times New Roman"/>
          <w:bCs/>
          <w:sz w:val="24"/>
        </w:rPr>
      </w:pPr>
      <w:r w:rsidRPr="009F458D">
        <w:rPr>
          <w:rFonts w:ascii="Times New Roman" w:hAnsi="Times New Roman"/>
          <w:bCs/>
          <w:sz w:val="24"/>
        </w:rPr>
        <w:t>CONSIDERAÇÕES FINAIS</w:t>
      </w:r>
    </w:p>
    <w:p w14:paraId="68FBFD89" w14:textId="77777777" w:rsidR="002103F2" w:rsidRPr="009F458D" w:rsidRDefault="002103F2" w:rsidP="009F458D">
      <w:pPr>
        <w:pStyle w:val="Ttulodaseoprimria"/>
        <w:rPr>
          <w:rFonts w:ascii="Times New Roman" w:hAnsi="Times New Roman"/>
          <w:b w:val="0"/>
          <w:sz w:val="24"/>
        </w:rPr>
      </w:pPr>
    </w:p>
    <w:p w14:paraId="72FD8E6E" w14:textId="5523BB4D" w:rsidR="002103F2" w:rsidRPr="009F458D" w:rsidRDefault="00B725B3" w:rsidP="009F458D">
      <w:pPr>
        <w:ind w:firstLine="0"/>
        <w:rPr>
          <w:rFonts w:ascii="Times New Roman" w:hAnsi="Times New Roman"/>
        </w:rPr>
      </w:pPr>
      <w:r w:rsidRPr="009F458D">
        <w:rPr>
          <w:rFonts w:ascii="Times New Roman" w:hAnsi="Times New Roman"/>
        </w:rPr>
        <w:t>Conclui-se que este trabalho foi efetivo pois contribui para a dinamicidade e apreende a atenção do público. Tal observação, demonstra que o uso de um material expositivo visual atrativo em conjunto com um material prático, como a maquete feita com um método lúdico e com baixo custo, contribui para o engajamento e compreensão dos alunos.</w:t>
      </w:r>
    </w:p>
    <w:p w14:paraId="54E4788C" w14:textId="77777777" w:rsidR="00B725B3" w:rsidRPr="009F458D" w:rsidRDefault="00B725B3" w:rsidP="009F458D">
      <w:pPr>
        <w:rPr>
          <w:rFonts w:ascii="Times New Roman" w:hAnsi="Times New Roman"/>
        </w:rPr>
      </w:pPr>
    </w:p>
    <w:p w14:paraId="1709E292" w14:textId="77777777" w:rsidR="00996B47" w:rsidRPr="009F458D" w:rsidRDefault="002103F2" w:rsidP="009F458D">
      <w:pPr>
        <w:pStyle w:val="Ttulodaseoprimria"/>
        <w:rPr>
          <w:rFonts w:ascii="Times New Roman" w:hAnsi="Times New Roman"/>
          <w:sz w:val="24"/>
        </w:rPr>
      </w:pPr>
      <w:r w:rsidRPr="009F458D">
        <w:rPr>
          <w:rFonts w:ascii="Times New Roman" w:hAnsi="Times New Roman"/>
          <w:sz w:val="24"/>
        </w:rPr>
        <w:t>REFERÊNCIAS</w:t>
      </w:r>
    </w:p>
    <w:p w14:paraId="61DEA2A3" w14:textId="19DA716F" w:rsidR="00357B72" w:rsidRPr="009F458D" w:rsidRDefault="00357B72" w:rsidP="009F458D">
      <w:pPr>
        <w:pStyle w:val="Ttulodaseoprimria"/>
        <w:rPr>
          <w:rFonts w:ascii="Times New Roman" w:hAnsi="Times New Roman"/>
          <w:sz w:val="24"/>
        </w:rPr>
      </w:pPr>
    </w:p>
    <w:p w14:paraId="09A025F1" w14:textId="71ACD3BE" w:rsidR="00357B72" w:rsidRPr="009F458D" w:rsidRDefault="00357B72" w:rsidP="009F458D">
      <w:pPr>
        <w:pStyle w:val="Leyendadefiguraotabla"/>
        <w:ind w:firstLine="0"/>
        <w:jc w:val="both"/>
        <w:rPr>
          <w:rFonts w:ascii="Times New Roman" w:hAnsi="Times New Roman"/>
          <w:i w:val="0"/>
          <w:sz w:val="24"/>
          <w:lang w:val="pt-BR"/>
        </w:rPr>
      </w:pPr>
      <w:r w:rsidRPr="009F458D">
        <w:rPr>
          <w:rFonts w:ascii="Times New Roman" w:hAnsi="Times New Roman"/>
          <w:i w:val="0"/>
          <w:sz w:val="24"/>
          <w:lang w:val="pt-BR"/>
        </w:rPr>
        <w:t>CASSAB, M.; MARTINS, I. A escolha do livro didático em questão. Atas do IV Encontro Nacional de Pesquisa em Educação em Ciências, Bauru, SP, 25-29 de nov., 2003. Disponível em: &lt;www.alexfisica.com.br/ensinodefisica/aescolhadolivrodidatico.pdf&gt;. Acesso em: 15 nov. 2024.</w:t>
      </w:r>
    </w:p>
    <w:p w14:paraId="0834C5D5" w14:textId="2D41B44D" w:rsidR="00357B72" w:rsidRPr="009F458D" w:rsidRDefault="00357B72" w:rsidP="009F458D">
      <w:pPr>
        <w:pStyle w:val="Leyendadefiguraotabla"/>
        <w:ind w:firstLine="0"/>
        <w:jc w:val="both"/>
        <w:rPr>
          <w:rFonts w:ascii="Times New Roman" w:hAnsi="Times New Roman"/>
          <w:i w:val="0"/>
          <w:sz w:val="24"/>
          <w:lang w:val="pt-BR"/>
        </w:rPr>
      </w:pPr>
      <w:r w:rsidRPr="009F458D">
        <w:rPr>
          <w:rFonts w:ascii="Times New Roman" w:hAnsi="Times New Roman"/>
          <w:i w:val="0"/>
          <w:sz w:val="24"/>
          <w:lang w:val="pt-BR"/>
        </w:rPr>
        <w:t xml:space="preserve">CASAGRANDE, G. L; MAESTRELLI, S. R. P. A. Genética Humana no Livro Didático de </w:t>
      </w:r>
      <w:proofErr w:type="spellStart"/>
      <w:r w:rsidRPr="009F458D">
        <w:rPr>
          <w:rFonts w:ascii="Times New Roman" w:hAnsi="Times New Roman"/>
          <w:i w:val="0"/>
          <w:sz w:val="24"/>
          <w:lang w:val="pt-BR"/>
        </w:rPr>
        <w:t>Bio-logia</w:t>
      </w:r>
      <w:proofErr w:type="spellEnd"/>
      <w:r w:rsidRPr="009F458D">
        <w:rPr>
          <w:rFonts w:ascii="Times New Roman" w:hAnsi="Times New Roman"/>
          <w:i w:val="0"/>
          <w:sz w:val="24"/>
          <w:lang w:val="pt-BR"/>
        </w:rPr>
        <w:t>. Dissertação de Mestrado Universidade Federal de Santa Catarina. Florianópolis, 2006.Disponível em: &lt;http://www.educadores.diaadia.pr.gov.br/arquivos/File/2010/artigos_teses/Biologia/Dissertacao/livrogene.pdf&gt;. Acesso em 15 nov. 2024.</w:t>
      </w:r>
    </w:p>
    <w:p w14:paraId="29824DA6" w14:textId="47E3FD75" w:rsidR="00357B72" w:rsidRPr="009F458D" w:rsidRDefault="00357B72" w:rsidP="009F458D">
      <w:pPr>
        <w:pStyle w:val="Ttulodaseoprimria"/>
        <w:rPr>
          <w:rFonts w:ascii="Times New Roman" w:hAnsi="Times New Roman"/>
          <w:b w:val="0"/>
          <w:bCs/>
          <w:sz w:val="24"/>
        </w:rPr>
      </w:pPr>
      <w:r w:rsidRPr="009F458D">
        <w:rPr>
          <w:rFonts w:ascii="Times New Roman" w:hAnsi="Times New Roman"/>
          <w:b w:val="0"/>
          <w:bCs/>
          <w:sz w:val="24"/>
        </w:rPr>
        <w:t xml:space="preserve">MSD MANUALS. Glândulas endócrinas. MSD </w:t>
      </w:r>
      <w:proofErr w:type="spellStart"/>
      <w:r w:rsidRPr="009F458D">
        <w:rPr>
          <w:rFonts w:ascii="Times New Roman" w:hAnsi="Times New Roman"/>
          <w:b w:val="0"/>
          <w:bCs/>
          <w:sz w:val="24"/>
        </w:rPr>
        <w:t>Manuals</w:t>
      </w:r>
      <w:proofErr w:type="spellEnd"/>
      <w:r w:rsidRPr="009F458D">
        <w:rPr>
          <w:rFonts w:ascii="Times New Roman" w:hAnsi="Times New Roman"/>
          <w:b w:val="0"/>
          <w:bCs/>
          <w:sz w:val="24"/>
        </w:rPr>
        <w:t>. Disponível em: &lt;https://www.msdmanuals.com/pt/casa/dist%C3%BArbios-hormonais emetab%C3%B3licos/biologia-do-sistema-end%C3%B3crino/gl%C3%A2ndulas-end%C3%B3crinas&gt;. Acesso em: 15 nov. 2024.</w:t>
      </w:r>
    </w:p>
    <w:p w14:paraId="161A4A46" w14:textId="77777777" w:rsidR="00357B72" w:rsidRPr="009F458D" w:rsidRDefault="00357B72" w:rsidP="009F458D">
      <w:pPr>
        <w:pStyle w:val="Ttulodaseoprimria"/>
        <w:rPr>
          <w:rFonts w:ascii="Times New Roman" w:hAnsi="Times New Roman"/>
          <w:sz w:val="24"/>
        </w:rPr>
      </w:pPr>
    </w:p>
    <w:p w14:paraId="1D94E0DC" w14:textId="269B99BE" w:rsidR="00357B72" w:rsidRPr="009F458D" w:rsidRDefault="00357B72" w:rsidP="009F458D">
      <w:pPr>
        <w:pStyle w:val="Ttulodaseoprimria"/>
        <w:rPr>
          <w:rFonts w:ascii="Times New Roman" w:hAnsi="Times New Roman"/>
          <w:b w:val="0"/>
          <w:bCs/>
          <w:sz w:val="24"/>
        </w:rPr>
      </w:pPr>
      <w:r w:rsidRPr="009F458D">
        <w:rPr>
          <w:rFonts w:ascii="Times New Roman" w:hAnsi="Times New Roman"/>
          <w:b w:val="0"/>
          <w:bCs/>
          <w:sz w:val="24"/>
        </w:rPr>
        <w:t xml:space="preserve">SANAR, Redação. Sistema endócrino: definição, funcionamento e mais. </w:t>
      </w:r>
      <w:proofErr w:type="spellStart"/>
      <w:r w:rsidRPr="009F458D">
        <w:rPr>
          <w:rFonts w:ascii="Times New Roman" w:hAnsi="Times New Roman"/>
          <w:b w:val="0"/>
          <w:bCs/>
          <w:sz w:val="24"/>
        </w:rPr>
        <w:t>Sanarmed</w:t>
      </w:r>
      <w:proofErr w:type="spellEnd"/>
      <w:r w:rsidRPr="009F458D">
        <w:rPr>
          <w:rFonts w:ascii="Times New Roman" w:hAnsi="Times New Roman"/>
          <w:b w:val="0"/>
          <w:bCs/>
          <w:sz w:val="24"/>
        </w:rPr>
        <w:t>, 18 set. 2023. Disponível em: &lt;https://sanarmed.com/</w:t>
      </w:r>
      <w:proofErr w:type="spellStart"/>
      <w:r w:rsidRPr="009F458D">
        <w:rPr>
          <w:rFonts w:ascii="Times New Roman" w:hAnsi="Times New Roman"/>
          <w:b w:val="0"/>
          <w:bCs/>
          <w:sz w:val="24"/>
        </w:rPr>
        <w:t>introducao</w:t>
      </w:r>
      <w:proofErr w:type="spellEnd"/>
      <w:r w:rsidRPr="009F458D">
        <w:rPr>
          <w:rFonts w:ascii="Times New Roman" w:hAnsi="Times New Roman"/>
          <w:b w:val="0"/>
          <w:bCs/>
          <w:sz w:val="24"/>
        </w:rPr>
        <w:t>-ao-sistema-</w:t>
      </w:r>
      <w:proofErr w:type="spellStart"/>
      <w:r w:rsidRPr="009F458D">
        <w:rPr>
          <w:rFonts w:ascii="Times New Roman" w:hAnsi="Times New Roman"/>
          <w:b w:val="0"/>
          <w:bCs/>
          <w:sz w:val="24"/>
        </w:rPr>
        <w:t>endocrino</w:t>
      </w:r>
      <w:proofErr w:type="spellEnd"/>
      <w:r w:rsidRPr="009F458D">
        <w:rPr>
          <w:rFonts w:ascii="Times New Roman" w:hAnsi="Times New Roman"/>
          <w:b w:val="0"/>
          <w:bCs/>
          <w:sz w:val="24"/>
        </w:rPr>
        <w:t>/&gt;. Acesso em: 15 nov. 2024</w:t>
      </w:r>
    </w:p>
    <w:p w14:paraId="17FB450E" w14:textId="7A0801BB" w:rsidR="00357B72" w:rsidRPr="009F458D" w:rsidRDefault="00357B72" w:rsidP="009F458D">
      <w:pPr>
        <w:pStyle w:val="Ttulodaseoprimria"/>
        <w:rPr>
          <w:rFonts w:ascii="Times New Roman" w:hAnsi="Times New Roman"/>
          <w:sz w:val="24"/>
        </w:rPr>
      </w:pPr>
    </w:p>
    <w:p w14:paraId="18C660D2" w14:textId="63AF2C4C" w:rsidR="00996B47" w:rsidRPr="009F458D" w:rsidRDefault="00996B47" w:rsidP="009F458D">
      <w:pPr>
        <w:pStyle w:val="Ttulodaseoprimria"/>
        <w:rPr>
          <w:rFonts w:ascii="Times New Roman" w:hAnsi="Times New Roman"/>
          <w:sz w:val="24"/>
        </w:rPr>
      </w:pPr>
      <w:r w:rsidRPr="009F458D">
        <w:rPr>
          <w:rFonts w:ascii="Times New Roman" w:hAnsi="Times New Roman"/>
          <w:sz w:val="24"/>
        </w:rPr>
        <w:t xml:space="preserve"> </w:t>
      </w:r>
    </w:p>
    <w:p w14:paraId="092B5B4D" w14:textId="4829B529" w:rsidR="00996B47" w:rsidRPr="009F458D" w:rsidRDefault="008B1833" w:rsidP="009F458D">
      <w:pPr>
        <w:pStyle w:val="Ttulodaseoprimria"/>
        <w:rPr>
          <w:rFonts w:ascii="Times New Roman" w:hAnsi="Times New Roman"/>
          <w:b w:val="0"/>
          <w:bCs/>
          <w:sz w:val="24"/>
        </w:rPr>
      </w:pPr>
      <w:r w:rsidRPr="009F458D">
        <w:rPr>
          <w:rFonts w:ascii="Times New Roman" w:hAnsi="Times New Roman"/>
          <w:b w:val="0"/>
          <w:bCs/>
          <w:sz w:val="24"/>
        </w:rPr>
        <w:t>VAN DE GRAAFF, K. M. Anatomia humana. 6. ed. São Paulo: Manole, 2003. Disponível em:&lt;https://www.manole.com.br/anatomia-humana-6-edicao/p?srsltid=AfmBOoq_WRbGv_NszV4UxWw_r2ES-Pibmffvp6lYBMf1amAU7xPkQ_YZO&gt;. Acesso em: 15 nov. 2024.</w:t>
      </w:r>
    </w:p>
    <w:p w14:paraId="0CE42787" w14:textId="77777777" w:rsidR="00B725B3" w:rsidRDefault="00B725B3" w:rsidP="009F458D">
      <w:pPr>
        <w:pStyle w:val="Ttulodaseoprimria"/>
        <w:rPr>
          <w:rFonts w:ascii="Times New Roman" w:hAnsi="Times New Roman"/>
          <w:b w:val="0"/>
          <w:bCs/>
          <w:sz w:val="24"/>
        </w:rPr>
      </w:pPr>
    </w:p>
    <w:p w14:paraId="7385E411" w14:textId="3DF55F33" w:rsidR="009F458D" w:rsidRPr="009F458D" w:rsidRDefault="009F458D" w:rsidP="009F458D">
      <w:pPr>
        <w:pStyle w:val="Ttulodaseoprimria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T</w:t>
      </w:r>
      <w:r w:rsidRPr="009F458D">
        <w:rPr>
          <w:rFonts w:ascii="Times New Roman" w:hAnsi="Times New Roman"/>
          <w:b w:val="0"/>
          <w:bCs/>
          <w:sz w:val="24"/>
        </w:rPr>
        <w:t xml:space="preserve">ORTORA, GERARD J. Princípios de anatomia e fisiologia. 16. </w:t>
      </w:r>
      <w:r w:rsidR="008B2E98">
        <w:rPr>
          <w:rFonts w:ascii="Times New Roman" w:hAnsi="Times New Roman"/>
          <w:b w:val="0"/>
          <w:bCs/>
          <w:sz w:val="24"/>
        </w:rPr>
        <w:t>Disponível em: &lt;</w:t>
      </w:r>
      <w:r w:rsidRPr="008B2E98">
        <w:rPr>
          <w:rFonts w:ascii="Times New Roman" w:hAnsi="Times New Roman"/>
          <w:b w:val="0"/>
          <w:bCs/>
          <w:sz w:val="24"/>
        </w:rPr>
        <w:t>https://edisciplinas.usp.br/mod/resource/view.php?id=4927376&amp;forceview=1&gt;</w:t>
      </w:r>
      <w:r w:rsidRPr="009F458D">
        <w:rPr>
          <w:rFonts w:ascii="Times New Roman" w:hAnsi="Times New Roman"/>
          <w:b w:val="0"/>
          <w:bCs/>
          <w:sz w:val="24"/>
        </w:rPr>
        <w:t xml:space="preserve"> Acesso em: 15 nov. 2024.</w:t>
      </w:r>
    </w:p>
    <w:p w14:paraId="050AB5F4" w14:textId="77777777" w:rsidR="00B725B3" w:rsidRPr="009F458D" w:rsidRDefault="00B725B3" w:rsidP="009F458D">
      <w:pPr>
        <w:pStyle w:val="Ttulodaseoprimria"/>
        <w:rPr>
          <w:rFonts w:ascii="Times New Roman" w:hAnsi="Times New Roman"/>
          <w:b w:val="0"/>
          <w:bCs/>
          <w:sz w:val="24"/>
        </w:rPr>
      </w:pPr>
    </w:p>
    <w:p w14:paraId="5C86EA2D" w14:textId="77777777" w:rsidR="008B1833" w:rsidRPr="009F458D" w:rsidRDefault="008B1833" w:rsidP="009F458D">
      <w:pPr>
        <w:pStyle w:val="Ttulodaseoprimria"/>
        <w:spacing w:line="20" w:lineRule="atLeast"/>
        <w:rPr>
          <w:rFonts w:ascii="Times New Roman" w:hAnsi="Times New Roman"/>
          <w:b w:val="0"/>
          <w:bCs/>
          <w:sz w:val="24"/>
        </w:rPr>
      </w:pPr>
    </w:p>
    <w:p w14:paraId="105AA21F" w14:textId="77777777" w:rsidR="002103F2" w:rsidRPr="009F458D" w:rsidRDefault="002103F2" w:rsidP="009F458D">
      <w:pPr>
        <w:pStyle w:val="Leyendadefiguraotabla"/>
        <w:spacing w:before="0" w:after="0" w:line="20" w:lineRule="atLeast"/>
        <w:ind w:firstLine="0"/>
        <w:jc w:val="both"/>
        <w:rPr>
          <w:rFonts w:ascii="Times New Roman" w:hAnsi="Times New Roman"/>
          <w:i w:val="0"/>
          <w:sz w:val="24"/>
          <w:lang w:val="pt-BR"/>
        </w:rPr>
      </w:pPr>
    </w:p>
    <w:p w14:paraId="258AE8D4" w14:textId="77777777" w:rsidR="00C9541C" w:rsidRPr="009F458D" w:rsidRDefault="00C9541C" w:rsidP="009F458D">
      <w:pPr>
        <w:pStyle w:val="Leyendadefiguraotabla"/>
        <w:spacing w:before="0" w:after="0" w:line="20" w:lineRule="atLeast"/>
        <w:ind w:firstLine="0"/>
        <w:jc w:val="both"/>
        <w:rPr>
          <w:rFonts w:ascii="Times New Roman" w:hAnsi="Times New Roman"/>
          <w:i w:val="0"/>
          <w:sz w:val="24"/>
          <w:lang w:val="pt-BR"/>
        </w:rPr>
      </w:pPr>
    </w:p>
    <w:p w14:paraId="5D12E090" w14:textId="77777777" w:rsidR="002103F2" w:rsidRPr="009F458D" w:rsidRDefault="002103F2" w:rsidP="009F458D">
      <w:pPr>
        <w:ind w:firstLine="0"/>
        <w:rPr>
          <w:rFonts w:ascii="Times New Roman" w:hAnsi="Times New Roman"/>
        </w:rPr>
      </w:pPr>
    </w:p>
    <w:p w14:paraId="3570E779" w14:textId="77777777" w:rsidR="002103F2" w:rsidRPr="009F458D" w:rsidRDefault="002103F2" w:rsidP="009F458D">
      <w:pPr>
        <w:ind w:firstLine="0"/>
        <w:rPr>
          <w:rFonts w:ascii="Times New Roman" w:hAnsi="Times New Roman"/>
          <w:b/>
        </w:rPr>
      </w:pPr>
    </w:p>
    <w:p w14:paraId="476CCCF2" w14:textId="05DB6887" w:rsidR="002103F2" w:rsidRPr="009F458D" w:rsidRDefault="002103F2" w:rsidP="009F458D">
      <w:pPr>
        <w:ind w:firstLine="0"/>
        <w:rPr>
          <w:rFonts w:ascii="Times New Roman" w:hAnsi="Times New Roman"/>
          <w:b/>
        </w:rPr>
      </w:pPr>
    </w:p>
    <w:p w14:paraId="33FF3E66" w14:textId="77777777" w:rsidR="005260F0" w:rsidRPr="009F458D" w:rsidRDefault="005260F0" w:rsidP="009F458D">
      <w:pPr>
        <w:rPr>
          <w:rFonts w:ascii="Times New Roman" w:hAnsi="Times New Roman"/>
        </w:rPr>
      </w:pPr>
    </w:p>
    <w:sectPr w:rsidR="005260F0" w:rsidRPr="009F458D">
      <w:footerReference w:type="even" r:id="rId6"/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4B32F" w14:textId="77777777" w:rsidR="00FC2D3D" w:rsidRDefault="00FC2D3D" w:rsidP="002C2990">
      <w:r>
        <w:separator/>
      </w:r>
    </w:p>
  </w:endnote>
  <w:endnote w:type="continuationSeparator" w:id="0">
    <w:p w14:paraId="186DA925" w14:textId="77777777" w:rsidR="00FC2D3D" w:rsidRDefault="00FC2D3D" w:rsidP="002C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D50FD" w14:textId="21B949E3" w:rsidR="002C2990" w:rsidRDefault="002C299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544DDF" wp14:editId="1F02740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2840" cy="323215"/>
              <wp:effectExtent l="0" t="0" r="10160" b="0"/>
              <wp:wrapNone/>
              <wp:docPr id="1144046567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8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08221" w14:textId="6E3D27D8" w:rsidR="002C2990" w:rsidRPr="002C2990" w:rsidRDefault="002C2990" w:rsidP="002C2990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C2990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44DD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A" style="position:absolute;left:0;text-align:left;margin-left:0;margin-top:0;width:89.2pt;height:25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" filled="f" stroked="f">
              <v:textbox style="mso-fit-shape-to-text:t" inset="20pt,0,0,15pt">
                <w:txbxContent>
                  <w:p w14:paraId="63708221" w14:textId="6E3D27D8" w:rsidR="002C2990" w:rsidRPr="002C2990" w:rsidRDefault="002C2990" w:rsidP="002C2990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2C2990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8C14" w14:textId="109B395C" w:rsidR="002C2990" w:rsidRDefault="002C299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F43D23" wp14:editId="071B8B4D">
              <wp:simplePos x="10795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2840" cy="323215"/>
              <wp:effectExtent l="0" t="0" r="10160" b="0"/>
              <wp:wrapNone/>
              <wp:docPr id="1592363207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8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6E382" w14:textId="06C2C6D3" w:rsidR="002C2990" w:rsidRPr="002C2990" w:rsidRDefault="002C2990" w:rsidP="002C2990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C2990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43D2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A" style="position:absolute;left:0;text-align:left;margin-left:0;margin-top:0;width:89.2pt;height:25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" filled="f" stroked="f">
              <v:textbox style="mso-fit-shape-to-text:t" inset="20pt,0,0,15pt">
                <w:txbxContent>
                  <w:p w14:paraId="5A36E382" w14:textId="06C2C6D3" w:rsidR="002C2990" w:rsidRPr="002C2990" w:rsidRDefault="002C2990" w:rsidP="002C2990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2C2990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0441" w14:textId="243371A1" w:rsidR="002C2990" w:rsidRDefault="002C299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9AEA07" wp14:editId="49B8B6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2840" cy="323215"/>
              <wp:effectExtent l="0" t="0" r="10160" b="0"/>
              <wp:wrapNone/>
              <wp:docPr id="2074229090" name="Caixa de Texto 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8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B80F5" w14:textId="77AF2512" w:rsidR="002C2990" w:rsidRPr="002C2990" w:rsidRDefault="002C2990" w:rsidP="002C2990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C2990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AEA0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A" style="position:absolute;left:0;text-align:left;margin-left:0;margin-top:0;width:89.2pt;height:25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" filled="f" stroked="f">
              <v:textbox style="mso-fit-shape-to-text:t" inset="20pt,0,0,15pt">
                <w:txbxContent>
                  <w:p w14:paraId="5B9B80F5" w14:textId="77AF2512" w:rsidR="002C2990" w:rsidRPr="002C2990" w:rsidRDefault="002C2990" w:rsidP="002C2990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2C2990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A7A0D" w14:textId="77777777" w:rsidR="00FC2D3D" w:rsidRDefault="00FC2D3D" w:rsidP="002C2990">
      <w:r>
        <w:separator/>
      </w:r>
    </w:p>
  </w:footnote>
  <w:footnote w:type="continuationSeparator" w:id="0">
    <w:p w14:paraId="3831F6FA" w14:textId="77777777" w:rsidR="00FC2D3D" w:rsidRDefault="00FC2D3D" w:rsidP="002C2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F2"/>
    <w:rsid w:val="00022355"/>
    <w:rsid w:val="000C727C"/>
    <w:rsid w:val="001232E1"/>
    <w:rsid w:val="002103F2"/>
    <w:rsid w:val="002C2990"/>
    <w:rsid w:val="002C3348"/>
    <w:rsid w:val="00313C97"/>
    <w:rsid w:val="00357B72"/>
    <w:rsid w:val="005260F0"/>
    <w:rsid w:val="0084580A"/>
    <w:rsid w:val="00884E32"/>
    <w:rsid w:val="008B1833"/>
    <w:rsid w:val="008B2E98"/>
    <w:rsid w:val="00996B47"/>
    <w:rsid w:val="009F458D"/>
    <w:rsid w:val="00A079D8"/>
    <w:rsid w:val="00AF17D9"/>
    <w:rsid w:val="00B200C0"/>
    <w:rsid w:val="00B50224"/>
    <w:rsid w:val="00B725B3"/>
    <w:rsid w:val="00C9541C"/>
    <w:rsid w:val="00CB4D48"/>
    <w:rsid w:val="00D73637"/>
    <w:rsid w:val="00E84D4D"/>
    <w:rsid w:val="00EB02FA"/>
    <w:rsid w:val="00EF6F83"/>
    <w:rsid w:val="00FC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5CE1"/>
  <w15:chartTrackingRefBased/>
  <w15:docId w15:val="{21E7FB7C-83CB-488F-B7B4-39970F2C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B47"/>
    <w:pPr>
      <w:widowControl w:val="0"/>
      <w:suppressAutoHyphens/>
      <w:spacing w:after="0" w:line="240" w:lineRule="auto"/>
      <w:ind w:firstLine="709"/>
      <w:jc w:val="both"/>
    </w:pPr>
    <w:rPr>
      <w:rFonts w:ascii="Arial" w:eastAsia="Arial Unicode MS" w:hAnsi="Arial" w:cs="Times New Roman"/>
      <w:kern w:val="2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aseoprimria">
    <w:name w:val="Título da seção primária"/>
    <w:basedOn w:val="Normal"/>
    <w:qFormat/>
    <w:rsid w:val="002103F2"/>
    <w:pPr>
      <w:ind w:firstLine="0"/>
    </w:pPr>
    <w:rPr>
      <w:b/>
      <w:sz w:val="26"/>
    </w:rPr>
  </w:style>
  <w:style w:type="paragraph" w:customStyle="1" w:styleId="Leyendadefiguraotabla">
    <w:name w:val="Leyenda de figura o tabla"/>
    <w:basedOn w:val="Normal"/>
    <w:rsid w:val="002103F2"/>
    <w:pPr>
      <w:widowControl/>
      <w:spacing w:before="120" w:after="360"/>
      <w:jc w:val="center"/>
    </w:pPr>
    <w:rPr>
      <w:rFonts w:eastAsia="Times New Roman"/>
      <w:i/>
      <w:kern w:val="0"/>
      <w:sz w:val="18"/>
      <w:lang w:val="es-ES_tradnl" w:eastAsia="es-ES_tradnl"/>
    </w:rPr>
  </w:style>
  <w:style w:type="paragraph" w:customStyle="1" w:styleId="Tabla-Texto">
    <w:name w:val="Tabla-Texto"/>
    <w:basedOn w:val="Normal"/>
    <w:rsid w:val="002103F2"/>
    <w:pPr>
      <w:widowControl/>
      <w:spacing w:before="20" w:after="20"/>
    </w:pPr>
    <w:rPr>
      <w:rFonts w:eastAsia="Times New Roman"/>
      <w:kern w:val="0"/>
      <w:sz w:val="18"/>
      <w:lang w:val="es-ES_tradnl" w:eastAsia="es-ES_tradnl"/>
    </w:rPr>
  </w:style>
  <w:style w:type="paragraph" w:styleId="Rodap">
    <w:name w:val="footer"/>
    <w:basedOn w:val="Normal"/>
    <w:link w:val="RodapChar"/>
    <w:uiPriority w:val="99"/>
    <w:unhideWhenUsed/>
    <w:rsid w:val="002C29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990"/>
    <w:rPr>
      <w:rFonts w:ascii="Arial" w:eastAsia="Arial Unicode MS" w:hAnsi="Arial" w:cs="Times New Roman"/>
      <w:kern w:val="2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C72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27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27C"/>
    <w:rPr>
      <w:rFonts w:ascii="Arial" w:eastAsia="Arial Unicode MS" w:hAnsi="Arial" w:cs="Times New Roman"/>
      <w:kern w:val="2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2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27C"/>
    <w:rPr>
      <w:rFonts w:ascii="Arial" w:eastAsia="Arial Unicode MS" w:hAnsi="Arial" w:cs="Times New Roman"/>
      <w:b/>
      <w:bCs/>
      <w:kern w:val="2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0C727C"/>
    <w:pPr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72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27C"/>
    <w:rPr>
      <w:rFonts w:ascii="Segoe UI" w:eastAsia="Arial Unicode MS" w:hAnsi="Segoe UI" w:cs="Segoe UI"/>
      <w:kern w:val="2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8B2E9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2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FG</dc:creator>
  <cp:keywords/>
  <dc:description/>
  <cp:lastModifiedBy>Victor Fidelis de Oliveira</cp:lastModifiedBy>
  <cp:revision>2</cp:revision>
  <dcterms:created xsi:type="dcterms:W3CDTF">2024-11-15T23:48:00Z</dcterms:created>
  <dcterms:modified xsi:type="dcterms:W3CDTF">2024-11-15T23:48:00Z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7ba23962,4430c3e7,5ee988c7</vt:lpwstr>
  </property>
  <property fmtid="{D5CDD505-2E9C-101B-9397-08002B2CF9AE}" pid="3" name="ClassificationContentMarkingFooterFontProps">
    <vt:lpwstr>#737373,9,Trebuchet MS</vt:lpwstr>
  </property>
  <property fmtid="{D5CDD505-2E9C-101B-9397-08002B2CF9AE}" pid="4" name="ClassificationContentMarkingFooterText">
    <vt:lpwstr>PÚBLICA</vt:lpwstr>
  </property>
  <property fmtid="{D5CDD505-2E9C-101B-9397-08002B2CF9AE}" pid="5" name="MSIP_Label_140b9f7d-8e3a-482f-9702-4b7ffc40985a_Enabled">
    <vt:lpwstr>true</vt:lpwstr>
  </property>
  <property fmtid="{D5CDD505-2E9C-101B-9397-08002B2CF9AE}" pid="6" name="MSIP_Label_140b9f7d-8e3a-482f-9702-4b7ffc40985a_SetDate">
    <vt:lpwstr>2024-11-15T16:28:51Z</vt:lpwstr>
  </property>
  <property fmtid="{D5CDD505-2E9C-101B-9397-08002B2CF9AE}" pid="7" name="MSIP_Label_140b9f7d-8e3a-482f-9702-4b7ffc40985a_Method">
    <vt:lpwstr>Privileged</vt:lpwstr>
  </property>
  <property fmtid="{D5CDD505-2E9C-101B-9397-08002B2CF9AE}" pid="8" name="MSIP_Label_140b9f7d-8e3a-482f-9702-4b7ffc40985a_Name">
    <vt:lpwstr>Pública</vt:lpwstr>
  </property>
  <property fmtid="{D5CDD505-2E9C-101B-9397-08002B2CF9AE}" pid="9" name="MSIP_Label_140b9f7d-8e3a-482f-9702-4b7ffc40985a_SiteId">
    <vt:lpwstr>5b6f6241-9a57-4be4-8e50-1dfa72e79a57</vt:lpwstr>
  </property>
  <property fmtid="{D5CDD505-2E9C-101B-9397-08002B2CF9AE}" pid="10" name="MSIP_Label_140b9f7d-8e3a-482f-9702-4b7ffc40985a_ActionId">
    <vt:lpwstr>af32ccab-d67d-484f-b2ce-2aa386838148</vt:lpwstr>
  </property>
  <property fmtid="{D5CDD505-2E9C-101B-9397-08002B2CF9AE}" pid="11" name="MSIP_Label_140b9f7d-8e3a-482f-9702-4b7ffc40985a_ContentBits">
    <vt:lpwstr>2</vt:lpwstr>
  </property>
</Properties>
</file>