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25FA582" w:rsidR="00B337D8" w:rsidRPr="001E45FA" w:rsidRDefault="00C374D6" w:rsidP="001E45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</w:rPr>
      </w:pPr>
      <w:r>
        <w:rPr>
          <w:b/>
          <w:bCs/>
        </w:rPr>
        <w:t xml:space="preserve">POLÍTICAS PÚBLICAS PARA ESCOLARIZAÇÃO INDÍGENA </w:t>
      </w:r>
      <w:r w:rsidR="00470BF5">
        <w:rPr>
          <w:b/>
          <w:bCs/>
        </w:rPr>
        <w:t xml:space="preserve">NO CONTEXTO URBANO </w:t>
      </w:r>
      <w:r>
        <w:rPr>
          <w:b/>
          <w:bCs/>
        </w:rPr>
        <w:t xml:space="preserve">DE </w:t>
      </w:r>
      <w:r w:rsidR="00470BF5">
        <w:rPr>
          <w:b/>
          <w:bCs/>
        </w:rPr>
        <w:t>M</w:t>
      </w:r>
      <w:r>
        <w:rPr>
          <w:b/>
          <w:bCs/>
        </w:rPr>
        <w:t>ANAUS</w:t>
      </w:r>
      <w:r w:rsidR="00470BF5">
        <w:rPr>
          <w:b/>
          <w:bCs/>
        </w:rPr>
        <w:t xml:space="preserve"> (2005-2023)</w:t>
      </w:r>
    </w:p>
    <w:p w14:paraId="00000002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bookmarkStart w:id="0" w:name="_heading=h.rcmzg99l3h77" w:colFirst="0" w:colLast="0"/>
      <w:bookmarkEnd w:id="0"/>
    </w:p>
    <w:p w14:paraId="00000003" w14:textId="73AF0459" w:rsidR="00B337D8" w:rsidRDefault="00701D33">
      <w:pPr>
        <w:spacing w:line="360" w:lineRule="auto"/>
        <w:jc w:val="right"/>
        <w:rPr>
          <w:sz w:val="20"/>
          <w:szCs w:val="20"/>
        </w:rPr>
      </w:pPr>
      <w:r w:rsidRPr="00EA7A93">
        <w:rPr>
          <w:sz w:val="20"/>
          <w:szCs w:val="20"/>
        </w:rPr>
        <w:t>Ariane</w:t>
      </w:r>
      <w:r w:rsidR="00EA7A93">
        <w:rPr>
          <w:sz w:val="20"/>
          <w:szCs w:val="20"/>
        </w:rPr>
        <w:t xml:space="preserve"> Coelho dos Santos</w:t>
      </w:r>
      <w:r>
        <w:rPr>
          <w:sz w:val="20"/>
          <w:szCs w:val="20"/>
        </w:rPr>
        <w:t xml:space="preserve"> </w:t>
      </w:r>
      <w:r w:rsidR="00A204F8">
        <w:rPr>
          <w:sz w:val="20"/>
          <w:szCs w:val="20"/>
          <w:vertAlign w:val="superscript"/>
        </w:rPr>
        <w:footnoteReference w:id="1"/>
      </w:r>
      <w:r w:rsidR="00A204F8">
        <w:rPr>
          <w:sz w:val="20"/>
          <w:szCs w:val="20"/>
        </w:rPr>
        <w:t xml:space="preserve"> </w:t>
      </w:r>
    </w:p>
    <w:p w14:paraId="00000004" w14:textId="570D5099" w:rsidR="00B337D8" w:rsidRDefault="00701D33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Jonise Nunes Santos</w:t>
      </w:r>
      <w:r w:rsidR="00B42930">
        <w:rPr>
          <w:sz w:val="20"/>
          <w:szCs w:val="20"/>
        </w:rPr>
        <w:t xml:space="preserve"> </w:t>
      </w:r>
      <w:r w:rsidR="00A204F8">
        <w:rPr>
          <w:sz w:val="20"/>
          <w:szCs w:val="20"/>
          <w:vertAlign w:val="superscript"/>
        </w:rPr>
        <w:footnoteReference w:id="2"/>
      </w:r>
    </w:p>
    <w:p w14:paraId="00000005" w14:textId="534D5394" w:rsidR="00B337D8" w:rsidRDefault="001E45FA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Ana Carolina Ferreira Alves </w:t>
      </w:r>
      <w:r w:rsidR="00A204F8">
        <w:rPr>
          <w:vertAlign w:val="superscript"/>
        </w:rPr>
        <w:footnoteReference w:id="3"/>
      </w:r>
    </w:p>
    <w:p w14:paraId="43B00706" w14:textId="3489F67A" w:rsidR="007F0BC6" w:rsidRDefault="00701D33" w:rsidP="001E45FA">
      <w:pPr>
        <w:spacing w:line="360" w:lineRule="auto"/>
        <w:jc w:val="right"/>
        <w:rPr>
          <w:sz w:val="20"/>
          <w:szCs w:val="20"/>
        </w:rPr>
      </w:pPr>
      <w:proofErr w:type="spellStart"/>
      <w:r w:rsidRPr="00701D33">
        <w:rPr>
          <w:sz w:val="20"/>
          <w:szCs w:val="20"/>
        </w:rPr>
        <w:t>L</w:t>
      </w:r>
      <w:r w:rsidR="00BE1938">
        <w:rPr>
          <w:sz w:val="20"/>
          <w:szCs w:val="20"/>
        </w:rPr>
        <w:t>e</w:t>
      </w:r>
      <w:r w:rsidRPr="00701D33">
        <w:rPr>
          <w:sz w:val="20"/>
          <w:szCs w:val="20"/>
        </w:rPr>
        <w:t>liane</w:t>
      </w:r>
      <w:proofErr w:type="spellEnd"/>
      <w:r w:rsidRPr="00701D33">
        <w:rPr>
          <w:sz w:val="20"/>
          <w:szCs w:val="20"/>
        </w:rPr>
        <w:t xml:space="preserve"> Maria Pereira da Silva</w:t>
      </w:r>
      <w:r w:rsidR="001E45FA">
        <w:rPr>
          <w:sz w:val="20"/>
          <w:szCs w:val="20"/>
        </w:rPr>
        <w:t xml:space="preserve"> </w:t>
      </w:r>
      <w:r w:rsidR="007F0BC6">
        <w:rPr>
          <w:rStyle w:val="Refdenotaderodap"/>
          <w:sz w:val="20"/>
          <w:szCs w:val="20"/>
        </w:rPr>
        <w:footnoteReference w:id="4"/>
      </w:r>
    </w:p>
    <w:p w14:paraId="00000006" w14:textId="04E20D77"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</w:t>
      </w:r>
      <w:r w:rsidR="00EA7A93">
        <w:rPr>
          <w:sz w:val="20"/>
          <w:szCs w:val="20"/>
        </w:rPr>
        <w:t>arianecastellano@gmial.com</w:t>
      </w:r>
    </w:p>
    <w:p w14:paraId="00000007" w14:textId="29059E49"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GT </w:t>
      </w:r>
      <w:r w:rsidR="00B42930">
        <w:rPr>
          <w:b/>
          <w:sz w:val="20"/>
          <w:szCs w:val="20"/>
        </w:rPr>
        <w:t>01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EA719E" w:rsidRPr="00863BB2">
        <w:rPr>
          <w:sz w:val="20"/>
          <w:szCs w:val="20"/>
        </w:rPr>
        <w:t>Educação, Estado e Sociedade na Amazônia</w:t>
      </w:r>
      <w:r w:rsidR="00EA719E">
        <w:rPr>
          <w:sz w:val="20"/>
          <w:szCs w:val="20"/>
        </w:rPr>
        <w:t xml:space="preserve"> </w:t>
      </w:r>
    </w:p>
    <w:p w14:paraId="00000008" w14:textId="5127027E" w:rsidR="00B337D8" w:rsidRDefault="00A204F8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</w:t>
      </w:r>
      <w:r w:rsidR="00BE1938">
        <w:rPr>
          <w:sz w:val="20"/>
          <w:szCs w:val="20"/>
        </w:rPr>
        <w:t>F</w:t>
      </w:r>
      <w:r w:rsidR="00EA7A93">
        <w:rPr>
          <w:sz w:val="20"/>
          <w:szCs w:val="20"/>
        </w:rPr>
        <w:t xml:space="preserve">undação de Amparo à Pesquisa </w:t>
      </w:r>
    </w:p>
    <w:p w14:paraId="00000009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0000000A" w14:textId="19753020" w:rsidR="00B337D8" w:rsidRDefault="00A204F8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Resumo</w:t>
      </w:r>
      <w:r>
        <w:rPr>
          <w:color w:val="000000"/>
        </w:rPr>
        <w:t xml:space="preserve">: </w:t>
      </w:r>
      <w:r w:rsidR="00094821">
        <w:rPr>
          <w:color w:val="000000"/>
        </w:rPr>
        <w:t xml:space="preserve">A comunicação </w:t>
      </w:r>
      <w:r w:rsidR="00B42930">
        <w:rPr>
          <w:color w:val="000000"/>
        </w:rPr>
        <w:t>é produto de discussões realizadas nas pesquisas d</w:t>
      </w:r>
      <w:r w:rsidR="00094821">
        <w:rPr>
          <w:color w:val="000000"/>
        </w:rPr>
        <w:t xml:space="preserve">o </w:t>
      </w:r>
      <w:r w:rsidR="00CA6E2F">
        <w:rPr>
          <w:color w:val="000000"/>
        </w:rPr>
        <w:t>C</w:t>
      </w:r>
      <w:r w:rsidR="00094821">
        <w:rPr>
          <w:color w:val="000000"/>
        </w:rPr>
        <w:t xml:space="preserve">urso de </w:t>
      </w:r>
      <w:r w:rsidR="00B42930">
        <w:rPr>
          <w:color w:val="000000"/>
        </w:rPr>
        <w:t>Mestrado</w:t>
      </w:r>
      <w:r w:rsidR="00094821">
        <w:rPr>
          <w:color w:val="000000"/>
        </w:rPr>
        <w:t xml:space="preserve"> do Programa de Pós-Graduação em Educação – PPGE, da Universidade Federal do Amazonas – UFAM, realizadas, respectivamente, </w:t>
      </w:r>
      <w:r w:rsidR="00B42930">
        <w:rPr>
          <w:color w:val="000000"/>
        </w:rPr>
        <w:t xml:space="preserve">nos períodos 2009-2011 e 2021-2023, cujo objeto de investigação </w:t>
      </w:r>
      <w:r w:rsidR="00C374D6">
        <w:rPr>
          <w:color w:val="000000"/>
        </w:rPr>
        <w:t>destinou-se a análise da</w:t>
      </w:r>
      <w:r w:rsidR="00B42930">
        <w:rPr>
          <w:color w:val="000000"/>
        </w:rPr>
        <w:t xml:space="preserve">s Políticas Públicas </w:t>
      </w:r>
      <w:r w:rsidR="00C374D6">
        <w:rPr>
          <w:color w:val="000000"/>
        </w:rPr>
        <w:t xml:space="preserve">do Sistema Municipal de Educação de Manaus </w:t>
      </w:r>
      <w:r w:rsidR="00B42930">
        <w:rPr>
          <w:color w:val="000000"/>
        </w:rPr>
        <w:t xml:space="preserve">para escolarização indígena, </w:t>
      </w:r>
      <w:r w:rsidR="00024268">
        <w:rPr>
          <w:color w:val="000000"/>
        </w:rPr>
        <w:t>inici</w:t>
      </w:r>
      <w:r w:rsidR="00C374D6">
        <w:rPr>
          <w:color w:val="000000"/>
        </w:rPr>
        <w:t xml:space="preserve">ada </w:t>
      </w:r>
      <w:r w:rsidR="00024268">
        <w:rPr>
          <w:color w:val="000000"/>
        </w:rPr>
        <w:t>em 2005. Assim, nosso t</w:t>
      </w:r>
      <w:r w:rsidR="0029540E">
        <w:rPr>
          <w:color w:val="000000"/>
        </w:rPr>
        <w:t>rabalho</w:t>
      </w:r>
      <w:r w:rsidR="00024268">
        <w:rPr>
          <w:color w:val="000000"/>
        </w:rPr>
        <w:t xml:space="preserve"> tem </w:t>
      </w:r>
      <w:r w:rsidR="00B42930">
        <w:rPr>
          <w:color w:val="000000"/>
        </w:rPr>
        <w:t>recorte para o atendimento</w:t>
      </w:r>
      <w:r w:rsidR="00094821">
        <w:rPr>
          <w:color w:val="000000"/>
        </w:rPr>
        <w:t xml:space="preserve"> das demandas das Comunidades/Aldeias indígenas </w:t>
      </w:r>
      <w:r w:rsidR="00CA6E2F">
        <w:rPr>
          <w:color w:val="000000"/>
        </w:rPr>
        <w:t>e</w:t>
      </w:r>
      <w:r w:rsidR="00094821">
        <w:rPr>
          <w:color w:val="000000"/>
        </w:rPr>
        <w:t>struturadas no contexto urbano, onde a oferta de educação</w:t>
      </w:r>
      <w:r w:rsidR="00024268">
        <w:rPr>
          <w:color w:val="000000"/>
        </w:rPr>
        <w:t xml:space="preserve"> possui objetivo distinto,</w:t>
      </w:r>
      <w:r w:rsidR="00094821">
        <w:rPr>
          <w:color w:val="000000"/>
        </w:rPr>
        <w:t xml:space="preserve"> </w:t>
      </w:r>
      <w:r w:rsidR="00CA6E2F">
        <w:rPr>
          <w:color w:val="000000"/>
        </w:rPr>
        <w:t>destina</w:t>
      </w:r>
      <w:r w:rsidR="00024268">
        <w:rPr>
          <w:color w:val="000000"/>
        </w:rPr>
        <w:t>ndo</w:t>
      </w:r>
      <w:r w:rsidR="00CA6E2F">
        <w:rPr>
          <w:color w:val="000000"/>
        </w:rPr>
        <w:t>-se a</w:t>
      </w:r>
      <w:r w:rsidR="00094821">
        <w:rPr>
          <w:color w:val="000000"/>
        </w:rPr>
        <w:t>o fortalecimento da língua e da cultura de cada povo</w:t>
      </w:r>
      <w:r w:rsidR="00CA6E2F">
        <w:rPr>
          <w:color w:val="000000"/>
        </w:rPr>
        <w:t xml:space="preserve"> atendido</w:t>
      </w:r>
      <w:r w:rsidR="00094821">
        <w:rPr>
          <w:color w:val="000000"/>
        </w:rPr>
        <w:t xml:space="preserve">, </w:t>
      </w:r>
      <w:r w:rsidR="00CA6E2F">
        <w:rPr>
          <w:color w:val="000000"/>
        </w:rPr>
        <w:t xml:space="preserve">consequentemente, </w:t>
      </w:r>
      <w:r w:rsidR="00024268">
        <w:rPr>
          <w:color w:val="000000"/>
        </w:rPr>
        <w:t>entende-se que a organização d</w:t>
      </w:r>
      <w:r w:rsidR="00CA6E2F">
        <w:rPr>
          <w:color w:val="000000"/>
        </w:rPr>
        <w:t>o</w:t>
      </w:r>
      <w:r w:rsidR="00094821">
        <w:rPr>
          <w:color w:val="000000"/>
        </w:rPr>
        <w:t xml:space="preserve"> formato d</w:t>
      </w:r>
      <w:r w:rsidR="00CA6E2F">
        <w:rPr>
          <w:color w:val="000000"/>
        </w:rPr>
        <w:t xml:space="preserve">as ações </w:t>
      </w:r>
      <w:r w:rsidR="00094821">
        <w:rPr>
          <w:color w:val="000000"/>
        </w:rPr>
        <w:t>deve o</w:t>
      </w:r>
      <w:r w:rsidR="00CA6E2F">
        <w:rPr>
          <w:color w:val="000000"/>
        </w:rPr>
        <w:t>bservar</w:t>
      </w:r>
      <w:r w:rsidR="00024268">
        <w:rPr>
          <w:color w:val="000000"/>
        </w:rPr>
        <w:t>,</w:t>
      </w:r>
      <w:r w:rsidR="00CA6E2F">
        <w:rPr>
          <w:color w:val="000000"/>
        </w:rPr>
        <w:t xml:space="preserve"> além das </w:t>
      </w:r>
      <w:r w:rsidR="00094821">
        <w:rPr>
          <w:color w:val="000000"/>
        </w:rPr>
        <w:t>especificidade</w:t>
      </w:r>
      <w:r w:rsidR="00CA6E2F">
        <w:rPr>
          <w:color w:val="000000"/>
        </w:rPr>
        <w:t>s e diferenças étnicas e linguísticas, o contexto social do povo nesse universo da cidade,</w:t>
      </w:r>
      <w:r w:rsidR="00024268">
        <w:rPr>
          <w:color w:val="000000"/>
        </w:rPr>
        <w:t xml:space="preserve"> cuja dinâmica da vida se diferencia dos espaços não-urbanos</w:t>
      </w:r>
      <w:r w:rsidR="00F74849">
        <w:rPr>
          <w:color w:val="000000"/>
        </w:rPr>
        <w:t>.</w:t>
      </w:r>
      <w:r w:rsidR="0029540E">
        <w:rPr>
          <w:color w:val="000000"/>
        </w:rPr>
        <w:t xml:space="preserve"> Para tanto, metodologicamente, utilizamos, Pesquisa Documental e Bibliográfica,</w:t>
      </w:r>
      <w:r w:rsidR="00C374D6">
        <w:rPr>
          <w:color w:val="000000"/>
        </w:rPr>
        <w:t xml:space="preserve"> tendo</w:t>
      </w:r>
      <w:r w:rsidR="0029540E">
        <w:rPr>
          <w:color w:val="000000"/>
        </w:rPr>
        <w:t xml:space="preserve"> como foco de reflexão o Espaço </w:t>
      </w:r>
      <w:proofErr w:type="spellStart"/>
      <w:r w:rsidR="0029540E">
        <w:rPr>
          <w:color w:val="000000"/>
        </w:rPr>
        <w:t>Nusoken</w:t>
      </w:r>
      <w:proofErr w:type="spellEnd"/>
      <w:r w:rsidR="0029540E">
        <w:rPr>
          <w:color w:val="000000"/>
        </w:rPr>
        <w:t xml:space="preserve"> I, por ter sido o contexto da pesquisa de 2021-2023, citada acima, que nos permite</w:t>
      </w:r>
      <w:r w:rsidR="00C374D6">
        <w:rPr>
          <w:color w:val="000000"/>
        </w:rPr>
        <w:t xml:space="preserve"> definir</w:t>
      </w:r>
      <w:r w:rsidR="0029540E">
        <w:rPr>
          <w:color w:val="000000"/>
        </w:rPr>
        <w:t xml:space="preserve"> como objetivo, para este texto, refletir sobre o cumprimento dos </w:t>
      </w:r>
      <w:r w:rsidR="0029540E">
        <w:rPr>
          <w:color w:val="000000"/>
        </w:rPr>
        <w:lastRenderedPageBreak/>
        <w:t xml:space="preserve">direitos indígenas nos Espaços de Educação, </w:t>
      </w:r>
      <w:r w:rsidR="00C374D6">
        <w:rPr>
          <w:color w:val="000000"/>
        </w:rPr>
        <w:t>à luz dos ordenamentos jurídicos, cujos direitos são possíveis ser contemplados em atividades pedagógicas em contexto urbano.</w:t>
      </w:r>
    </w:p>
    <w:p w14:paraId="0000000C" w14:textId="40E5D16F" w:rsidR="00B337D8" w:rsidRDefault="00A204F8" w:rsidP="002954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Palavras-chave</w:t>
      </w:r>
      <w:r w:rsidR="00F74849">
        <w:rPr>
          <w:color w:val="000000"/>
        </w:rPr>
        <w:t xml:space="preserve">: </w:t>
      </w:r>
      <w:r w:rsidR="00470BF5">
        <w:rPr>
          <w:color w:val="000000"/>
        </w:rPr>
        <w:t>Povos Indígenas na cidade</w:t>
      </w:r>
      <w:r w:rsidR="00F74849">
        <w:rPr>
          <w:color w:val="000000"/>
        </w:rPr>
        <w:t>;</w:t>
      </w:r>
      <w:r>
        <w:rPr>
          <w:color w:val="000000"/>
        </w:rPr>
        <w:t xml:space="preserve"> </w:t>
      </w:r>
      <w:r w:rsidR="00470BF5">
        <w:rPr>
          <w:color w:val="000000"/>
        </w:rPr>
        <w:t>Direitos Específicos à Educação</w:t>
      </w:r>
      <w:r w:rsidR="00F74849">
        <w:rPr>
          <w:color w:val="000000"/>
        </w:rPr>
        <w:t xml:space="preserve">; </w:t>
      </w:r>
      <w:r w:rsidR="00470BF5">
        <w:rPr>
          <w:color w:val="000000"/>
        </w:rPr>
        <w:t>Manaus; Espaços de Educação; Cultura e Língua</w:t>
      </w:r>
      <w:r w:rsidR="00F74849">
        <w:rPr>
          <w:color w:val="000000"/>
        </w:rPr>
        <w:t>.</w:t>
      </w:r>
    </w:p>
    <w:p w14:paraId="2665EE61" w14:textId="77777777" w:rsidR="0029540E" w:rsidRPr="0029540E" w:rsidRDefault="0029540E" w:rsidP="002954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000000D" w14:textId="2F76D602" w:rsidR="00B337D8" w:rsidRDefault="00A204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</w:rPr>
        <w:t>INTRODUÇÃO</w:t>
      </w:r>
    </w:p>
    <w:p w14:paraId="6CB7FE20" w14:textId="362A9D2D" w:rsidR="00D37385" w:rsidRDefault="00D37385" w:rsidP="00D37385">
      <w:pPr>
        <w:pStyle w:val="SemEspaamento"/>
        <w:spacing w:before="0" w:after="0" w:line="360" w:lineRule="auto"/>
        <w:ind w:firstLine="720"/>
      </w:pPr>
      <w:r>
        <w:t>Em 2005, a Secretaria Municipal de Educação de Manaus/ SEMED apresentou Plano com 10 (dez) Metas prioritárias, dentre as quais constava o atendimento às comunidades indígenas, que reivindicavam escola diferenciada. As comunidades se dividiam em 02 (dois) grupos: 1. comunidades/aldeias em contexto ribeirinho, onde já havia escola, porém, sem atendimento diferenciado; 2. Comunidades/aldeias em contexto urbano, cujos membros estudavam em escolas não-indígenas, porém havia povos que realizavam ações em atenção à língua e a cultura. Neste trabalho, trataremos apenas do Grupo 02.</w:t>
      </w:r>
    </w:p>
    <w:p w14:paraId="699CFD12" w14:textId="0940FCD9" w:rsidR="00D37385" w:rsidRDefault="00D37385" w:rsidP="00D37385">
      <w:pPr>
        <w:pStyle w:val="SemEspaamento"/>
        <w:spacing w:before="0" w:after="0" w:line="360" w:lineRule="auto"/>
        <w:ind w:firstLine="720"/>
      </w:pPr>
      <w:r>
        <w:t xml:space="preserve">Para responder às demandas do movimento indígena por educação diferenciada, inicialmente, foi criado na SEMED/Manaus o Núcleo de Educação Escolar Indígena para elaborar proposta </w:t>
      </w:r>
      <w:r w:rsidR="00BE1938">
        <w:t>de atendimento</w:t>
      </w:r>
      <w:r>
        <w:t xml:space="preserve">. Posteriormente, foi realizado diagnóstico </w:t>
      </w:r>
      <w:r w:rsidR="00BE1938">
        <w:t>das</w:t>
      </w:r>
      <w:r>
        <w:t xml:space="preserve"> aldeia</w:t>
      </w:r>
      <w:r w:rsidR="00BE1938">
        <w:t>s</w:t>
      </w:r>
      <w:r>
        <w:t>, para subsidiar a proposição, considerando as especificidades de cada comunidade. A partir dessa</w:t>
      </w:r>
      <w:r w:rsidR="00BE1938">
        <w:t>s</w:t>
      </w:r>
      <w:r>
        <w:t xml:space="preserve"> aç</w:t>
      </w:r>
      <w:r w:rsidR="00BE1938">
        <w:t>ões</w:t>
      </w:r>
      <w:r>
        <w:t xml:space="preserve">, outras </w:t>
      </w:r>
      <w:r w:rsidR="00BE1938">
        <w:t xml:space="preserve">comunidades </w:t>
      </w:r>
      <w:r>
        <w:t>se manifestaram, solicitando também o reconhecimento de seus direitos à educação específica.</w:t>
      </w:r>
    </w:p>
    <w:p w14:paraId="46A587A9" w14:textId="0EEEA99F" w:rsidR="00D37385" w:rsidRPr="00B14812" w:rsidRDefault="00D37385" w:rsidP="00D37385">
      <w:pPr>
        <w:pStyle w:val="SemEspaamento"/>
        <w:spacing w:before="0" w:after="0" w:line="360" w:lineRule="auto"/>
        <w:ind w:firstLine="720"/>
        <w:rPr>
          <w:rFonts w:cs="Times New Roman"/>
        </w:rPr>
      </w:pPr>
      <w:r>
        <w:t xml:space="preserve">Nessa ação foi identificado, ainda, que no contexto urbano, as Comunidades do Povo Tikuna e </w:t>
      </w:r>
      <w:proofErr w:type="spellStart"/>
      <w:r>
        <w:t>Sateré</w:t>
      </w:r>
      <w:proofErr w:type="spellEnd"/>
      <w:r>
        <w:t xml:space="preserve"> </w:t>
      </w:r>
      <w:proofErr w:type="spellStart"/>
      <w:r>
        <w:t>Mawé</w:t>
      </w:r>
      <w:proofErr w:type="spellEnd"/>
      <w:r>
        <w:t xml:space="preserve"> (Bairro </w:t>
      </w:r>
      <w:r w:rsidR="00BE1938">
        <w:t>Redenção</w:t>
      </w:r>
      <w:r>
        <w:t>), já desenvolviam atividades pedagógicas para fortalecimento da língua e da cultura, que se desdobravam em outras a</w:t>
      </w:r>
      <w:r w:rsidR="00BE1938">
        <w:t>ções</w:t>
      </w:r>
      <w:r>
        <w:t xml:space="preserve"> que fortaleciam o pertencimento étnico, a exemplo da realização do Ritual da </w:t>
      </w:r>
      <w:proofErr w:type="spellStart"/>
      <w:r>
        <w:t>Tucandeira</w:t>
      </w:r>
      <w:proofErr w:type="spellEnd"/>
      <w:r>
        <w:t xml:space="preserve">, no mês de abril, na aldeia </w:t>
      </w:r>
      <w:proofErr w:type="spellStart"/>
      <w:r>
        <w:t>Sateré</w:t>
      </w:r>
      <w:proofErr w:type="spellEnd"/>
      <w:r>
        <w:t>, recebendo muitas pessoas externas. O desafio desses povos era manter o professor, ter estrutura física mínima para permanecer com as ações.</w:t>
      </w:r>
    </w:p>
    <w:p w14:paraId="57523C5A" w14:textId="194DAE89" w:rsidR="00D37385" w:rsidRDefault="00D37385" w:rsidP="00D37385">
      <w:pPr>
        <w:pStyle w:val="SemEspaamento"/>
        <w:spacing w:before="0" w:after="0" w:line="360" w:lineRule="auto"/>
        <w:ind w:firstLine="720"/>
      </w:pPr>
      <w:r w:rsidRPr="00B14812">
        <w:rPr>
          <w:rFonts w:cs="Times New Roman"/>
        </w:rPr>
        <w:t>A experiência dessas 02 (duas) comunidades foi considerada pertinente para ser utilizada nas outras aldeias no contexto urbano,</w:t>
      </w:r>
      <w:r>
        <w:rPr>
          <w:rFonts w:cs="Times New Roman"/>
        </w:rPr>
        <w:t xml:space="preserve"> por considerar a dinâmica</w:t>
      </w:r>
      <w:r w:rsidRPr="00B14812">
        <w:rPr>
          <w:rFonts w:cs="Times New Roman"/>
        </w:rPr>
        <w:t xml:space="preserve"> dos membros da comunidade, </w:t>
      </w:r>
      <w:r>
        <w:rPr>
          <w:rFonts w:cs="Times New Roman"/>
        </w:rPr>
        <w:t xml:space="preserve">além de </w:t>
      </w:r>
      <w:r w:rsidRPr="00B14812">
        <w:rPr>
          <w:rFonts w:cs="Times New Roman"/>
        </w:rPr>
        <w:t>responde</w:t>
      </w:r>
      <w:r>
        <w:rPr>
          <w:rFonts w:cs="Times New Roman"/>
        </w:rPr>
        <w:t>r</w:t>
      </w:r>
      <w:r w:rsidRPr="00B14812">
        <w:rPr>
          <w:rFonts w:cs="Times New Roman"/>
        </w:rPr>
        <w:t xml:space="preserve"> ao objetivo de fortalecer a língua e a cultura. </w:t>
      </w:r>
      <w:r w:rsidR="00F2340B" w:rsidRPr="00B14812">
        <w:rPr>
          <w:rFonts w:cs="Times New Roman"/>
        </w:rPr>
        <w:t>Essa proposta</w:t>
      </w:r>
      <w:r w:rsidRPr="00B14812">
        <w:rPr>
          <w:rFonts w:cs="Times New Roman"/>
        </w:rPr>
        <w:t xml:space="preserve"> foi fortalecida ainda pela experiência identificada em São Paulo, que criou os Centros de Educaç</w:t>
      </w:r>
      <w:r>
        <w:rPr>
          <w:rFonts w:cs="Times New Roman"/>
        </w:rPr>
        <w:t>ã</w:t>
      </w:r>
      <w:r w:rsidRPr="00B14812">
        <w:rPr>
          <w:rFonts w:cs="Times New Roman"/>
        </w:rPr>
        <w:t xml:space="preserve">o e Cultura Indígena – </w:t>
      </w:r>
      <w:proofErr w:type="spellStart"/>
      <w:r w:rsidRPr="00B14812">
        <w:rPr>
          <w:rFonts w:cs="Times New Roman"/>
        </w:rPr>
        <w:t>CECIs</w:t>
      </w:r>
      <w:proofErr w:type="spellEnd"/>
      <w:r w:rsidRPr="00B14812">
        <w:rPr>
          <w:rFonts w:cs="Times New Roman"/>
        </w:rPr>
        <w:t xml:space="preserve">, que </w:t>
      </w:r>
      <w:r w:rsidRPr="00B14812">
        <w:rPr>
          <w:rFonts w:cs="Times New Roman"/>
          <w:color w:val="212529"/>
          <w:shd w:val="clear" w:color="auto" w:fill="FFFFFF"/>
        </w:rPr>
        <w:t>“visam valorizar e fortalecer as raízes, tradições e a autonomia do povo Guarani, bem como assegurar o direito das sociedades indígenas a uma educação escolar diferenciada, específica, intercultural e bilíngue”</w:t>
      </w:r>
      <w:r>
        <w:rPr>
          <w:rFonts w:cs="Times New Roman"/>
          <w:color w:val="212529"/>
          <w:shd w:val="clear" w:color="auto" w:fill="FFFFFF"/>
        </w:rPr>
        <w:t xml:space="preserve"> (SME/SP, 2004).</w:t>
      </w:r>
    </w:p>
    <w:p w14:paraId="40B3C54D" w14:textId="0D6BCD12" w:rsidR="00D37385" w:rsidRDefault="00D37385" w:rsidP="00D37385">
      <w:pPr>
        <w:pStyle w:val="SemEspaamento"/>
        <w:spacing w:before="0" w:after="0" w:line="360" w:lineRule="auto"/>
        <w:ind w:firstLine="720"/>
      </w:pPr>
      <w:r>
        <w:t xml:space="preserve">Assim, todos os espaços indígenas foram nomeados, informalmente, “Centros Culturais das Comunidades Indígenas” (SANTOS, 2011, p. 86), denominação já utilizada </w:t>
      </w:r>
      <w:r>
        <w:lastRenderedPageBreak/>
        <w:t xml:space="preserve">pelo povo Tikuna. Ressalta-se que a contratação dos professores indígenas só ocorreu em 2007 e as outras demandas não se efetivaram na gestão municipal compreendida entre 2005-2008, que não </w:t>
      </w:r>
      <w:r w:rsidR="0008120B">
        <w:t>formulou</w:t>
      </w:r>
      <w:r>
        <w:t xml:space="preserve"> políticas efetivas e diferenciadas, no que se refere ao financiamento da Educação Escolar Indígena, logo, apenas o atendimento pedagógico foi atendido, considerado a existência de um Núcleo específico com assessores pedagógicos.</w:t>
      </w:r>
    </w:p>
    <w:p w14:paraId="3122A10E" w14:textId="6702BF26" w:rsidR="00D37385" w:rsidRDefault="00D37385" w:rsidP="00D37385">
      <w:pPr>
        <w:pStyle w:val="SemEspaamento"/>
        <w:spacing w:before="0" w:after="0" w:line="360" w:lineRule="auto"/>
        <w:ind w:firstLine="720"/>
      </w:pPr>
      <w:r>
        <w:t>Na gestão municipal seguinte (2009-2012), ocorreu a ampliação de atendimento a outras comunidades no contexto urbano, aumentando para 23 (vinte e três), o quantitativo de Centros Culturais, que permaneceram sem formalização, na estrutura da SEMED, até 202</w:t>
      </w:r>
      <w:r w:rsidR="004D7710">
        <w:t>1</w:t>
      </w:r>
      <w:r>
        <w:t>, quando passaram a ser considerados Sala Anexa de uma Escola Indígena que ainda não existe, perdendo a autonomia para realização das atividades, conforme a dinâmica da aldeia, contradizendo a legislação específica, que assegura a definição da organização das escolas, à luz de suas realidades, como é possível identificar n</w:t>
      </w:r>
      <w:r w:rsidR="009E1CFF">
        <w:t xml:space="preserve">o </w:t>
      </w:r>
      <w:r w:rsidR="009E1CFF">
        <w:rPr>
          <w:rFonts w:cs="Times New Roman"/>
          <w:szCs w:val="24"/>
        </w:rPr>
        <w:t xml:space="preserve">Espaço de Estudo de Língua Materna e Conhecimentos Tradicionais Indígenas </w:t>
      </w:r>
      <w:proofErr w:type="spellStart"/>
      <w:r w:rsidR="009E1CFF">
        <w:rPr>
          <w:rFonts w:cs="Times New Roman"/>
          <w:szCs w:val="24"/>
        </w:rPr>
        <w:t>Nusoken</w:t>
      </w:r>
      <w:proofErr w:type="spellEnd"/>
      <w:r w:rsidR="009E1CFF">
        <w:rPr>
          <w:rFonts w:cs="Times New Roman"/>
          <w:szCs w:val="24"/>
        </w:rPr>
        <w:t xml:space="preserve"> I - </w:t>
      </w:r>
      <w:r w:rsidR="009E1CFF" w:rsidRPr="00B66A68">
        <w:rPr>
          <w:rFonts w:cs="Times New Roman"/>
          <w:szCs w:val="24"/>
        </w:rPr>
        <w:t xml:space="preserve">EELCTI </w:t>
      </w:r>
      <w:proofErr w:type="spellStart"/>
      <w:r w:rsidR="009E1CFF" w:rsidRPr="00B66A68">
        <w:rPr>
          <w:rFonts w:cs="Times New Roman"/>
          <w:szCs w:val="24"/>
        </w:rPr>
        <w:t>Nusoken</w:t>
      </w:r>
      <w:proofErr w:type="spellEnd"/>
      <w:r w:rsidR="009E1CFF" w:rsidRPr="00B66A68">
        <w:rPr>
          <w:rFonts w:cs="Times New Roman"/>
          <w:szCs w:val="24"/>
        </w:rPr>
        <w:t xml:space="preserve"> I</w:t>
      </w:r>
      <w:r w:rsidR="009E1CFF">
        <w:t>.</w:t>
      </w:r>
    </w:p>
    <w:p w14:paraId="0197C24C" w14:textId="77777777" w:rsidR="009E1CFF" w:rsidRDefault="009E1CFF" w:rsidP="00D37385">
      <w:pPr>
        <w:pStyle w:val="SemEspaamento"/>
        <w:spacing w:before="0" w:after="0" w:line="360" w:lineRule="auto"/>
        <w:ind w:firstLine="720"/>
      </w:pPr>
    </w:p>
    <w:p w14:paraId="7CBA8C09" w14:textId="25906FED" w:rsidR="00F74849" w:rsidRPr="00F74849" w:rsidRDefault="00F74849" w:rsidP="00D3738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</w:rPr>
        <w:t>METODOLOGIA</w:t>
      </w:r>
    </w:p>
    <w:p w14:paraId="76327C21" w14:textId="77777777" w:rsidR="00F421CB" w:rsidRDefault="00F421CB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</w:pPr>
      <w:r>
        <w:t xml:space="preserve">Para o trabalho em pauta, utilizamos uma abordagem qualitativa, considerando as ações do poder público municipal frente às reivindicações do movimento indígena de Manaus por uma oferta de educação diferenciada, retomando o processo histórico para implantação da modalidade educação escolar indígena no sistema municipal de ensino de Manaus, analisando os aspectos e os elementos contraditórios desta realidade, tais como, os direitos pertinentes aos povos indígenas – políticas e ações -, e a reivindicação do movimento indígena por essa escola diferenciada e específica em relação ao posicionamento do poder público municipal de Manaus. </w:t>
      </w:r>
    </w:p>
    <w:p w14:paraId="00000013" w14:textId="29A3B6F3" w:rsidR="00B337D8" w:rsidRDefault="00F421CB" w:rsidP="00F748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>
        <w:t xml:space="preserve">No que se refere ao objeto do texto, foram analisados documentos produzidos pelas organizações indígenas quanto pela SEMED/Manaus, além </w:t>
      </w:r>
      <w:r w:rsidR="006C40CA">
        <w:t>de referencial teórico, que discutiu sobre o tema em pauta</w:t>
      </w:r>
      <w:r>
        <w:t>. Esses procedimentos metodológicos sustentaram a análise</w:t>
      </w:r>
      <w:r w:rsidR="006C40CA">
        <w:t>.</w:t>
      </w:r>
    </w:p>
    <w:p w14:paraId="00000014" w14:textId="77777777" w:rsidR="00B337D8" w:rsidRDefault="00B337D8">
      <w:pPr>
        <w:spacing w:line="360" w:lineRule="auto"/>
      </w:pPr>
    </w:p>
    <w:p w14:paraId="527D0B5C" w14:textId="4733346E" w:rsidR="00F74849" w:rsidRDefault="00F74849">
      <w:pPr>
        <w:spacing w:line="360" w:lineRule="auto"/>
        <w:rPr>
          <w:b/>
        </w:rPr>
      </w:pPr>
      <w:r w:rsidRPr="00F74849">
        <w:rPr>
          <w:b/>
        </w:rPr>
        <w:t>RESULTADOS E/OU DISCUSSÃO</w:t>
      </w:r>
    </w:p>
    <w:p w14:paraId="6FFFD110" w14:textId="674083B5" w:rsidR="009E1CFF" w:rsidRDefault="00F74849" w:rsidP="009E1CFF">
      <w:pPr>
        <w:spacing w:line="360" w:lineRule="auto"/>
        <w:ind w:firstLine="709"/>
        <w:jc w:val="both"/>
      </w:pPr>
      <w:r>
        <w:rPr>
          <w:b/>
        </w:rPr>
        <w:tab/>
      </w:r>
      <w:r w:rsidR="009E1CFF" w:rsidRPr="00715EF3">
        <w:t xml:space="preserve">O EELCTI </w:t>
      </w:r>
      <w:proofErr w:type="spellStart"/>
      <w:r w:rsidR="009E1CFF" w:rsidRPr="00715EF3">
        <w:t>Nusoken</w:t>
      </w:r>
      <w:proofErr w:type="spellEnd"/>
      <w:r w:rsidR="009E1CFF" w:rsidRPr="00715EF3">
        <w:t xml:space="preserve"> I localiza</w:t>
      </w:r>
      <w:r w:rsidR="0008120B">
        <w:t>-se</w:t>
      </w:r>
      <w:r w:rsidR="009E1CFF" w:rsidRPr="00715EF3">
        <w:t xml:space="preserve"> n</w:t>
      </w:r>
      <w:r w:rsidR="009E1CFF">
        <w:t>o</w:t>
      </w:r>
      <w:r w:rsidR="009E1CFF" w:rsidRPr="00715EF3">
        <w:t xml:space="preserve"> bairro Redenção,</w:t>
      </w:r>
      <w:r w:rsidR="009E1CFF">
        <w:t xml:space="preserve"> área urbana do Município de Manaus</w:t>
      </w:r>
      <w:r w:rsidR="0008120B">
        <w:t xml:space="preserve"> e, c</w:t>
      </w:r>
      <w:r w:rsidR="00701D33">
        <w:t xml:space="preserve">onforme </w:t>
      </w:r>
      <w:r w:rsidR="0008120B">
        <w:t>dados d</w:t>
      </w:r>
      <w:r w:rsidR="00701D33">
        <w:t xml:space="preserve">o Projeto </w:t>
      </w:r>
      <w:r w:rsidR="009E1CFF" w:rsidRPr="005B108A">
        <w:t>Nova Cartografia Social na Amazônia (2008)</w:t>
      </w:r>
      <w:r w:rsidR="009E1CFF">
        <w:t>,</w:t>
      </w:r>
      <w:r w:rsidR="0008120B">
        <w:t xml:space="preserve"> “</w:t>
      </w:r>
      <w:r w:rsidR="009E1CFF">
        <w:t xml:space="preserve">está dentro da Comunidade Indígena </w:t>
      </w:r>
      <w:proofErr w:type="spellStart"/>
      <w:r w:rsidR="009E1CFF">
        <w:t>Waikiru</w:t>
      </w:r>
      <w:proofErr w:type="spellEnd"/>
      <w:r w:rsidR="009E1CFF">
        <w:t xml:space="preserve"> I</w:t>
      </w:r>
      <w:r w:rsidR="00701D33">
        <w:t>”</w:t>
      </w:r>
      <w:r w:rsidR="009E1CFF">
        <w:t xml:space="preserve">, </w:t>
      </w:r>
      <w:r w:rsidR="009E1CFF" w:rsidRPr="00715EF3">
        <w:t>sendo este</w:t>
      </w:r>
      <w:r w:rsidR="009E1CFF">
        <w:t>,</w:t>
      </w:r>
      <w:r w:rsidR="009E1CFF" w:rsidRPr="00715EF3">
        <w:t xml:space="preserve"> um dos vinte e três Espaços de Estudo da Língua Materna e Conhecimentos Tradicionais Indígenas</w:t>
      </w:r>
      <w:r w:rsidR="009E1CFF">
        <w:t>,</w:t>
      </w:r>
      <w:r w:rsidR="009E1CFF" w:rsidRPr="00715EF3">
        <w:t xml:space="preserve"> regularizados </w:t>
      </w:r>
      <w:r w:rsidR="009E1CFF">
        <w:t>pela</w:t>
      </w:r>
      <w:r w:rsidR="009E1CFF" w:rsidRPr="00715EF3">
        <w:t xml:space="preserve"> Lei </w:t>
      </w:r>
      <w:r w:rsidR="009E1CFF">
        <w:t>n</w:t>
      </w:r>
      <w:r w:rsidR="009E1CFF" w:rsidRPr="00715EF3">
        <w:t>° 2.781/2021</w:t>
      </w:r>
      <w:r w:rsidR="009E1CFF">
        <w:t>/Manaus.</w:t>
      </w:r>
    </w:p>
    <w:p w14:paraId="44044261" w14:textId="77777777" w:rsidR="009E1CFF" w:rsidRDefault="009E1CFF" w:rsidP="009E1CFF">
      <w:pPr>
        <w:spacing w:line="360" w:lineRule="auto"/>
        <w:ind w:firstLine="709"/>
        <w:jc w:val="both"/>
      </w:pPr>
    </w:p>
    <w:p w14:paraId="72736EE8" w14:textId="77777777" w:rsidR="009E1CFF" w:rsidRPr="00EE086D" w:rsidRDefault="009E1CFF" w:rsidP="009E1CFF">
      <w:pPr>
        <w:ind w:left="2268" w:hanging="2268"/>
        <w:jc w:val="both"/>
        <w:rPr>
          <w:sz w:val="20"/>
          <w:szCs w:val="20"/>
        </w:rPr>
      </w:pPr>
      <w:r w:rsidRPr="00EE086D">
        <w:rPr>
          <w:sz w:val="20"/>
          <w:szCs w:val="20"/>
        </w:rPr>
        <w:lastRenderedPageBreak/>
        <w:t xml:space="preserve">                                             III. Espaço de Estudos da Língua Materna e Conhecimentos Tradicionais Indígenas: espaço de aprendizagem bilíngue destinado a transmissão de conhecimentos tradicionais, pautando na afirmação, valorização e fortalecimento das línguas maternas e identidades culturais dos povos indígenas de Manaus, operacionalizando como sala anexa de uma escola indígena municipal, garantindo autonomia pedagógica, projeto político-pedagógico próprio e gestão democrática comunitária ao espaço bilíngue a partir de planejamento específico considerando a afirmação da identidade pluriétnica da cidade de Manaus (MANAUS, 2021, p. 1)</w:t>
      </w:r>
    </w:p>
    <w:p w14:paraId="5172BB28" w14:textId="77777777" w:rsidR="009E1CFF" w:rsidRDefault="009E1CFF" w:rsidP="009E1CFF">
      <w:pPr>
        <w:spacing w:line="360" w:lineRule="auto"/>
        <w:ind w:firstLine="709"/>
        <w:jc w:val="both"/>
      </w:pPr>
    </w:p>
    <w:p w14:paraId="3982D78E" w14:textId="1128E714" w:rsidR="009E1CFF" w:rsidRDefault="009E1CFF" w:rsidP="009E1CFF">
      <w:pPr>
        <w:spacing w:line="360" w:lineRule="auto"/>
        <w:ind w:firstLine="709"/>
        <w:jc w:val="both"/>
      </w:pPr>
      <w:r w:rsidRPr="005E2B77">
        <w:t xml:space="preserve">O EELCTI </w:t>
      </w:r>
      <w:proofErr w:type="spellStart"/>
      <w:r w:rsidRPr="005E2B77">
        <w:t>Nusoken</w:t>
      </w:r>
      <w:proofErr w:type="spellEnd"/>
      <w:r w:rsidRPr="005E2B77">
        <w:t xml:space="preserve"> I aponta para uma difícil caracterização, pois não se trata de uma escola, mas </w:t>
      </w:r>
      <w:r>
        <w:t>integra, formalmente,</w:t>
      </w:r>
      <w:r w:rsidRPr="005E2B77">
        <w:t xml:space="preserve"> </w:t>
      </w:r>
      <w:r>
        <w:t>uma Escola Municipal Indígena</w:t>
      </w:r>
    </w:p>
    <w:p w14:paraId="6B943D3F" w14:textId="77777777" w:rsidR="009E1CFF" w:rsidRDefault="009E1CFF" w:rsidP="009E1CFF">
      <w:pPr>
        <w:spacing w:line="360" w:lineRule="auto"/>
        <w:ind w:firstLine="709"/>
        <w:jc w:val="both"/>
      </w:pPr>
    </w:p>
    <w:p w14:paraId="30FE91D9" w14:textId="77777777" w:rsidR="009E1CFF" w:rsidRDefault="009E1CFF" w:rsidP="009E1CFF">
      <w:pPr>
        <w:pStyle w:val="Textodenotaderodap"/>
        <w:ind w:left="2268"/>
        <w:rPr>
          <w:rFonts w:cs="Times New Roman"/>
        </w:rPr>
      </w:pPr>
      <w:r w:rsidRPr="00937D41">
        <w:rPr>
          <w:rFonts w:cs="Times New Roman"/>
        </w:rPr>
        <w:t xml:space="preserve">Art. 8° Os Espaços de Estudos da Língua Materna e Conhecimentos Tradicionais Indígenas são espaços educacionais vinculados às </w:t>
      </w:r>
      <w:proofErr w:type="spellStart"/>
      <w:r w:rsidRPr="00937D41">
        <w:rPr>
          <w:rFonts w:cs="Times New Roman"/>
        </w:rPr>
        <w:t>EIMs</w:t>
      </w:r>
      <w:proofErr w:type="spellEnd"/>
      <w:r w:rsidRPr="00937D41">
        <w:rPr>
          <w:rFonts w:cs="Times New Roman"/>
        </w:rPr>
        <w:t>, como salas anexas e têm como função operacionalizar a educação indígena nas comunidades indígenas em contexto urbano e periurbano.</w:t>
      </w:r>
    </w:p>
    <w:p w14:paraId="312E0454" w14:textId="6F2AAE39" w:rsidR="009E1CFF" w:rsidRPr="00937D41" w:rsidRDefault="009E1CFF" w:rsidP="009E1CFF">
      <w:pPr>
        <w:pStyle w:val="Textodenotaderodap"/>
        <w:ind w:left="2268"/>
        <w:rPr>
          <w:rFonts w:cs="Times New Roman"/>
        </w:rPr>
      </w:pPr>
      <w:r w:rsidRPr="00937D41">
        <w:rPr>
          <w:rFonts w:cs="Times New Roman"/>
        </w:rPr>
        <w:t xml:space="preserve">§1.º O funcionamento dos espaços de estudos da língua materna e conhecimentos tradicionais indígenas fica condicionado à existência de demandas </w:t>
      </w:r>
      <w:r>
        <w:rPr>
          <w:rFonts w:cs="Times New Roman"/>
        </w:rPr>
        <w:t>locais</w:t>
      </w:r>
      <w:r w:rsidRPr="00937D41">
        <w:rPr>
          <w:rFonts w:cs="Times New Roman"/>
        </w:rPr>
        <w:t xml:space="preserve"> e anuência dos povos interessados</w:t>
      </w:r>
      <w:r>
        <w:rPr>
          <w:rFonts w:cs="Times New Roman"/>
        </w:rPr>
        <w:t xml:space="preserve"> (MANAUS, 2021, p.2)</w:t>
      </w:r>
      <w:r w:rsidR="00701D33">
        <w:rPr>
          <w:rFonts w:cs="Times New Roman"/>
        </w:rPr>
        <w:t>.</w:t>
      </w:r>
    </w:p>
    <w:p w14:paraId="4D68E3D4" w14:textId="77777777" w:rsidR="009E1CFF" w:rsidRDefault="009E1CFF" w:rsidP="009E1CFF">
      <w:pPr>
        <w:spacing w:line="360" w:lineRule="auto"/>
        <w:ind w:firstLine="709"/>
        <w:jc w:val="both"/>
      </w:pPr>
    </w:p>
    <w:p w14:paraId="5D385ED2" w14:textId="4767B52A" w:rsidR="009E1CFF" w:rsidRDefault="009E1CFF" w:rsidP="009E1CFF">
      <w:pPr>
        <w:spacing w:line="360" w:lineRule="auto"/>
        <w:ind w:firstLine="709"/>
        <w:jc w:val="both"/>
      </w:pPr>
      <w:r>
        <w:t>Contraditoriamente, a legislação garante a construção de uma escola específica e diferenciada, organizada de acordo com o público que será atendido naquela escola, que deverá contribuir para os projetos societários daquela aldeia especificamente.</w:t>
      </w:r>
      <w:r w:rsidR="00C11290">
        <w:t xml:space="preserve"> Logo, não cabe o formato, modelo de “Sala Anexa”, considerando que uma sala anexa não tem autonomia, formalmente, para definir sua organização, já que será regida pelo Projeto Político Pedagógico e pelo Currículo da Escola que abriga as salas.</w:t>
      </w:r>
    </w:p>
    <w:p w14:paraId="7C3A6B18" w14:textId="77777777" w:rsidR="0008120B" w:rsidRDefault="00C11290" w:rsidP="009E1CFF">
      <w:pPr>
        <w:spacing w:line="360" w:lineRule="auto"/>
        <w:ind w:firstLine="709"/>
        <w:jc w:val="both"/>
      </w:pPr>
      <w:r>
        <w:t>N</w:t>
      </w:r>
      <w:r w:rsidR="009E1CFF">
        <w:t xml:space="preserve">o documentário </w:t>
      </w:r>
      <w:proofErr w:type="spellStart"/>
      <w:r w:rsidR="009E1CFF" w:rsidRPr="00A5686E">
        <w:rPr>
          <w:i/>
          <w:iCs/>
        </w:rPr>
        <w:t>Nusoken</w:t>
      </w:r>
      <w:proofErr w:type="spellEnd"/>
      <w:r w:rsidR="009E1CFF" w:rsidRPr="00A5686E">
        <w:rPr>
          <w:i/>
          <w:iCs/>
        </w:rPr>
        <w:t xml:space="preserve"> nosso l</w:t>
      </w:r>
      <w:r w:rsidR="009E1CFF">
        <w:rPr>
          <w:i/>
          <w:iCs/>
        </w:rPr>
        <w:t>ugar</w:t>
      </w:r>
      <w:r w:rsidR="009E1CFF" w:rsidRPr="00A5686E">
        <w:rPr>
          <w:i/>
          <w:iCs/>
        </w:rPr>
        <w:t xml:space="preserve">, nossa </w:t>
      </w:r>
      <w:proofErr w:type="spellStart"/>
      <w:r w:rsidR="009E1CFF" w:rsidRPr="00A5686E">
        <w:rPr>
          <w:i/>
          <w:iCs/>
        </w:rPr>
        <w:t>Waikiru</w:t>
      </w:r>
      <w:proofErr w:type="spellEnd"/>
      <w:r w:rsidR="009E1CFF">
        <w:t xml:space="preserve"> (MOREPE’I, 2023), é </w:t>
      </w:r>
      <w:r>
        <w:t xml:space="preserve">relatado </w:t>
      </w:r>
      <w:r w:rsidR="009E1CFF">
        <w:t xml:space="preserve">que antes de ser o </w:t>
      </w:r>
      <w:r>
        <w:t>“E</w:t>
      </w:r>
      <w:r w:rsidR="009E1CFF">
        <w:t>spaço</w:t>
      </w:r>
      <w:r>
        <w:t>”</w:t>
      </w:r>
      <w:r w:rsidR="009E1CFF">
        <w:t xml:space="preserve"> que é hoje, a </w:t>
      </w:r>
      <w:r w:rsidR="009E1CFF" w:rsidRPr="00083AC3">
        <w:rPr>
          <w:i/>
          <w:iCs/>
        </w:rPr>
        <w:t>escolinha</w:t>
      </w:r>
      <w:r w:rsidR="009E1CFF">
        <w:rPr>
          <w:i/>
          <w:iCs/>
        </w:rPr>
        <w:t xml:space="preserve"> </w:t>
      </w:r>
      <w:r w:rsidR="009E1CFF" w:rsidRPr="00737695">
        <w:t xml:space="preserve">ficava em </w:t>
      </w:r>
      <w:r w:rsidR="009E1CFF">
        <w:t xml:space="preserve">um </w:t>
      </w:r>
      <w:r w:rsidR="009E1CFF" w:rsidRPr="00737695">
        <w:t>barracão</w:t>
      </w:r>
      <w:r w:rsidR="009E1CFF">
        <w:rPr>
          <w:i/>
          <w:iCs/>
        </w:rPr>
        <w:t xml:space="preserve">, </w:t>
      </w:r>
      <w:r w:rsidR="009E1CFF" w:rsidRPr="00E35EEA">
        <w:t>depois tornou-se um Centro Cultural</w:t>
      </w:r>
      <w:r w:rsidR="009E1CFF">
        <w:t>, onde</w:t>
      </w:r>
      <w:r w:rsidR="0008120B">
        <w:t>,</w:t>
      </w:r>
      <w:r w:rsidR="009E1CFF">
        <w:t xml:space="preserve"> desde os primeiros anos da Comunidade </w:t>
      </w:r>
      <w:proofErr w:type="spellStart"/>
      <w:r w:rsidR="009E1CFF">
        <w:t>Waikuru</w:t>
      </w:r>
      <w:proofErr w:type="spellEnd"/>
      <w:r w:rsidR="009E1CFF">
        <w:t xml:space="preserve"> I</w:t>
      </w:r>
      <w:r w:rsidR="0008120B">
        <w:t>,</w:t>
      </w:r>
      <w:r w:rsidR="009E1CFF">
        <w:t xml:space="preserve"> acontecem os eventos culturais, os Rituais da </w:t>
      </w:r>
      <w:proofErr w:type="spellStart"/>
      <w:r w:rsidR="009E1CFF">
        <w:t>Tucandeira</w:t>
      </w:r>
      <w:proofErr w:type="spellEnd"/>
      <w:r w:rsidR="009E1CFF">
        <w:t xml:space="preserve"> e as aulas para as crianças Sateré-Mawé</w:t>
      </w:r>
      <w:r w:rsidR="0008120B">
        <w:t xml:space="preserve"> e </w:t>
      </w:r>
      <w:r>
        <w:t>possuía autonomia para conduzir as atividades</w:t>
      </w:r>
      <w:r w:rsidR="009E1CFF">
        <w:t xml:space="preserve">. </w:t>
      </w:r>
    </w:p>
    <w:p w14:paraId="30BF2217" w14:textId="2AB8FBE2" w:rsidR="009E1CFF" w:rsidRDefault="00C11290" w:rsidP="009E1CFF">
      <w:pPr>
        <w:spacing w:line="360" w:lineRule="auto"/>
        <w:ind w:firstLine="709"/>
        <w:jc w:val="both"/>
      </w:pPr>
      <w:r>
        <w:t>Porém, com alteração para “Espaço”, a</w:t>
      </w:r>
      <w:r w:rsidR="009E1CFF">
        <w:t xml:space="preserve"> Escola Bilingue sofreu inúmeras modificações</w:t>
      </w:r>
      <w:r w:rsidR="0008120B">
        <w:t xml:space="preserve"> e</w:t>
      </w:r>
      <w:r w:rsidR="009E1CFF">
        <w:t xml:space="preserve"> apesar de não ter infraestrutura nos primeiros anos, sempre representou um local de Resistência, pois ao trabalhar a Educação Indígena </w:t>
      </w:r>
      <w:r w:rsidR="0008120B">
        <w:t xml:space="preserve">discutia </w:t>
      </w:r>
      <w:r w:rsidR="009E1CFF">
        <w:t xml:space="preserve">a importância de dar continuidade à cultura e língua do Povo </w:t>
      </w:r>
      <w:proofErr w:type="spellStart"/>
      <w:r w:rsidR="009E1CFF">
        <w:t>Sateré</w:t>
      </w:r>
      <w:proofErr w:type="spellEnd"/>
      <w:r w:rsidR="009E1CFF">
        <w:t xml:space="preserve"> </w:t>
      </w:r>
      <w:proofErr w:type="spellStart"/>
      <w:r w:rsidR="009E1CFF">
        <w:t>Mawé</w:t>
      </w:r>
      <w:proofErr w:type="spellEnd"/>
      <w:r w:rsidR="009E1CFF">
        <w:t xml:space="preserve"> no meio urbano</w:t>
      </w:r>
      <w:r>
        <w:t xml:space="preserve">, o que </w:t>
      </w:r>
      <w:r w:rsidR="006C40CA">
        <w:t xml:space="preserve">é </w:t>
      </w:r>
      <w:r>
        <w:t>control</w:t>
      </w:r>
      <w:r w:rsidR="006C40CA">
        <w:t>ado atualmente</w:t>
      </w:r>
      <w:r>
        <w:t>.</w:t>
      </w:r>
      <w:r w:rsidR="009E1CFF">
        <w:t xml:space="preserve"> </w:t>
      </w:r>
    </w:p>
    <w:p w14:paraId="19517669" w14:textId="30E10AE5" w:rsidR="009E1CFF" w:rsidRPr="00F85148" w:rsidRDefault="00C11290" w:rsidP="009E1CFF">
      <w:pPr>
        <w:spacing w:line="360" w:lineRule="auto"/>
        <w:ind w:firstLine="709"/>
        <w:jc w:val="both"/>
      </w:pPr>
      <w:r>
        <w:t xml:space="preserve">Assim, entende-se que </w:t>
      </w:r>
      <w:r w:rsidR="009E1CFF" w:rsidRPr="00F85148">
        <w:t xml:space="preserve">o compromisso do </w:t>
      </w:r>
      <w:r>
        <w:t>E</w:t>
      </w:r>
      <w:r w:rsidR="009E1CFF" w:rsidRPr="00F85148">
        <w:t xml:space="preserve">stado deve ser </w:t>
      </w:r>
      <w:r w:rsidR="0008120B">
        <w:t>coerente nas</w:t>
      </w:r>
      <w:r w:rsidR="009E1CFF" w:rsidRPr="00F85148">
        <w:t xml:space="preserve"> ações</w:t>
      </w:r>
      <w:r w:rsidR="0008120B">
        <w:t xml:space="preserve"> com </w:t>
      </w:r>
      <w:r w:rsidR="009E1CFF" w:rsidRPr="00F85148">
        <w:t>os documentos legais,</w:t>
      </w:r>
      <w:r w:rsidR="0008120B">
        <w:t xml:space="preserve"> e</w:t>
      </w:r>
      <w:r w:rsidR="009E1CFF" w:rsidRPr="00F85148">
        <w:t xml:space="preserve"> é na práxis </w:t>
      </w:r>
      <w:r>
        <w:t xml:space="preserve">que </w:t>
      </w:r>
      <w:r w:rsidR="009E1CFF" w:rsidRPr="00F85148">
        <w:t>se faz presente a essência do conhecimento, e a ciência dos povos indígenas está ligad</w:t>
      </w:r>
      <w:r w:rsidR="009E1CFF">
        <w:t xml:space="preserve">a </w:t>
      </w:r>
      <w:r w:rsidR="009E1CFF" w:rsidRPr="00F85148">
        <w:t>ao exercício do ensino, uma relação de vivência direta, pois não existe promover valores e cultura sem a prática</w:t>
      </w:r>
      <w:r>
        <w:t xml:space="preserve"> (MOREPE’I, 2023)</w:t>
      </w:r>
      <w:r w:rsidR="009E1CFF">
        <w:t>.</w:t>
      </w:r>
    </w:p>
    <w:p w14:paraId="65385CE7" w14:textId="3DED90F0" w:rsidR="009E1CFF" w:rsidRDefault="00C11290" w:rsidP="009E1CFF">
      <w:pPr>
        <w:pStyle w:val="TableContents"/>
        <w:spacing w:line="360" w:lineRule="auto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9E1CFF">
        <w:rPr>
          <w:sz w:val="24"/>
          <w:szCs w:val="24"/>
        </w:rPr>
        <w:t xml:space="preserve"> Espaço </w:t>
      </w:r>
      <w:proofErr w:type="spellStart"/>
      <w:r w:rsidR="009E1CFF">
        <w:rPr>
          <w:sz w:val="24"/>
          <w:szCs w:val="24"/>
        </w:rPr>
        <w:t>Nusoken</w:t>
      </w:r>
      <w:proofErr w:type="spellEnd"/>
      <w:r w:rsidR="009E1CFF">
        <w:rPr>
          <w:sz w:val="24"/>
          <w:szCs w:val="24"/>
        </w:rPr>
        <w:t xml:space="preserve"> I se distancia do modelo de uma educação colonial, </w:t>
      </w:r>
      <w:r w:rsidR="00EA7A93">
        <w:rPr>
          <w:sz w:val="24"/>
          <w:szCs w:val="24"/>
        </w:rPr>
        <w:t xml:space="preserve">trabalha </w:t>
      </w:r>
      <w:r w:rsidR="00EA7A93">
        <w:rPr>
          <w:sz w:val="24"/>
          <w:szCs w:val="24"/>
        </w:rPr>
        <w:lastRenderedPageBreak/>
        <w:t>conhecimentos</w:t>
      </w:r>
      <w:r w:rsidR="009E1CFF">
        <w:rPr>
          <w:sz w:val="24"/>
          <w:szCs w:val="24"/>
        </w:rPr>
        <w:t xml:space="preserve"> </w:t>
      </w:r>
      <w:r w:rsidR="00701D33">
        <w:rPr>
          <w:sz w:val="24"/>
          <w:szCs w:val="24"/>
        </w:rPr>
        <w:t xml:space="preserve">tanto do povo </w:t>
      </w:r>
      <w:proofErr w:type="spellStart"/>
      <w:r w:rsidR="00701D33">
        <w:rPr>
          <w:sz w:val="24"/>
          <w:szCs w:val="24"/>
        </w:rPr>
        <w:t>Sateré</w:t>
      </w:r>
      <w:proofErr w:type="spellEnd"/>
      <w:r w:rsidR="00701D33">
        <w:rPr>
          <w:sz w:val="24"/>
          <w:szCs w:val="24"/>
        </w:rPr>
        <w:t xml:space="preserve"> quanto </w:t>
      </w:r>
      <w:r w:rsidR="009E1CFF">
        <w:rPr>
          <w:sz w:val="24"/>
          <w:szCs w:val="24"/>
        </w:rPr>
        <w:t xml:space="preserve">da sociedade envolvente, construindo métodos de ensino particulares ao grupo da faixa etária de alunos indígenas que vivem na Comunidade </w:t>
      </w:r>
      <w:proofErr w:type="spellStart"/>
      <w:r w:rsidR="009E1CFF">
        <w:rPr>
          <w:sz w:val="24"/>
          <w:szCs w:val="24"/>
        </w:rPr>
        <w:t>Waikiru</w:t>
      </w:r>
      <w:proofErr w:type="spellEnd"/>
      <w:r w:rsidR="009E1CFF">
        <w:rPr>
          <w:sz w:val="24"/>
          <w:szCs w:val="24"/>
        </w:rPr>
        <w:t xml:space="preserve"> I, que vêm se adequando ao meio urbano, conforme afirma Santos</w:t>
      </w:r>
      <w:r w:rsidR="009E1CFF" w:rsidRPr="00FF18D6">
        <w:rPr>
          <w:sz w:val="24"/>
          <w:szCs w:val="24"/>
        </w:rPr>
        <w:t xml:space="preserve"> (2012, p.</w:t>
      </w:r>
      <w:r w:rsidR="009E1CFF">
        <w:rPr>
          <w:sz w:val="24"/>
          <w:szCs w:val="24"/>
        </w:rPr>
        <w:t xml:space="preserve"> </w:t>
      </w:r>
      <w:r w:rsidR="009E1CFF" w:rsidRPr="00FF18D6">
        <w:rPr>
          <w:sz w:val="24"/>
          <w:szCs w:val="24"/>
        </w:rPr>
        <w:t>56)</w:t>
      </w:r>
      <w:r w:rsidR="009E1CFF">
        <w:rPr>
          <w:sz w:val="24"/>
          <w:szCs w:val="24"/>
        </w:rPr>
        <w:t xml:space="preserve"> ao destacar que,</w:t>
      </w:r>
      <w:r w:rsidR="009E1CFF" w:rsidRPr="00FF18D6">
        <w:rPr>
          <w:sz w:val="24"/>
          <w:szCs w:val="24"/>
        </w:rPr>
        <w:t xml:space="preserve"> “</w:t>
      </w:r>
      <w:r w:rsidR="009E1CFF">
        <w:rPr>
          <w:sz w:val="24"/>
          <w:szCs w:val="24"/>
        </w:rPr>
        <w:t>n</w:t>
      </w:r>
      <w:r w:rsidR="009E1CFF" w:rsidRPr="00FF18D6">
        <w:rPr>
          <w:sz w:val="24"/>
          <w:szCs w:val="24"/>
        </w:rPr>
        <w:t>a cidade, os indígenas reconstroem socialmente o território de acordo com sua maneira de entender e perceber o mundo”</w:t>
      </w:r>
      <w:r w:rsidR="009E1CFF">
        <w:rPr>
          <w:sz w:val="24"/>
          <w:szCs w:val="24"/>
        </w:rPr>
        <w:t>.</w:t>
      </w:r>
    </w:p>
    <w:p w14:paraId="3E51040D" w14:textId="344E072B" w:rsidR="009E1CFF" w:rsidRDefault="009E1CFF" w:rsidP="009E1CFF">
      <w:pPr>
        <w:pStyle w:val="TableContents"/>
        <w:spacing w:line="360" w:lineRule="auto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Ressaltamos que </w:t>
      </w:r>
      <w:r w:rsidRPr="00246927">
        <w:rPr>
          <w:sz w:val="24"/>
          <w:szCs w:val="24"/>
        </w:rPr>
        <w:t xml:space="preserve">EELCTI </w:t>
      </w:r>
      <w:proofErr w:type="spellStart"/>
      <w:r w:rsidRPr="00246927">
        <w:rPr>
          <w:sz w:val="24"/>
          <w:szCs w:val="24"/>
        </w:rPr>
        <w:t>Nusoken</w:t>
      </w:r>
      <w:proofErr w:type="spellEnd"/>
      <w:r w:rsidRPr="00246927">
        <w:rPr>
          <w:sz w:val="24"/>
          <w:szCs w:val="24"/>
        </w:rPr>
        <w:t xml:space="preserve"> I </w:t>
      </w:r>
      <w:r>
        <w:rPr>
          <w:sz w:val="24"/>
          <w:szCs w:val="24"/>
        </w:rPr>
        <w:t xml:space="preserve">não se enquadra no perfil do que chamamos de </w:t>
      </w:r>
      <w:r w:rsidRPr="00246927">
        <w:rPr>
          <w:sz w:val="24"/>
          <w:szCs w:val="24"/>
        </w:rPr>
        <w:t xml:space="preserve">uma instituição escolar concebida pelos não indígenas, uma instituição eurocêntrica, </w:t>
      </w:r>
      <w:r>
        <w:rPr>
          <w:sz w:val="24"/>
          <w:szCs w:val="24"/>
        </w:rPr>
        <w:t>pois</w:t>
      </w:r>
      <w:r w:rsidR="00701D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Espaço, </w:t>
      </w:r>
      <w:r w:rsidRPr="00246927">
        <w:rPr>
          <w:sz w:val="24"/>
          <w:szCs w:val="24"/>
        </w:rPr>
        <w:t xml:space="preserve">apesar </w:t>
      </w:r>
      <w:r w:rsidR="00701D33">
        <w:rPr>
          <w:sz w:val="24"/>
          <w:szCs w:val="24"/>
        </w:rPr>
        <w:t>ser atendido pelo</w:t>
      </w:r>
      <w:r>
        <w:rPr>
          <w:sz w:val="24"/>
          <w:szCs w:val="24"/>
        </w:rPr>
        <w:t xml:space="preserve"> poder público, tem, desde sua criação, </w:t>
      </w:r>
      <w:r w:rsidRPr="00246927">
        <w:rPr>
          <w:sz w:val="24"/>
          <w:szCs w:val="24"/>
        </w:rPr>
        <w:t>se estabelec</w:t>
      </w:r>
      <w:r>
        <w:rPr>
          <w:sz w:val="24"/>
          <w:szCs w:val="24"/>
        </w:rPr>
        <w:t>ido</w:t>
      </w:r>
      <w:r w:rsidRPr="00246927">
        <w:rPr>
          <w:sz w:val="24"/>
          <w:szCs w:val="24"/>
        </w:rPr>
        <w:t xml:space="preserve"> em uma comunidade indígena, </w:t>
      </w:r>
      <w:r>
        <w:rPr>
          <w:sz w:val="24"/>
          <w:szCs w:val="24"/>
        </w:rPr>
        <w:t xml:space="preserve">cuja </w:t>
      </w:r>
      <w:r w:rsidRPr="00246927">
        <w:rPr>
          <w:sz w:val="24"/>
          <w:szCs w:val="24"/>
        </w:rPr>
        <w:t xml:space="preserve">estrutura </w:t>
      </w:r>
      <w:r>
        <w:rPr>
          <w:sz w:val="24"/>
          <w:szCs w:val="24"/>
        </w:rPr>
        <w:t xml:space="preserve">continua </w:t>
      </w:r>
      <w:r w:rsidRPr="00246927">
        <w:rPr>
          <w:sz w:val="24"/>
          <w:szCs w:val="24"/>
        </w:rPr>
        <w:t xml:space="preserve">caminhando </w:t>
      </w:r>
      <w:r>
        <w:rPr>
          <w:sz w:val="24"/>
          <w:szCs w:val="24"/>
        </w:rPr>
        <w:t xml:space="preserve">com as </w:t>
      </w:r>
      <w:r w:rsidRPr="00246927">
        <w:rPr>
          <w:sz w:val="24"/>
          <w:szCs w:val="24"/>
        </w:rPr>
        <w:t>características d</w:t>
      </w:r>
      <w:r>
        <w:rPr>
          <w:sz w:val="24"/>
          <w:szCs w:val="24"/>
        </w:rPr>
        <w:t xml:space="preserve">o povo, assim como deve ocorrer com </w:t>
      </w:r>
      <w:r w:rsidRPr="00246927">
        <w:rPr>
          <w:sz w:val="24"/>
          <w:szCs w:val="24"/>
        </w:rPr>
        <w:t>cada povo indígena</w:t>
      </w:r>
      <w:r>
        <w:rPr>
          <w:sz w:val="24"/>
          <w:szCs w:val="24"/>
        </w:rPr>
        <w:t xml:space="preserve"> inserido nas políticas da SEMED/Manaus.</w:t>
      </w:r>
    </w:p>
    <w:p w14:paraId="465D7657" w14:textId="77777777" w:rsidR="006C40CA" w:rsidRDefault="00F74849" w:rsidP="006C40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F74849">
        <w:rPr>
          <w:b/>
        </w:rPr>
        <w:t>CONSIDERAÇÕES FINAIS</w:t>
      </w:r>
    </w:p>
    <w:p w14:paraId="051BE8A8" w14:textId="6F8B6F2F" w:rsidR="006C40CA" w:rsidRDefault="006C40CA" w:rsidP="006C40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r w:rsidRPr="005354F0">
        <w:rPr>
          <w:bCs/>
        </w:rPr>
        <w:t>E</w:t>
      </w:r>
      <w:r w:rsidR="004D7710" w:rsidRPr="007C0145">
        <w:t>ducação</w:t>
      </w:r>
      <w:r w:rsidR="004D7710" w:rsidRPr="007C0145">
        <w:rPr>
          <w:spacing w:val="-7"/>
        </w:rPr>
        <w:t xml:space="preserve"> </w:t>
      </w:r>
      <w:r w:rsidR="004D7710" w:rsidRPr="007C0145">
        <w:t>escolar</w:t>
      </w:r>
      <w:r w:rsidR="004D7710" w:rsidRPr="007C0145">
        <w:rPr>
          <w:spacing w:val="-5"/>
        </w:rPr>
        <w:t xml:space="preserve"> </w:t>
      </w:r>
      <w:r w:rsidR="004D7710" w:rsidRPr="007C0145">
        <w:t>indígena</w:t>
      </w:r>
      <w:r w:rsidR="004D7710" w:rsidRPr="007C0145">
        <w:rPr>
          <w:spacing w:val="-8"/>
        </w:rPr>
        <w:t xml:space="preserve"> </w:t>
      </w:r>
      <w:r w:rsidR="004D7710" w:rsidRPr="007C0145">
        <w:t>é</w:t>
      </w:r>
      <w:r w:rsidR="004D7710" w:rsidRPr="007C0145">
        <w:rPr>
          <w:spacing w:val="-4"/>
        </w:rPr>
        <w:t xml:space="preserve"> </w:t>
      </w:r>
      <w:r w:rsidR="004D7710" w:rsidRPr="007C0145">
        <w:t>um</w:t>
      </w:r>
      <w:r w:rsidR="004D7710">
        <w:t xml:space="preserve"> direito, que os povos indígenas ainda lutam para se transformar em</w:t>
      </w:r>
      <w:r w:rsidR="004D7710" w:rsidRPr="007C0145">
        <w:rPr>
          <w:spacing w:val="-5"/>
        </w:rPr>
        <w:t xml:space="preserve"> </w:t>
      </w:r>
      <w:r w:rsidR="004D7710" w:rsidRPr="007C0145">
        <w:t>realidade,</w:t>
      </w:r>
      <w:r w:rsidR="004D7710" w:rsidRPr="007C0145">
        <w:rPr>
          <w:spacing w:val="-5"/>
        </w:rPr>
        <w:t xml:space="preserve"> </w:t>
      </w:r>
      <w:r w:rsidR="004D7710">
        <w:rPr>
          <w:spacing w:val="-5"/>
        </w:rPr>
        <w:t xml:space="preserve">fruto de </w:t>
      </w:r>
      <w:r w:rsidR="004D7710" w:rsidRPr="007C0145">
        <w:t>um</w:t>
      </w:r>
      <w:r w:rsidR="004D7710" w:rsidRPr="007C0145">
        <w:rPr>
          <w:spacing w:val="-4"/>
        </w:rPr>
        <w:t xml:space="preserve"> </w:t>
      </w:r>
      <w:r w:rsidR="004D7710" w:rsidRPr="007C0145">
        <w:t>processo</w:t>
      </w:r>
      <w:r w:rsidR="004D7710" w:rsidRPr="007C0145">
        <w:rPr>
          <w:spacing w:val="-5"/>
        </w:rPr>
        <w:t xml:space="preserve"> </w:t>
      </w:r>
      <w:r w:rsidR="004D7710" w:rsidRPr="007C0145">
        <w:t>resultante</w:t>
      </w:r>
      <w:r w:rsidR="004D7710" w:rsidRPr="007C0145">
        <w:rPr>
          <w:spacing w:val="-4"/>
        </w:rPr>
        <w:t xml:space="preserve"> </w:t>
      </w:r>
      <w:r w:rsidR="004D7710" w:rsidRPr="007C0145">
        <w:t>de</w:t>
      </w:r>
      <w:r w:rsidR="004D7710" w:rsidRPr="007C0145">
        <w:rPr>
          <w:spacing w:val="-4"/>
        </w:rPr>
        <w:t xml:space="preserve"> </w:t>
      </w:r>
      <w:r w:rsidR="004D7710" w:rsidRPr="007C0145">
        <w:t>inúmeras</w:t>
      </w:r>
      <w:r w:rsidR="004D7710" w:rsidRPr="007C0145">
        <w:rPr>
          <w:spacing w:val="-9"/>
        </w:rPr>
        <w:t xml:space="preserve"> </w:t>
      </w:r>
      <w:r w:rsidR="004D7710" w:rsidRPr="007C0145">
        <w:t>conversas</w:t>
      </w:r>
      <w:r w:rsidR="004D7710" w:rsidRPr="007C0145">
        <w:rPr>
          <w:spacing w:val="-7"/>
        </w:rPr>
        <w:t xml:space="preserve"> </w:t>
      </w:r>
      <w:r w:rsidR="004D7710" w:rsidRPr="007C0145">
        <w:t>e</w:t>
      </w:r>
      <w:r w:rsidR="004D7710" w:rsidRPr="007C0145">
        <w:rPr>
          <w:spacing w:val="-46"/>
        </w:rPr>
        <w:t xml:space="preserve"> </w:t>
      </w:r>
      <w:r w:rsidR="004D7710" w:rsidRPr="007C0145">
        <w:t>troca</w:t>
      </w:r>
      <w:r w:rsidR="004D7710">
        <w:t>s</w:t>
      </w:r>
      <w:r w:rsidR="004D7710" w:rsidRPr="007C0145">
        <w:t xml:space="preserve"> de ideias partilhadas entre caciques</w:t>
      </w:r>
      <w:r w:rsidR="004D7710">
        <w:t>,</w:t>
      </w:r>
      <w:r w:rsidR="004D7710" w:rsidRPr="007C0145">
        <w:t xml:space="preserve"> professores e movimento</w:t>
      </w:r>
      <w:r w:rsidR="004D7710">
        <w:t>s</w:t>
      </w:r>
      <w:r w:rsidR="004D7710" w:rsidRPr="007C0145">
        <w:t xml:space="preserve"> indígenas, </w:t>
      </w:r>
      <w:r w:rsidR="004D7710">
        <w:t>que</w:t>
      </w:r>
      <w:r w:rsidR="004D7710" w:rsidRPr="007C0145">
        <w:t xml:space="preserve"> ao longo</w:t>
      </w:r>
      <w:r w:rsidR="004D7710" w:rsidRPr="007C0145">
        <w:rPr>
          <w:spacing w:val="1"/>
        </w:rPr>
        <w:t xml:space="preserve"> </w:t>
      </w:r>
      <w:r w:rsidR="004D7710" w:rsidRPr="007C0145">
        <w:t>dos</w:t>
      </w:r>
      <w:r w:rsidR="004D7710" w:rsidRPr="007C0145">
        <w:rPr>
          <w:spacing w:val="-3"/>
        </w:rPr>
        <w:t xml:space="preserve"> </w:t>
      </w:r>
      <w:r w:rsidR="004D7710" w:rsidRPr="007C0145">
        <w:t>anos</w:t>
      </w:r>
      <w:r w:rsidR="004D7710" w:rsidRPr="007C0145">
        <w:rPr>
          <w:spacing w:val="-3"/>
        </w:rPr>
        <w:t xml:space="preserve"> </w:t>
      </w:r>
      <w:r w:rsidR="004D7710" w:rsidRPr="007C0145">
        <w:t>e</w:t>
      </w:r>
      <w:r w:rsidR="004D7710" w:rsidRPr="007C0145">
        <w:rPr>
          <w:spacing w:val="-5"/>
        </w:rPr>
        <w:t xml:space="preserve"> </w:t>
      </w:r>
      <w:r w:rsidR="004D7710" w:rsidRPr="007C0145">
        <w:t>com</w:t>
      </w:r>
      <w:r w:rsidR="004D7710" w:rsidRPr="007C0145">
        <w:rPr>
          <w:spacing w:val="-4"/>
        </w:rPr>
        <w:t xml:space="preserve"> </w:t>
      </w:r>
      <w:r w:rsidR="004D7710" w:rsidRPr="007C0145">
        <w:t>muitas</w:t>
      </w:r>
      <w:r w:rsidR="004D7710" w:rsidRPr="007C0145">
        <w:rPr>
          <w:spacing w:val="-8"/>
        </w:rPr>
        <w:t xml:space="preserve"> </w:t>
      </w:r>
      <w:r w:rsidR="004D7710" w:rsidRPr="007C0145">
        <w:t>mudanças</w:t>
      </w:r>
      <w:r w:rsidR="004D7710">
        <w:t>,</w:t>
      </w:r>
      <w:r w:rsidR="004D7710" w:rsidRPr="007C0145">
        <w:rPr>
          <w:spacing w:val="-3"/>
        </w:rPr>
        <w:t xml:space="preserve"> </w:t>
      </w:r>
      <w:r w:rsidR="004D7710">
        <w:rPr>
          <w:spacing w:val="-3"/>
        </w:rPr>
        <w:t xml:space="preserve">ainda </w:t>
      </w:r>
      <w:r w:rsidR="004D7710" w:rsidRPr="007C0145">
        <w:t>há</w:t>
      </w:r>
      <w:r w:rsidR="004D7710" w:rsidRPr="007C0145">
        <w:rPr>
          <w:spacing w:val="-2"/>
        </w:rPr>
        <w:t xml:space="preserve"> </w:t>
      </w:r>
      <w:r w:rsidR="004D7710" w:rsidRPr="007C0145">
        <w:t>impasses</w:t>
      </w:r>
      <w:r w:rsidR="004D7710" w:rsidRPr="007C0145">
        <w:rPr>
          <w:spacing w:val="-2"/>
        </w:rPr>
        <w:t xml:space="preserve"> </w:t>
      </w:r>
      <w:r w:rsidR="004D7710" w:rsidRPr="007C0145">
        <w:t>que</w:t>
      </w:r>
      <w:r w:rsidR="004D7710" w:rsidRPr="007C0145">
        <w:rPr>
          <w:spacing w:val="-4"/>
        </w:rPr>
        <w:t xml:space="preserve"> </w:t>
      </w:r>
      <w:r w:rsidR="004D7710" w:rsidRPr="007C0145">
        <w:t>nos</w:t>
      </w:r>
      <w:r w:rsidR="004D7710" w:rsidRPr="007C0145">
        <w:rPr>
          <w:spacing w:val="-3"/>
        </w:rPr>
        <w:t xml:space="preserve"> </w:t>
      </w:r>
      <w:r w:rsidR="004D7710" w:rsidRPr="007C0145">
        <w:t>traz</w:t>
      </w:r>
      <w:r w:rsidR="004D7710" w:rsidRPr="007C0145">
        <w:rPr>
          <w:spacing w:val="-4"/>
        </w:rPr>
        <w:t xml:space="preserve"> </w:t>
      </w:r>
      <w:r w:rsidR="004D7710" w:rsidRPr="007C0145">
        <w:t>uma</w:t>
      </w:r>
      <w:r w:rsidR="004D7710" w:rsidRPr="007C0145">
        <w:rPr>
          <w:spacing w:val="-6"/>
        </w:rPr>
        <w:t xml:space="preserve"> </w:t>
      </w:r>
      <w:r w:rsidR="004D7710" w:rsidRPr="007C0145">
        <w:t>reflexão</w:t>
      </w:r>
      <w:r w:rsidR="004D7710" w:rsidRPr="007C0145">
        <w:rPr>
          <w:spacing w:val="-2"/>
        </w:rPr>
        <w:t xml:space="preserve"> </w:t>
      </w:r>
      <w:r w:rsidR="004D7710" w:rsidRPr="007C0145">
        <w:t>sobre</w:t>
      </w:r>
      <w:r w:rsidR="004D7710" w:rsidRPr="007C0145">
        <w:rPr>
          <w:spacing w:val="-5"/>
        </w:rPr>
        <w:t xml:space="preserve"> </w:t>
      </w:r>
      <w:r w:rsidR="004D7710" w:rsidRPr="007C0145">
        <w:t>esta</w:t>
      </w:r>
      <w:r w:rsidR="004D7710" w:rsidRPr="007C0145">
        <w:rPr>
          <w:spacing w:val="-1"/>
        </w:rPr>
        <w:t xml:space="preserve"> </w:t>
      </w:r>
      <w:r w:rsidR="004D7710" w:rsidRPr="007C0145">
        <w:t>temática</w:t>
      </w:r>
      <w:r w:rsidR="004D7710">
        <w:t xml:space="preserve">, especificamente, no âmbito da Secretaria Municipal de Educação de Manaus – SEMED/Manaus, cuja elaboração de Políticas Públicas para Educação Escolar Indígenas tem formulado </w:t>
      </w:r>
      <w:r w:rsidR="004D7710" w:rsidRPr="005354F0">
        <w:t>inúmeras</w:t>
      </w:r>
      <w:r w:rsidR="004D7710" w:rsidRPr="005354F0">
        <w:rPr>
          <w:spacing w:val="-6"/>
        </w:rPr>
        <w:t xml:space="preserve"> </w:t>
      </w:r>
      <w:r w:rsidR="004D7710" w:rsidRPr="005354F0">
        <w:t>problemáticas,</w:t>
      </w:r>
      <w:r w:rsidR="004D7710" w:rsidRPr="005354F0">
        <w:rPr>
          <w:spacing w:val="-3"/>
        </w:rPr>
        <w:t xml:space="preserve"> </w:t>
      </w:r>
      <w:r w:rsidR="004D7710" w:rsidRPr="005354F0">
        <w:t>tornando-se</w:t>
      </w:r>
      <w:r w:rsidR="004D7710" w:rsidRPr="005354F0">
        <w:rPr>
          <w:spacing w:val="-5"/>
        </w:rPr>
        <w:t xml:space="preserve"> </w:t>
      </w:r>
      <w:r w:rsidR="004D7710" w:rsidRPr="005354F0">
        <w:t>desafios</w:t>
      </w:r>
      <w:r w:rsidR="004D7710" w:rsidRPr="005354F0">
        <w:rPr>
          <w:spacing w:val="-4"/>
        </w:rPr>
        <w:t xml:space="preserve"> </w:t>
      </w:r>
      <w:r w:rsidR="004D7710" w:rsidRPr="005354F0">
        <w:t>para</w:t>
      </w:r>
      <w:r w:rsidR="004D7710" w:rsidRPr="005354F0">
        <w:rPr>
          <w:spacing w:val="-5"/>
        </w:rPr>
        <w:t xml:space="preserve"> </w:t>
      </w:r>
      <w:r w:rsidR="004D7710" w:rsidRPr="005354F0">
        <w:t>os</w:t>
      </w:r>
      <w:r w:rsidR="004D7710" w:rsidRPr="005354F0">
        <w:rPr>
          <w:spacing w:val="-6"/>
        </w:rPr>
        <w:t xml:space="preserve"> povos indígenas atendidos com os E</w:t>
      </w:r>
      <w:r w:rsidR="004D7710" w:rsidRPr="005354F0">
        <w:t>spaços</w:t>
      </w:r>
      <w:r w:rsidR="004D7710" w:rsidRPr="005354F0">
        <w:rPr>
          <w:spacing w:val="-5"/>
        </w:rPr>
        <w:t xml:space="preserve"> de Conhecimentos Tradicionais, </w:t>
      </w:r>
      <w:r w:rsidR="004D7710" w:rsidRPr="005354F0">
        <w:t>existentes</w:t>
      </w:r>
      <w:r w:rsidR="004D7710" w:rsidRPr="005354F0">
        <w:rPr>
          <w:spacing w:val="-6"/>
        </w:rPr>
        <w:t xml:space="preserve"> </w:t>
      </w:r>
      <w:r w:rsidR="004D7710" w:rsidRPr="005354F0">
        <w:t>no contexto urbano.</w:t>
      </w:r>
    </w:p>
    <w:p w14:paraId="0D028752" w14:textId="77777777" w:rsidR="006C40CA" w:rsidRDefault="004D7710" w:rsidP="006C40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r w:rsidRPr="007C0145">
        <w:t xml:space="preserve">Os </w:t>
      </w:r>
      <w:r>
        <w:t>E</w:t>
      </w:r>
      <w:r w:rsidRPr="007C0145">
        <w:t xml:space="preserve">spaços de </w:t>
      </w:r>
      <w:r>
        <w:t>C</w:t>
      </w:r>
      <w:r w:rsidRPr="007C0145">
        <w:t xml:space="preserve">onhecimentos </w:t>
      </w:r>
      <w:r>
        <w:t>T</w:t>
      </w:r>
      <w:r w:rsidRPr="007C0145">
        <w:t>radicionais</w:t>
      </w:r>
      <w:r>
        <w:t>, criados na estrutura da SEMED/Manaus,</w:t>
      </w:r>
      <w:r w:rsidRPr="007C0145">
        <w:t xml:space="preserve"> é um local que foi pensado para </w:t>
      </w:r>
      <w:r>
        <w:t xml:space="preserve">fortalecimento da cultura e da língua de comunidades de povos indígenas que residem em Manaus, isto é, para </w:t>
      </w:r>
      <w:r w:rsidRPr="007C0145">
        <w:t>a nova e velha</w:t>
      </w:r>
      <w:r w:rsidRPr="007C0145">
        <w:rPr>
          <w:spacing w:val="1"/>
        </w:rPr>
        <w:t xml:space="preserve"> </w:t>
      </w:r>
      <w:r w:rsidRPr="007C0145">
        <w:t>geração</w:t>
      </w:r>
      <w:r w:rsidRPr="007C0145">
        <w:rPr>
          <w:spacing w:val="-5"/>
        </w:rPr>
        <w:t xml:space="preserve"> </w:t>
      </w:r>
      <w:r w:rsidRPr="007C0145">
        <w:t>protagonizar</w:t>
      </w:r>
      <w:r w:rsidRPr="007C0145">
        <w:rPr>
          <w:spacing w:val="-5"/>
        </w:rPr>
        <w:t xml:space="preserve"> </w:t>
      </w:r>
      <w:r w:rsidRPr="007C0145">
        <w:t>os</w:t>
      </w:r>
      <w:r w:rsidRPr="007C0145">
        <w:rPr>
          <w:spacing w:val="-5"/>
        </w:rPr>
        <w:t xml:space="preserve"> </w:t>
      </w:r>
      <w:r w:rsidRPr="007C0145">
        <w:t>saberes</w:t>
      </w:r>
      <w:r>
        <w:t xml:space="preserve"> e conhecimentos indígenas</w:t>
      </w:r>
      <w:r w:rsidRPr="007C0145">
        <w:t>,</w:t>
      </w:r>
      <w:r w:rsidRPr="007C0145">
        <w:rPr>
          <w:spacing w:val="-5"/>
        </w:rPr>
        <w:t xml:space="preserve"> </w:t>
      </w:r>
      <w:r>
        <w:rPr>
          <w:spacing w:val="-5"/>
        </w:rPr>
        <w:t>revigorando a prática d</w:t>
      </w:r>
      <w:r w:rsidRPr="007C0145">
        <w:t>a</w:t>
      </w:r>
      <w:r w:rsidRPr="007C0145">
        <w:rPr>
          <w:spacing w:val="-6"/>
        </w:rPr>
        <w:t xml:space="preserve"> </w:t>
      </w:r>
      <w:r w:rsidRPr="007C0145">
        <w:t>tradição</w:t>
      </w:r>
      <w:r>
        <w:t xml:space="preserve"> ser de</w:t>
      </w:r>
      <w:r w:rsidRPr="007C0145">
        <w:rPr>
          <w:spacing w:val="-4"/>
        </w:rPr>
        <w:t xml:space="preserve"> </w:t>
      </w:r>
      <w:r w:rsidRPr="007C0145">
        <w:t>dentro</w:t>
      </w:r>
      <w:r w:rsidRPr="007C0145">
        <w:rPr>
          <w:spacing w:val="-5"/>
        </w:rPr>
        <w:t xml:space="preserve"> </w:t>
      </w:r>
      <w:r w:rsidRPr="007C0145">
        <w:t>para</w:t>
      </w:r>
      <w:r w:rsidRPr="007C0145">
        <w:rPr>
          <w:spacing w:val="-8"/>
        </w:rPr>
        <w:t xml:space="preserve"> </w:t>
      </w:r>
      <w:r w:rsidRPr="007C0145">
        <w:t>fora,</w:t>
      </w:r>
      <w:r w:rsidRPr="007C0145">
        <w:rPr>
          <w:spacing w:val="-6"/>
        </w:rPr>
        <w:t xml:space="preserve"> </w:t>
      </w:r>
      <w:r w:rsidRPr="007C0145">
        <w:t>soma</w:t>
      </w:r>
      <w:r>
        <w:t>ndo com os povos, logo o Sistema de Educação Municipal d</w:t>
      </w:r>
      <w:r w:rsidRPr="007C0145">
        <w:t>everia</w:t>
      </w:r>
      <w:r>
        <w:t xml:space="preserve"> </w:t>
      </w:r>
      <w:r w:rsidRPr="007C0145">
        <w:t>se adequar</w:t>
      </w:r>
      <w:r>
        <w:t xml:space="preserve">, no sentido de respeitar e considerar </w:t>
      </w:r>
      <w:r w:rsidRPr="007C0145">
        <w:t>a vivência</w:t>
      </w:r>
      <w:r w:rsidRPr="007C0145">
        <w:rPr>
          <w:spacing w:val="-1"/>
        </w:rPr>
        <w:t xml:space="preserve"> </w:t>
      </w:r>
      <w:r w:rsidRPr="007C0145">
        <w:t>de</w:t>
      </w:r>
      <w:r w:rsidRPr="007C0145">
        <w:rPr>
          <w:spacing w:val="-3"/>
        </w:rPr>
        <w:t xml:space="preserve"> </w:t>
      </w:r>
      <w:r w:rsidRPr="007C0145">
        <w:t>ensino e</w:t>
      </w:r>
      <w:r w:rsidRPr="007C0145">
        <w:rPr>
          <w:spacing w:val="1"/>
        </w:rPr>
        <w:t xml:space="preserve"> </w:t>
      </w:r>
      <w:r w:rsidRPr="007C0145">
        <w:t>aprendizagem</w:t>
      </w:r>
      <w:r>
        <w:t xml:space="preserve"> de cada povo, permitindo a prática de u</w:t>
      </w:r>
      <w:r w:rsidRPr="007C0145">
        <w:t>ma</w:t>
      </w:r>
      <w:r w:rsidRPr="007C0145">
        <w:rPr>
          <w:spacing w:val="-3"/>
        </w:rPr>
        <w:t xml:space="preserve"> </w:t>
      </w:r>
      <w:r w:rsidRPr="007C0145">
        <w:t>pedagogia</w:t>
      </w:r>
      <w:r w:rsidRPr="007C0145">
        <w:rPr>
          <w:spacing w:val="-2"/>
        </w:rPr>
        <w:t xml:space="preserve"> </w:t>
      </w:r>
      <w:r>
        <w:rPr>
          <w:spacing w:val="-2"/>
        </w:rPr>
        <w:t xml:space="preserve">específica e diferencia, que </w:t>
      </w:r>
      <w:r w:rsidRPr="007C0145">
        <w:t>incorpora</w:t>
      </w:r>
      <w:r>
        <w:t>sse</w:t>
      </w:r>
      <w:r w:rsidRPr="007C0145">
        <w:rPr>
          <w:spacing w:val="-5"/>
        </w:rPr>
        <w:t xml:space="preserve"> </w:t>
      </w:r>
      <w:r w:rsidRPr="007C0145">
        <w:t>a</w:t>
      </w:r>
      <w:r w:rsidRPr="007C0145">
        <w:rPr>
          <w:spacing w:val="-3"/>
        </w:rPr>
        <w:t xml:space="preserve"> </w:t>
      </w:r>
      <w:r w:rsidRPr="007C0145">
        <w:t>vivência</w:t>
      </w:r>
      <w:r w:rsidRPr="007C0145">
        <w:rPr>
          <w:spacing w:val="-6"/>
        </w:rPr>
        <w:t xml:space="preserve"> </w:t>
      </w:r>
      <w:r w:rsidRPr="007C0145">
        <w:t>do</w:t>
      </w:r>
      <w:r w:rsidRPr="007C0145">
        <w:rPr>
          <w:spacing w:val="-2"/>
        </w:rPr>
        <w:t xml:space="preserve"> </w:t>
      </w:r>
      <w:r w:rsidRPr="007C0145">
        <w:t>cotidiano</w:t>
      </w:r>
      <w:r>
        <w:t xml:space="preserve"> do Povo atendido</w:t>
      </w:r>
      <w:r w:rsidRPr="007C0145">
        <w:t>,</w:t>
      </w:r>
      <w:r w:rsidRPr="007C0145">
        <w:rPr>
          <w:spacing w:val="-3"/>
        </w:rPr>
        <w:t xml:space="preserve"> </w:t>
      </w:r>
      <w:r w:rsidRPr="007C0145">
        <w:t>com</w:t>
      </w:r>
      <w:r w:rsidRPr="007C0145">
        <w:rPr>
          <w:spacing w:val="-3"/>
        </w:rPr>
        <w:t xml:space="preserve"> </w:t>
      </w:r>
      <w:r>
        <w:rPr>
          <w:spacing w:val="-3"/>
        </w:rPr>
        <w:t>su</w:t>
      </w:r>
      <w:r w:rsidRPr="007C0145">
        <w:t>as</w:t>
      </w:r>
      <w:r w:rsidRPr="007C0145">
        <w:rPr>
          <w:spacing w:val="-46"/>
        </w:rPr>
        <w:t xml:space="preserve"> </w:t>
      </w:r>
      <w:r w:rsidRPr="007C0145">
        <w:t>práticas nos espaços pedagógicos</w:t>
      </w:r>
      <w:r>
        <w:t>, p</w:t>
      </w:r>
      <w:r w:rsidRPr="007C0145">
        <w:t>ois cada</w:t>
      </w:r>
      <w:r>
        <w:t xml:space="preserve"> aldeia, na cidade, </w:t>
      </w:r>
      <w:r w:rsidRPr="007C0145">
        <w:t>tem seu modo e seu momento de</w:t>
      </w:r>
      <w:r w:rsidRPr="007C0145">
        <w:rPr>
          <w:spacing w:val="1"/>
        </w:rPr>
        <w:t xml:space="preserve"> </w:t>
      </w:r>
      <w:r w:rsidRPr="007C0145">
        <w:t>aprendizagem</w:t>
      </w:r>
      <w:r>
        <w:t>.</w:t>
      </w:r>
    </w:p>
    <w:p w14:paraId="1F767999" w14:textId="77777777" w:rsidR="006C40CA" w:rsidRDefault="004D7710" w:rsidP="006C40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r>
        <w:t>A L</w:t>
      </w:r>
      <w:r w:rsidRPr="007C0145">
        <w:t>egislação</w:t>
      </w:r>
      <w:r w:rsidRPr="007C0145">
        <w:rPr>
          <w:spacing w:val="-2"/>
        </w:rPr>
        <w:t xml:space="preserve"> </w:t>
      </w:r>
      <w:r w:rsidRPr="007C0145">
        <w:t>nacional</w:t>
      </w:r>
      <w:r>
        <w:t xml:space="preserve"> destinada aos povos indígenas</w:t>
      </w:r>
      <w:r w:rsidRPr="007C0145">
        <w:rPr>
          <w:spacing w:val="-3"/>
        </w:rPr>
        <w:t xml:space="preserve"> </w:t>
      </w:r>
      <w:r>
        <w:t xml:space="preserve">assegura </w:t>
      </w:r>
      <w:r w:rsidRPr="007C0145">
        <w:t>que</w:t>
      </w:r>
      <w:r w:rsidRPr="007C0145">
        <w:rPr>
          <w:spacing w:val="-1"/>
        </w:rPr>
        <w:t xml:space="preserve"> </w:t>
      </w:r>
      <w:r>
        <w:rPr>
          <w:spacing w:val="-1"/>
        </w:rPr>
        <w:t>a escolarização d</w:t>
      </w:r>
      <w:r w:rsidRPr="007C0145">
        <w:t>eve</w:t>
      </w:r>
      <w:r w:rsidRPr="007C0145">
        <w:rPr>
          <w:spacing w:val="-3"/>
        </w:rPr>
        <w:t xml:space="preserve"> </w:t>
      </w:r>
      <w:r>
        <w:t>ser</w:t>
      </w:r>
      <w:r w:rsidRPr="007C0145">
        <w:rPr>
          <w:spacing w:val="-3"/>
        </w:rPr>
        <w:t xml:space="preserve"> </w:t>
      </w:r>
      <w:r w:rsidRPr="007C0145">
        <w:t>específica,</w:t>
      </w:r>
      <w:r w:rsidRPr="007C0145">
        <w:rPr>
          <w:spacing w:val="-3"/>
        </w:rPr>
        <w:t xml:space="preserve"> </w:t>
      </w:r>
      <w:r>
        <w:t xml:space="preserve">sendo </w:t>
      </w:r>
      <w:r w:rsidRPr="007C0145">
        <w:t>necessário considerar</w:t>
      </w:r>
      <w:r>
        <w:t>,</w:t>
      </w:r>
      <w:r w:rsidRPr="007C0145">
        <w:t xml:space="preserve"> prioritariamente</w:t>
      </w:r>
      <w:r>
        <w:t>,</w:t>
      </w:r>
      <w:r w:rsidRPr="007C0145">
        <w:t xml:space="preserve"> as diferenças culturais</w:t>
      </w:r>
      <w:r>
        <w:t>,</w:t>
      </w:r>
      <w:r w:rsidRPr="007C0145">
        <w:t xml:space="preserve"> sociais, a</w:t>
      </w:r>
      <w:r w:rsidRPr="007C0145">
        <w:rPr>
          <w:spacing w:val="1"/>
        </w:rPr>
        <w:t xml:space="preserve"> </w:t>
      </w:r>
      <w:r w:rsidRPr="007C0145">
        <w:t>interculturalidade,</w:t>
      </w:r>
      <w:r w:rsidRPr="007C0145">
        <w:rPr>
          <w:spacing w:val="-4"/>
        </w:rPr>
        <w:t xml:space="preserve"> </w:t>
      </w:r>
      <w:r w:rsidRPr="007C0145">
        <w:t>o</w:t>
      </w:r>
      <w:r w:rsidRPr="007C0145">
        <w:rPr>
          <w:spacing w:val="-2"/>
        </w:rPr>
        <w:t xml:space="preserve"> </w:t>
      </w:r>
      <w:r w:rsidRPr="007C0145">
        <w:t>estudo bil</w:t>
      </w:r>
      <w:r>
        <w:t>í</w:t>
      </w:r>
      <w:r w:rsidRPr="007C0145">
        <w:t>ngue</w:t>
      </w:r>
      <w:r>
        <w:t xml:space="preserve"> (ou</w:t>
      </w:r>
      <w:r w:rsidRPr="007C0145">
        <w:rPr>
          <w:spacing w:val="-3"/>
        </w:rPr>
        <w:t xml:space="preserve"> </w:t>
      </w:r>
      <w:r w:rsidRPr="007C0145">
        <w:t>multilíngue</w:t>
      </w:r>
      <w:r>
        <w:t xml:space="preserve">), isto é, língua portuguesa e </w:t>
      </w:r>
      <w:r w:rsidRPr="007C0145">
        <w:t>língua</w:t>
      </w:r>
      <w:r w:rsidRPr="007C0145">
        <w:rPr>
          <w:spacing w:val="-1"/>
        </w:rPr>
        <w:t xml:space="preserve"> </w:t>
      </w:r>
      <w:r>
        <w:rPr>
          <w:spacing w:val="-1"/>
        </w:rPr>
        <w:t>indígena</w:t>
      </w:r>
      <w:r w:rsidRPr="007C0145">
        <w:t>.</w:t>
      </w:r>
    </w:p>
    <w:p w14:paraId="06E62103" w14:textId="3075D3C4" w:rsidR="004D7710" w:rsidRDefault="004D7710" w:rsidP="006C40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r w:rsidRPr="007C0145">
        <w:lastRenderedPageBreak/>
        <w:t>Pensar</w:t>
      </w:r>
      <w:r w:rsidRPr="007C0145">
        <w:rPr>
          <w:spacing w:val="-6"/>
        </w:rPr>
        <w:t xml:space="preserve"> </w:t>
      </w:r>
      <w:r w:rsidRPr="007C0145">
        <w:t>em</w:t>
      </w:r>
      <w:r w:rsidRPr="007C0145">
        <w:rPr>
          <w:spacing w:val="-4"/>
        </w:rPr>
        <w:t xml:space="preserve"> </w:t>
      </w:r>
      <w:r w:rsidRPr="007C0145">
        <w:t>uma</w:t>
      </w:r>
      <w:r w:rsidRPr="007C0145">
        <w:rPr>
          <w:spacing w:val="-6"/>
        </w:rPr>
        <w:t xml:space="preserve"> </w:t>
      </w:r>
      <w:r w:rsidRPr="007C0145">
        <w:t>educação</w:t>
      </w:r>
      <w:r w:rsidRPr="007C0145">
        <w:rPr>
          <w:spacing w:val="-2"/>
        </w:rPr>
        <w:t xml:space="preserve"> </w:t>
      </w:r>
      <w:r w:rsidRPr="007C0145">
        <w:t>diferenciada</w:t>
      </w:r>
      <w:r w:rsidRPr="007C0145">
        <w:rPr>
          <w:spacing w:val="-2"/>
        </w:rPr>
        <w:t xml:space="preserve"> </w:t>
      </w:r>
      <w:r w:rsidRPr="007C0145">
        <w:t>para</w:t>
      </w:r>
      <w:r w:rsidRPr="007C0145">
        <w:rPr>
          <w:spacing w:val="-6"/>
        </w:rPr>
        <w:t xml:space="preserve"> </w:t>
      </w:r>
      <w:r w:rsidRPr="007C0145">
        <w:t>os</w:t>
      </w:r>
      <w:r w:rsidRPr="007C0145">
        <w:rPr>
          <w:spacing w:val="-5"/>
        </w:rPr>
        <w:t xml:space="preserve"> </w:t>
      </w:r>
      <w:r w:rsidRPr="007C0145">
        <w:t>indígenas</w:t>
      </w:r>
      <w:r w:rsidRPr="007C0145">
        <w:rPr>
          <w:spacing w:val="-3"/>
        </w:rPr>
        <w:t xml:space="preserve"> </w:t>
      </w:r>
      <w:r w:rsidRPr="007C0145">
        <w:t>na</w:t>
      </w:r>
      <w:r>
        <w:t xml:space="preserve"> </w:t>
      </w:r>
      <w:r w:rsidRPr="007C0145">
        <w:t>atualidade tornou-se uma questão afrontosa para as comunidades e órgão que trata dessa</w:t>
      </w:r>
      <w:r w:rsidRPr="007C0145">
        <w:rPr>
          <w:spacing w:val="1"/>
        </w:rPr>
        <w:t xml:space="preserve"> </w:t>
      </w:r>
      <w:r w:rsidRPr="007C0145">
        <w:t>questão, pois</w:t>
      </w:r>
      <w:r w:rsidR="00701D33">
        <w:t>,</w:t>
      </w:r>
      <w:r w:rsidRPr="007C0145">
        <w:t xml:space="preserve"> por um lado se planeja tanto e por outro se adequa tão pouco. O que buscamos é um apoio e não uma prisão, junto as políticas que</w:t>
      </w:r>
      <w:r w:rsidRPr="007C0145">
        <w:rPr>
          <w:spacing w:val="1"/>
        </w:rPr>
        <w:t xml:space="preserve"> </w:t>
      </w:r>
      <w:r w:rsidRPr="007C0145">
        <w:t>intercalam os setores da educação. Abrimos a porta de nossas aldeias para dialogar junto com</w:t>
      </w:r>
      <w:r w:rsidRPr="007C0145">
        <w:rPr>
          <w:spacing w:val="-47"/>
        </w:rPr>
        <w:t xml:space="preserve"> </w:t>
      </w:r>
      <w:r w:rsidRPr="007C0145">
        <w:t>as secretarias e órgão que lutam pela causa, mas sempre que damos um pa</w:t>
      </w:r>
      <w:r w:rsidR="006C40CA">
        <w:t>sso</w:t>
      </w:r>
      <w:r w:rsidRPr="007C0145">
        <w:t xml:space="preserve"> para frente</w:t>
      </w:r>
      <w:r w:rsidR="006C40CA">
        <w:t>,</w:t>
      </w:r>
      <w:r w:rsidRPr="007C0145">
        <w:rPr>
          <w:spacing w:val="1"/>
        </w:rPr>
        <w:t xml:space="preserve"> </w:t>
      </w:r>
      <w:r w:rsidRPr="007C0145">
        <w:t>somos obrigados a dar uns três passos para tr</w:t>
      </w:r>
      <w:r w:rsidR="006C40CA">
        <w:t>ás,</w:t>
      </w:r>
      <w:r w:rsidRPr="007C0145">
        <w:t xml:space="preserve"> pois são tantas as questões que são imposta</w:t>
      </w:r>
      <w:r w:rsidR="00701D33">
        <w:t>s</w:t>
      </w:r>
      <w:r w:rsidRPr="007C0145">
        <w:rPr>
          <w:spacing w:val="1"/>
        </w:rPr>
        <w:t xml:space="preserve"> </w:t>
      </w:r>
      <w:r w:rsidRPr="007C0145">
        <w:t>para uma adequação formal, que está um muito longe das realidades de uma sociedade</w:t>
      </w:r>
      <w:r w:rsidRPr="007C0145">
        <w:rPr>
          <w:spacing w:val="1"/>
        </w:rPr>
        <w:t xml:space="preserve"> </w:t>
      </w:r>
      <w:r w:rsidRPr="007C0145">
        <w:t>indígena.</w:t>
      </w:r>
    </w:p>
    <w:p w14:paraId="7055CDB2" w14:textId="77777777" w:rsidR="006C40CA" w:rsidRPr="007C0145" w:rsidRDefault="006C40CA" w:rsidP="006C40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</w:p>
    <w:p w14:paraId="00000015" w14:textId="77777777" w:rsidR="00B337D8" w:rsidRDefault="00A204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REFERÊNCIAS</w:t>
      </w:r>
    </w:p>
    <w:p w14:paraId="00000016" w14:textId="77777777" w:rsidR="00B337D8" w:rsidRDefault="00B337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3B5CC6BA" w14:textId="289B8751" w:rsidR="001E45FA" w:rsidRPr="007628EE" w:rsidRDefault="001E45FA" w:rsidP="001E45FA">
      <w:pPr>
        <w:pStyle w:val="SemEspaamento"/>
        <w:spacing w:before="0" w:after="0" w:line="360" w:lineRule="auto"/>
        <w:jc w:val="left"/>
        <w:rPr>
          <w:rFonts w:cs="Times New Roman"/>
          <w:szCs w:val="24"/>
          <w:shd w:val="clear" w:color="auto" w:fill="FFFFFF"/>
        </w:rPr>
      </w:pPr>
      <w:r>
        <w:t xml:space="preserve">BRASIL. </w:t>
      </w:r>
      <w:r w:rsidRPr="00CA7A5D">
        <w:rPr>
          <w:b/>
          <w:bCs/>
        </w:rPr>
        <w:t>Parecer CNE N° 14/99 - CEB - Aprovado em 14.09.1999</w:t>
      </w:r>
      <w:r>
        <w:t xml:space="preserve">. Brasília, 1999. </w:t>
      </w:r>
    </w:p>
    <w:p w14:paraId="7140AD53" w14:textId="54257496" w:rsidR="001E45FA" w:rsidRPr="00602C2F" w:rsidRDefault="001E45FA" w:rsidP="001E45FA">
      <w:pPr>
        <w:pStyle w:val="SemEspaamento"/>
        <w:spacing w:before="0" w:after="0" w:line="360" w:lineRule="auto"/>
        <w:jc w:val="left"/>
        <w:rPr>
          <w:rFonts w:cs="Times New Roman"/>
          <w:szCs w:val="24"/>
          <w:shd w:val="clear" w:color="auto" w:fill="FFFFFF"/>
        </w:rPr>
      </w:pPr>
      <w:r>
        <w:t>BRASIL</w:t>
      </w:r>
      <w:r>
        <w:rPr>
          <w:rFonts w:cs="Times New Roman"/>
          <w:szCs w:val="24"/>
          <w:shd w:val="clear" w:color="auto" w:fill="FFFFFF"/>
        </w:rPr>
        <w:t>.</w:t>
      </w:r>
      <w:r w:rsidRPr="00602C2F">
        <w:rPr>
          <w:rFonts w:cs="Times New Roman"/>
          <w:szCs w:val="24"/>
          <w:shd w:val="clear" w:color="auto" w:fill="FFFFFF"/>
        </w:rPr>
        <w:t xml:space="preserve"> </w:t>
      </w:r>
      <w:r w:rsidRPr="00CA7A5D">
        <w:rPr>
          <w:rFonts w:cs="Times New Roman"/>
          <w:b/>
          <w:bCs/>
          <w:szCs w:val="24"/>
          <w:shd w:val="clear" w:color="auto" w:fill="FFFFFF"/>
        </w:rPr>
        <w:t>Parecer CNE/CEB n°.13/2012, aprovado</w:t>
      </w:r>
      <w:r w:rsidRPr="00CA7A5D">
        <w:rPr>
          <w:b/>
          <w:bCs/>
        </w:rPr>
        <w:t xml:space="preserve"> em 10 de maio de 2012</w:t>
      </w:r>
      <w:r>
        <w:t>. Brasília, 2012.</w:t>
      </w:r>
    </w:p>
    <w:p w14:paraId="59464E99" w14:textId="2DEEEE05" w:rsidR="001E45FA" w:rsidRPr="00602C2F" w:rsidRDefault="001E45FA" w:rsidP="001E45FA">
      <w:pPr>
        <w:pStyle w:val="SemEspaamento"/>
        <w:spacing w:before="0" w:after="0" w:line="360" w:lineRule="auto"/>
        <w:jc w:val="left"/>
        <w:rPr>
          <w:rFonts w:cs="Times New Roman"/>
          <w:szCs w:val="24"/>
        </w:rPr>
      </w:pPr>
      <w:r>
        <w:t xml:space="preserve">BRASIL. </w:t>
      </w:r>
      <w:r w:rsidRPr="00CA7A5D">
        <w:rPr>
          <w:b/>
          <w:bCs/>
        </w:rPr>
        <w:t>Resolução CEB Nº 3, de 10 de novembro de 1999</w:t>
      </w:r>
      <w:r>
        <w:t>. Brasília, 1999.</w:t>
      </w:r>
    </w:p>
    <w:p w14:paraId="794230C0" w14:textId="68C46AEF" w:rsidR="001E45FA" w:rsidRPr="00602C2F" w:rsidRDefault="001E45FA" w:rsidP="001E45FA">
      <w:pPr>
        <w:pStyle w:val="SemEspaamento"/>
        <w:spacing w:before="0" w:after="0" w:line="360" w:lineRule="auto"/>
        <w:jc w:val="left"/>
        <w:rPr>
          <w:rFonts w:cs="Times New Roman"/>
          <w:szCs w:val="24"/>
          <w:shd w:val="clear" w:color="auto" w:fill="FFFFFF"/>
        </w:rPr>
      </w:pPr>
      <w:r>
        <w:t xml:space="preserve">BRASIL. </w:t>
      </w:r>
      <w:r w:rsidRPr="00CA7A5D">
        <w:rPr>
          <w:b/>
          <w:bCs/>
        </w:rPr>
        <w:t>Resolução Nº 5, de 22 de junho de 2012</w:t>
      </w:r>
      <w:r>
        <w:t>. Brasília,</w:t>
      </w:r>
      <w:r>
        <w:rPr>
          <w:rFonts w:cs="Times New Roman"/>
          <w:szCs w:val="24"/>
        </w:rPr>
        <w:t xml:space="preserve"> 2012</w:t>
      </w:r>
    </w:p>
    <w:p w14:paraId="7B552889" w14:textId="77777777" w:rsidR="001E45FA" w:rsidRDefault="001E45FA" w:rsidP="001E45FA">
      <w:pPr>
        <w:pStyle w:val="SemEspaamento"/>
        <w:spacing w:before="0" w:after="0" w:line="360" w:lineRule="auto"/>
      </w:pPr>
      <w:r w:rsidRPr="007D2CA5">
        <w:t xml:space="preserve">BANIWA, </w:t>
      </w:r>
      <w:proofErr w:type="spellStart"/>
      <w:r w:rsidRPr="007D2CA5">
        <w:t>Gersem</w:t>
      </w:r>
      <w:proofErr w:type="spellEnd"/>
      <w:r w:rsidRPr="007D2CA5">
        <w:t xml:space="preserve">. </w:t>
      </w:r>
      <w:r w:rsidRPr="00CA7A5D">
        <w:rPr>
          <w:b/>
        </w:rPr>
        <w:t>Educação escolar indígena no século XXI: encantos e desencantos. Rio de Janeiro</w:t>
      </w:r>
      <w:r w:rsidRPr="007D2CA5">
        <w:t xml:space="preserve">: Mórula, </w:t>
      </w:r>
      <w:proofErr w:type="spellStart"/>
      <w:r w:rsidRPr="007D2CA5">
        <w:t>Laced</w:t>
      </w:r>
      <w:proofErr w:type="spellEnd"/>
      <w:r w:rsidRPr="007D2CA5">
        <w:t>, 2019.</w:t>
      </w:r>
    </w:p>
    <w:p w14:paraId="7E610318" w14:textId="10B719DB" w:rsidR="001E45FA" w:rsidRPr="00D43C57" w:rsidRDefault="001E45FA" w:rsidP="001E45FA">
      <w:pPr>
        <w:spacing w:line="360" w:lineRule="auto"/>
        <w:ind w:right="-7"/>
      </w:pPr>
      <w:r w:rsidRPr="00D43C57">
        <w:rPr>
          <w:shd w:val="clear" w:color="auto" w:fill="FFFFFF"/>
        </w:rPr>
        <w:t xml:space="preserve">MANAUS. </w:t>
      </w:r>
      <w:r w:rsidRPr="00CA7A5D">
        <w:rPr>
          <w:b/>
          <w:shd w:val="clear" w:color="auto" w:fill="FFFFFF"/>
        </w:rPr>
        <w:t>Lei N° 2.781 de 16 de setembro de 2021</w:t>
      </w:r>
      <w:r w:rsidRPr="00D43C57">
        <w:rPr>
          <w:bCs/>
          <w:shd w:val="clear" w:color="auto" w:fill="FFFFFF"/>
        </w:rPr>
        <w:t>. Criação da Escola Indígena Municipal</w:t>
      </w:r>
      <w:r w:rsidRPr="00D43C57">
        <w:rPr>
          <w:shd w:val="clear" w:color="auto" w:fill="FFFFFF"/>
        </w:rPr>
        <w:t>. Diário Oficial do Município de Manaus</w:t>
      </w:r>
      <w:r>
        <w:rPr>
          <w:shd w:val="clear" w:color="auto" w:fill="FFFFFF"/>
        </w:rPr>
        <w:t>,</w:t>
      </w:r>
      <w:r w:rsidRPr="00D43C57">
        <w:rPr>
          <w:shd w:val="clear" w:color="auto" w:fill="FFFFFF"/>
        </w:rPr>
        <w:t xml:space="preserve"> 16 de setembro de 2021. </w:t>
      </w:r>
      <w:r w:rsidRPr="00D43C57">
        <w:t>Ano XXII, Edição 5185.</w:t>
      </w:r>
    </w:p>
    <w:p w14:paraId="6AC0B4F0" w14:textId="77777777" w:rsidR="001E45FA" w:rsidRPr="00D369EF" w:rsidRDefault="001E45FA" w:rsidP="001E45FA">
      <w:pPr>
        <w:pStyle w:val="SemEspaamento"/>
        <w:spacing w:before="0" w:after="0" w:line="360" w:lineRule="auto"/>
        <w:rPr>
          <w:rFonts w:cs="Times New Roman"/>
          <w:color w:val="111111"/>
          <w:szCs w:val="24"/>
          <w:shd w:val="clear" w:color="auto" w:fill="FFFFFF"/>
        </w:rPr>
      </w:pPr>
      <w:r w:rsidRPr="008C0EDB">
        <w:rPr>
          <w:rFonts w:cs="Times New Roman"/>
          <w:b/>
          <w:bCs/>
          <w:color w:val="111111"/>
          <w:szCs w:val="24"/>
          <w:shd w:val="clear" w:color="auto" w:fill="FFFFFF"/>
        </w:rPr>
        <w:t>NOVA CARTOGRAFIA SOCIAL DA AMAZÔNIA:</w:t>
      </w:r>
      <w:r>
        <w:rPr>
          <w:rFonts w:cs="Times New Roman"/>
          <w:color w:val="111111"/>
          <w:szCs w:val="24"/>
          <w:shd w:val="clear" w:color="auto" w:fill="FFFFFF"/>
        </w:rPr>
        <w:t xml:space="preserve"> </w:t>
      </w:r>
      <w:r w:rsidRPr="00CA7A5D">
        <w:rPr>
          <w:rFonts w:cs="Times New Roman"/>
          <w:b/>
          <w:bCs/>
          <w:color w:val="111111"/>
          <w:szCs w:val="24"/>
          <w:shd w:val="clear" w:color="auto" w:fill="FFFFFF"/>
        </w:rPr>
        <w:t xml:space="preserve">indígenas na cidade de Manaus: os </w:t>
      </w:r>
      <w:proofErr w:type="spellStart"/>
      <w:r w:rsidRPr="00CA7A5D">
        <w:rPr>
          <w:rFonts w:cs="Times New Roman"/>
          <w:b/>
          <w:bCs/>
          <w:color w:val="111111"/>
          <w:szCs w:val="24"/>
          <w:shd w:val="clear" w:color="auto" w:fill="FFFFFF"/>
        </w:rPr>
        <w:t>Sateré</w:t>
      </w:r>
      <w:proofErr w:type="spellEnd"/>
      <w:r w:rsidRPr="00CA7A5D">
        <w:rPr>
          <w:rFonts w:cs="Times New Roman"/>
          <w:b/>
          <w:bCs/>
          <w:color w:val="111111"/>
          <w:szCs w:val="24"/>
          <w:shd w:val="clear" w:color="auto" w:fill="FFFFFF"/>
        </w:rPr>
        <w:t xml:space="preserve"> – </w:t>
      </w:r>
      <w:proofErr w:type="spellStart"/>
      <w:r w:rsidRPr="00CA7A5D">
        <w:rPr>
          <w:rFonts w:cs="Times New Roman"/>
          <w:b/>
          <w:bCs/>
          <w:color w:val="111111"/>
          <w:szCs w:val="24"/>
          <w:shd w:val="clear" w:color="auto" w:fill="FFFFFF"/>
        </w:rPr>
        <w:t>Mawé</w:t>
      </w:r>
      <w:proofErr w:type="spellEnd"/>
      <w:r w:rsidRPr="00CA7A5D">
        <w:rPr>
          <w:rFonts w:cs="Times New Roman"/>
          <w:b/>
          <w:bCs/>
          <w:color w:val="111111"/>
          <w:szCs w:val="24"/>
          <w:shd w:val="clear" w:color="auto" w:fill="FFFFFF"/>
        </w:rPr>
        <w:t xml:space="preserve"> no bairro Redenção</w:t>
      </w:r>
      <w:r>
        <w:rPr>
          <w:rFonts w:cs="Times New Roman"/>
          <w:color w:val="111111"/>
          <w:szCs w:val="24"/>
          <w:shd w:val="clear" w:color="auto" w:fill="FFFFFF"/>
        </w:rPr>
        <w:t>. 2007. (Folhetos)</w:t>
      </w:r>
    </w:p>
    <w:p w14:paraId="22875F97" w14:textId="77777777" w:rsidR="001E45FA" w:rsidRDefault="001E45FA" w:rsidP="001E45FA">
      <w:pPr>
        <w:pStyle w:val="SemEspaamento"/>
        <w:spacing w:before="0" w:after="0" w:line="360" w:lineRule="auto"/>
        <w:rPr>
          <w:rFonts w:cs="Times New Roman"/>
        </w:rPr>
      </w:pPr>
      <w:r w:rsidRPr="007D2CA5">
        <w:rPr>
          <w:rFonts w:cs="Times New Roman"/>
        </w:rPr>
        <w:t xml:space="preserve">SANTOS, Jonise Nunes. </w:t>
      </w:r>
      <w:r w:rsidRPr="00526754">
        <w:rPr>
          <w:rFonts w:cs="Times New Roman"/>
          <w:b/>
        </w:rPr>
        <w:t>Educação escolar indígena no município de Manaus</w:t>
      </w:r>
      <w:r w:rsidRPr="00526754">
        <w:rPr>
          <w:rFonts w:cs="Times New Roman"/>
          <w:b/>
          <w:i/>
          <w:iCs/>
        </w:rPr>
        <w:t xml:space="preserve"> </w:t>
      </w:r>
      <w:r w:rsidRPr="00526754">
        <w:rPr>
          <w:rFonts w:cs="Times New Roman"/>
          <w:b/>
        </w:rPr>
        <w:t>(2005-2011)</w:t>
      </w:r>
      <w:r w:rsidRPr="007D2CA5">
        <w:rPr>
          <w:rFonts w:cs="Times New Roman"/>
          <w:bCs/>
        </w:rPr>
        <w:t>.</w:t>
      </w:r>
      <w:r w:rsidRPr="007D2CA5">
        <w:rPr>
          <w:rFonts w:cs="Times New Roman"/>
        </w:rPr>
        <w:t xml:space="preserve"> 2012. 129f. Dissertação (Mestrado em Educação) – Universidade Federal do Amazonas, Manaus, 2012.</w:t>
      </w:r>
    </w:p>
    <w:p w14:paraId="0D4F32D3" w14:textId="74B7F01D" w:rsidR="00C85F39" w:rsidRDefault="001E45FA" w:rsidP="001E45FA">
      <w:pPr>
        <w:pStyle w:val="SemEspaamento"/>
        <w:spacing w:before="0" w:after="0" w:line="360" w:lineRule="auto"/>
        <w:rPr>
          <w:rFonts w:cs="Times New Roman"/>
          <w:szCs w:val="24"/>
        </w:rPr>
      </w:pPr>
      <w:r w:rsidRPr="008C0EDB">
        <w:rPr>
          <w:rFonts w:cs="Times New Roman"/>
          <w:b/>
          <w:bCs/>
          <w:szCs w:val="24"/>
        </w:rPr>
        <w:t>NUSOKEN NOSSO LUGAR, NOSSA WAIKIRU</w:t>
      </w:r>
      <w:r>
        <w:rPr>
          <w:rFonts w:cs="Times New Roman"/>
          <w:szCs w:val="24"/>
        </w:rPr>
        <w:t xml:space="preserve">. Filme de Jeane </w:t>
      </w:r>
      <w:proofErr w:type="spellStart"/>
      <w:r>
        <w:rPr>
          <w:rFonts w:cs="Times New Roman"/>
          <w:szCs w:val="24"/>
        </w:rPr>
        <w:t>Morepe’i</w:t>
      </w:r>
      <w:proofErr w:type="spellEnd"/>
      <w:r>
        <w:rPr>
          <w:rFonts w:cs="Times New Roman"/>
          <w:szCs w:val="24"/>
        </w:rPr>
        <w:t xml:space="preserve">, abril de 2013. Projeto Olhar Indígena: oficina de cinema. Acesso em 17 de jun. 2023. Disponível em: </w:t>
      </w:r>
      <w:hyperlink r:id="rId8" w:history="1">
        <w:r w:rsidRPr="008D7F63">
          <w:rPr>
            <w:rStyle w:val="Hyperlink"/>
            <w:rFonts w:cs="Times New Roman"/>
            <w:szCs w:val="24"/>
          </w:rPr>
          <w:t>https://youtu.be/3JiMuXIt7hU</w:t>
        </w:r>
      </w:hyperlink>
      <w:r>
        <w:rPr>
          <w:rFonts w:cs="Times New Roman"/>
          <w:szCs w:val="24"/>
        </w:rPr>
        <w:t>.</w:t>
      </w:r>
    </w:p>
    <w:sectPr w:rsidR="00C85F39">
      <w:headerReference w:type="default" r:id="rId9"/>
      <w:footerReference w:type="default" r:id="rId10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1E4CE" w14:textId="77777777" w:rsidR="004A6D9D" w:rsidRDefault="004A6D9D">
      <w:r>
        <w:separator/>
      </w:r>
    </w:p>
  </w:endnote>
  <w:endnote w:type="continuationSeparator" w:id="0">
    <w:p w14:paraId="50689484" w14:textId="77777777" w:rsidR="004A6D9D" w:rsidRDefault="004A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7159" w14:textId="77777777" w:rsidR="004A6D9D" w:rsidRDefault="004A6D9D">
      <w:r>
        <w:separator/>
      </w:r>
    </w:p>
  </w:footnote>
  <w:footnote w:type="continuationSeparator" w:id="0">
    <w:p w14:paraId="5B98A154" w14:textId="77777777" w:rsidR="004A6D9D" w:rsidRDefault="004A6D9D">
      <w:r>
        <w:continuationSeparator/>
      </w:r>
    </w:p>
  </w:footnote>
  <w:footnote w:id="1">
    <w:p w14:paraId="0000001B" w14:textId="586C17B0" w:rsidR="00B337D8" w:rsidRPr="00EA719E" w:rsidRDefault="00A204F8" w:rsidP="00EA719E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EA719E" w:rsidRPr="00EA719E">
        <w:rPr>
          <w:sz w:val="20"/>
          <w:szCs w:val="20"/>
        </w:rPr>
        <w:t xml:space="preserve">Mestra em Educação pelo Programa de </w:t>
      </w:r>
      <w:r w:rsidR="00EA719E" w:rsidRPr="00EA719E">
        <w:rPr>
          <w:sz w:val="20"/>
          <w:szCs w:val="20"/>
        </w:rPr>
        <w:t>Pós-</w:t>
      </w:r>
      <w:r w:rsidR="00EA719E">
        <w:rPr>
          <w:sz w:val="20"/>
          <w:szCs w:val="20"/>
        </w:rPr>
        <w:t>G</w:t>
      </w:r>
      <w:r w:rsidR="00EA719E" w:rsidRPr="00EA719E">
        <w:rPr>
          <w:sz w:val="20"/>
          <w:szCs w:val="20"/>
        </w:rPr>
        <w:t>raduação</w:t>
      </w:r>
      <w:r w:rsidR="00EA719E" w:rsidRPr="00EA719E">
        <w:rPr>
          <w:sz w:val="20"/>
          <w:szCs w:val="20"/>
        </w:rPr>
        <w:t xml:space="preserve"> em Educação da Universidade Federal do Amazonas</w:t>
      </w:r>
      <w:r w:rsidR="00EA719E">
        <w:rPr>
          <w:sz w:val="20"/>
          <w:szCs w:val="20"/>
        </w:rPr>
        <w:t xml:space="preserve">. Assessora Pedagógica da Coordenadoria Distrital de Educação 03/SEDUC-AM. </w:t>
      </w:r>
      <w:hyperlink r:id="rId1" w:history="1">
        <w:r w:rsidR="00EA719E" w:rsidRPr="005F0D2D">
          <w:rPr>
            <w:rStyle w:val="Hyperlink"/>
            <w:sz w:val="20"/>
            <w:szCs w:val="20"/>
          </w:rPr>
          <w:t>arianecastellano@gmail.com</w:t>
        </w:r>
      </w:hyperlink>
      <w:r w:rsidR="00EA719E" w:rsidRPr="00EA719E">
        <w:rPr>
          <w:sz w:val="20"/>
          <w:szCs w:val="20"/>
        </w:rPr>
        <w:t xml:space="preserve">: </w:t>
      </w:r>
      <w:proofErr w:type="spellStart"/>
      <w:r w:rsidR="00EA719E" w:rsidRPr="00EA719E">
        <w:rPr>
          <w:sz w:val="20"/>
          <w:szCs w:val="20"/>
        </w:rPr>
        <w:t>orcid</w:t>
      </w:r>
      <w:proofErr w:type="spellEnd"/>
      <w:r w:rsidR="00EA719E" w:rsidRPr="00EA719E">
        <w:rPr>
          <w:sz w:val="20"/>
          <w:szCs w:val="20"/>
        </w:rPr>
        <w:t xml:space="preserve">: </w:t>
      </w:r>
      <w:hyperlink r:id="rId2" w:history="1">
        <w:r w:rsidR="00EA719E" w:rsidRPr="00EA719E">
          <w:rPr>
            <w:rStyle w:val="Hyperlink"/>
            <w:sz w:val="20"/>
            <w:szCs w:val="20"/>
          </w:rPr>
          <w:t>https://orcid.org/0000-0001-6939-4763</w:t>
        </w:r>
      </w:hyperlink>
      <w:r w:rsidR="00EA719E">
        <w:rPr>
          <w:rStyle w:val="Hyperlink"/>
          <w:sz w:val="20"/>
          <w:szCs w:val="20"/>
        </w:rPr>
        <w:t xml:space="preserve"> </w:t>
      </w:r>
    </w:p>
    <w:p w14:paraId="0D849191" w14:textId="77777777" w:rsidR="00BE1938" w:rsidRDefault="00BE19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</w:footnote>
  <w:footnote w:id="2">
    <w:p w14:paraId="0000001C" w14:textId="4BC7FAC6" w:rsidR="00B337D8" w:rsidRDefault="00A204F8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Hyperlink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BE1938">
        <w:rPr>
          <w:color w:val="000000"/>
          <w:sz w:val="20"/>
          <w:szCs w:val="20"/>
        </w:rPr>
        <w:t xml:space="preserve">Docente do Curso de Licenciatura Formação de Professores Indígenas - Área Letras e Artes, da FACED, UFAM. Doutora pelo Programa de Pós-graduação em Letras – Estudos Linguísticos, da Universidade Federal do Pará. </w:t>
      </w:r>
      <w:hyperlink r:id="rId3" w:history="1">
        <w:r w:rsidR="00BE1938" w:rsidRPr="0010013A">
          <w:rPr>
            <w:rStyle w:val="Hyperlink"/>
            <w:sz w:val="20"/>
            <w:szCs w:val="20"/>
          </w:rPr>
          <w:t>jonise@ufam.edu.br</w:t>
        </w:r>
      </w:hyperlink>
    </w:p>
    <w:p w14:paraId="401C610B" w14:textId="77777777" w:rsidR="00BE1938" w:rsidRDefault="00BE19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</w:footnote>
  <w:footnote w:id="3">
    <w:p w14:paraId="0000001D" w14:textId="70E4D2E4" w:rsidR="00B337D8" w:rsidRDefault="00A204F8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Hyperlink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BE1938">
        <w:rPr>
          <w:color w:val="000000"/>
          <w:sz w:val="20"/>
          <w:szCs w:val="20"/>
        </w:rPr>
        <w:t xml:space="preserve">Docente do Curso de Licenciatura Formação de Professores Indígenas - Área Letras e Artes, da FACED, UFAM. Mestre e Doutora em Linguística pela Universidade de São Paulo - USP. </w:t>
      </w:r>
      <w:hyperlink r:id="rId4" w:history="1">
        <w:r w:rsidR="00BE1938" w:rsidRPr="0010013A">
          <w:rPr>
            <w:rStyle w:val="Hyperlink"/>
            <w:sz w:val="20"/>
            <w:szCs w:val="20"/>
          </w:rPr>
          <w:t>carolfalves@ufam.edu.br</w:t>
        </w:r>
      </w:hyperlink>
    </w:p>
    <w:p w14:paraId="14862017" w14:textId="77777777" w:rsidR="00BE1938" w:rsidRDefault="00BE19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</w:footnote>
  <w:footnote w:id="4">
    <w:p w14:paraId="4C4E05AF" w14:textId="317D3639" w:rsidR="007F0BC6" w:rsidRDefault="007F0BC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EA7A93">
        <w:t>Professora Indígena da</w:t>
      </w:r>
      <w:r w:rsidR="00863BB2">
        <w:t xml:space="preserve"> Secretaria </w:t>
      </w:r>
      <w:r w:rsidR="00EA7A93">
        <w:t>Municipal d</w:t>
      </w:r>
      <w:r w:rsidR="00863BB2">
        <w:t>e Educação/</w:t>
      </w:r>
      <w:proofErr w:type="spellStart"/>
      <w:r w:rsidR="00863BB2">
        <w:t>Semed</w:t>
      </w:r>
      <w:proofErr w:type="spellEnd"/>
      <w:r w:rsidR="00863BB2">
        <w:t xml:space="preserve"> - Manaus</w:t>
      </w:r>
      <w:r w:rsidR="00EA7A93">
        <w:t xml:space="preserve">. Graduada em Turismo pela Universidade </w:t>
      </w:r>
      <w:r w:rsidR="00FD0F10">
        <w:t>do Estado</w:t>
      </w:r>
      <w:r w:rsidR="00EA7A93">
        <w:t xml:space="preserve"> do Amazonas.</w:t>
      </w:r>
      <w:r w:rsidR="00EA719E">
        <w:t xml:space="preserve">  </w:t>
      </w:r>
      <w:r w:rsidR="00EA719E" w:rsidRPr="00EA719E">
        <w:t>lelianepereira493@gmail.com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B337D8" w:rsidRDefault="00B337D8"/>
  <w:p w14:paraId="0000001F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37D8"/>
    <w:rsid w:val="00024268"/>
    <w:rsid w:val="000340D8"/>
    <w:rsid w:val="0003752F"/>
    <w:rsid w:val="0008120B"/>
    <w:rsid w:val="00094821"/>
    <w:rsid w:val="000948AE"/>
    <w:rsid w:val="00160B5B"/>
    <w:rsid w:val="001B2673"/>
    <w:rsid w:val="001B630A"/>
    <w:rsid w:val="001E45FA"/>
    <w:rsid w:val="00223487"/>
    <w:rsid w:val="0029540E"/>
    <w:rsid w:val="003339C4"/>
    <w:rsid w:val="00470BF5"/>
    <w:rsid w:val="004A6D9D"/>
    <w:rsid w:val="004D7710"/>
    <w:rsid w:val="005354F0"/>
    <w:rsid w:val="00563646"/>
    <w:rsid w:val="006A2162"/>
    <w:rsid w:val="006B0994"/>
    <w:rsid w:val="006C40CA"/>
    <w:rsid w:val="00701D33"/>
    <w:rsid w:val="007F0BC6"/>
    <w:rsid w:val="0082240B"/>
    <w:rsid w:val="0083319F"/>
    <w:rsid w:val="00863BB2"/>
    <w:rsid w:val="009E1CFF"/>
    <w:rsid w:val="00A204F8"/>
    <w:rsid w:val="00B14812"/>
    <w:rsid w:val="00B337D8"/>
    <w:rsid w:val="00B42930"/>
    <w:rsid w:val="00BE1938"/>
    <w:rsid w:val="00C11290"/>
    <w:rsid w:val="00C374D6"/>
    <w:rsid w:val="00C85F39"/>
    <w:rsid w:val="00CA6E2F"/>
    <w:rsid w:val="00D37385"/>
    <w:rsid w:val="00EA719E"/>
    <w:rsid w:val="00EA7A93"/>
    <w:rsid w:val="00EB7326"/>
    <w:rsid w:val="00F03B5F"/>
    <w:rsid w:val="00F2340B"/>
    <w:rsid w:val="00F421CB"/>
    <w:rsid w:val="00F74849"/>
    <w:rsid w:val="00FD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9D6E"/>
  <w15:docId w15:val="{56536B45-5FCD-404D-BE4A-573D6DC5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aliases w:val="Referencias"/>
    <w:uiPriority w:val="1"/>
    <w:qFormat/>
    <w:rsid w:val="001E45FA"/>
    <w:pPr>
      <w:spacing w:before="120" w:after="120"/>
      <w:jc w:val="both"/>
    </w:pPr>
    <w:rPr>
      <w:rFonts w:eastAsiaTheme="minorHAnsi" w:cstheme="minorBidi"/>
      <w:color w:val="000000" w:themeColor="text1"/>
      <w:szCs w:val="22"/>
      <w:lang w:eastAsia="en-US"/>
      <w14:ligatures w14:val="standardContextual"/>
    </w:rPr>
  </w:style>
  <w:style w:type="paragraph" w:customStyle="1" w:styleId="Cabealho1">
    <w:name w:val="Cabeçalho1"/>
    <w:basedOn w:val="Normal"/>
    <w:rsid w:val="009E1CFF"/>
    <w:pPr>
      <w:widowControl w:val="0"/>
      <w:tabs>
        <w:tab w:val="center" w:pos="4419"/>
        <w:tab w:val="right" w:pos="8838"/>
      </w:tabs>
      <w:suppressAutoHyphens/>
    </w:pPr>
    <w:rPr>
      <w:sz w:val="20"/>
      <w:szCs w:val="20"/>
      <w:lang w:eastAsia="en-US"/>
      <w14:ligatures w14:val="standardContextual"/>
    </w:rPr>
  </w:style>
  <w:style w:type="paragraph" w:customStyle="1" w:styleId="TableContents">
    <w:name w:val="Table Contents"/>
    <w:basedOn w:val="Normal"/>
    <w:rsid w:val="009E1CFF"/>
    <w:pPr>
      <w:widowControl w:val="0"/>
      <w:suppressAutoHyphens/>
    </w:pPr>
    <w:rPr>
      <w:sz w:val="20"/>
      <w:szCs w:val="20"/>
      <w:lang w:eastAsia="en-US"/>
      <w14:ligatures w14:val="standardContextual"/>
    </w:rPr>
  </w:style>
  <w:style w:type="paragraph" w:styleId="Corpodetexto">
    <w:name w:val="Body Text"/>
    <w:basedOn w:val="Normal"/>
    <w:link w:val="CorpodetextoChar"/>
    <w:uiPriority w:val="1"/>
    <w:qFormat/>
    <w:rsid w:val="004D7710"/>
    <w:pPr>
      <w:widowControl w:val="0"/>
      <w:autoSpaceDE w:val="0"/>
      <w:autoSpaceDN w:val="0"/>
      <w:spacing w:before="160"/>
      <w:ind w:left="102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D7710"/>
    <w:rPr>
      <w:rFonts w:ascii="Calibri" w:eastAsia="Calibri" w:hAnsi="Calibri" w:cs="Calibri"/>
      <w:sz w:val="22"/>
      <w:szCs w:val="22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A7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JiMuXIt7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jonise@ufam.edu.br" TargetMode="External"/><Relationship Id="rId2" Type="http://schemas.openxmlformats.org/officeDocument/2006/relationships/hyperlink" Target="https://orcid.org/0000-0001-6939-4763" TargetMode="External"/><Relationship Id="rId1" Type="http://schemas.openxmlformats.org/officeDocument/2006/relationships/hyperlink" Target="mailto:arianecastellano@gmail.com" TargetMode="External"/><Relationship Id="rId4" Type="http://schemas.openxmlformats.org/officeDocument/2006/relationships/hyperlink" Target="mailto:carolfalves@ufam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LzHeOX0znZRuvoaTDhaKczrl+g==">AMUW2mWkD7XUzDzj8FiIIsCq+jcZAckB7sad+RFRPxxBMTL6YFbirRKMH0zQ8EV7e4RYFVLnLXEVuUt4TkZ4ksr9vybqWB16QeZyDENUlL91NcWx6BiIrRYgbd0o1YO9Ro/Fob1v7C+Uac/0AGLhJoIfsbKZarGCtA==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67DBE8-6185-4E03-8AF3-42C2814B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2172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Oliveira</dc:creator>
  <cp:lastModifiedBy>Ariane Coelho dos</cp:lastModifiedBy>
  <cp:revision>9</cp:revision>
  <dcterms:created xsi:type="dcterms:W3CDTF">2023-07-10T00:48:00Z</dcterms:created>
  <dcterms:modified xsi:type="dcterms:W3CDTF">2023-07-10T01:01:00Z</dcterms:modified>
</cp:coreProperties>
</file>