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CAC" w:rsidRDefault="00D71CAC" w:rsidP="00D71CAC">
      <w:pPr>
        <w:spacing w:line="276" w:lineRule="auto"/>
        <w:jc w:val="center"/>
        <w:rPr>
          <w:rFonts w:eastAsia="Calibri" w:cs="Arial"/>
          <w:color w:val="FF0000"/>
          <w:sz w:val="20"/>
          <w:lang w:eastAsia="en-US"/>
        </w:rPr>
      </w:pPr>
      <w:r w:rsidRPr="00053504">
        <w:rPr>
          <w:rFonts w:eastAsia="Calibri" w:cs="Arial"/>
          <w:b/>
          <w:sz w:val="20"/>
          <w:lang w:eastAsia="en-US"/>
        </w:rPr>
        <w:t>EIXO TEMÁTICO:</w:t>
      </w:r>
      <w:r w:rsidR="00D279F9">
        <w:rPr>
          <w:rFonts w:eastAsia="Calibri" w:cs="Arial"/>
          <w:b/>
          <w:sz w:val="20"/>
          <w:lang w:eastAsia="en-US"/>
        </w:rPr>
        <w:t xml:space="preserve"> Educação, Tecnologia e Complexidade do Conhecimento</w:t>
      </w:r>
    </w:p>
    <w:p w:rsidR="00D71CAC" w:rsidRPr="00053504" w:rsidRDefault="00D71CAC" w:rsidP="00D71CAC">
      <w:pPr>
        <w:spacing w:line="276" w:lineRule="auto"/>
        <w:jc w:val="center"/>
        <w:rPr>
          <w:rFonts w:eastAsia="Calibri" w:cs="Arial"/>
          <w:color w:val="FF0000"/>
          <w:sz w:val="20"/>
          <w:lang w:eastAsia="en-US"/>
        </w:rPr>
      </w:pPr>
    </w:p>
    <w:p w:rsidR="00487482" w:rsidRPr="005034A9" w:rsidRDefault="00487482" w:rsidP="00487482">
      <w:pPr>
        <w:jc w:val="center"/>
        <w:rPr>
          <w:rFonts w:eastAsia="Calibri" w:cs="Arial"/>
          <w:b/>
        </w:rPr>
      </w:pPr>
      <w:r w:rsidRPr="005034A9">
        <w:rPr>
          <w:rFonts w:eastAsia="Calibri" w:cs="Arial"/>
          <w:b/>
        </w:rPr>
        <w:t>VOCÊ CONHECE SEU BAIRRO? UMA ABORDAGEM AMBIENTAL NA ESCOLA</w:t>
      </w:r>
    </w:p>
    <w:p w:rsidR="00D71CAC" w:rsidRPr="00305463" w:rsidRDefault="00D71CAC" w:rsidP="00FC0916">
      <w:pPr>
        <w:spacing w:line="276" w:lineRule="auto"/>
        <w:rPr>
          <w:rFonts w:eastAsia="Calibri" w:cs="Arial"/>
          <w:b/>
          <w:lang w:eastAsia="en-US"/>
        </w:rPr>
      </w:pPr>
    </w:p>
    <w:p w:rsidR="00D71CAC" w:rsidRDefault="00D71CAC" w:rsidP="00D71CAC">
      <w:pPr>
        <w:spacing w:line="240" w:lineRule="auto"/>
        <w:jc w:val="right"/>
        <w:rPr>
          <w:rFonts w:cs="Arial"/>
        </w:rPr>
      </w:pPr>
    </w:p>
    <w:p w:rsidR="00D71CAC" w:rsidRPr="00CF0848" w:rsidRDefault="00FC0916" w:rsidP="00D71CAC">
      <w:pPr>
        <w:spacing w:line="240" w:lineRule="auto"/>
        <w:jc w:val="center"/>
        <w:rPr>
          <w:rFonts w:cs="Arial"/>
          <w:vertAlign w:val="superscript"/>
        </w:rPr>
      </w:pPr>
      <w:r>
        <w:rPr>
          <w:rFonts w:cs="Arial"/>
        </w:rPr>
        <w:t>Rafaela SOUZA</w:t>
      </w:r>
      <w:r w:rsidR="00D71CAC" w:rsidRPr="00305463">
        <w:rPr>
          <w:rFonts w:cs="Arial"/>
          <w:vertAlign w:val="superscript"/>
        </w:rPr>
        <w:t>1</w:t>
      </w:r>
      <w:r>
        <w:rPr>
          <w:rFonts w:cs="Arial"/>
        </w:rPr>
        <w:t>, Ana Paula</w:t>
      </w:r>
      <w:r w:rsidR="00D71CAC">
        <w:rPr>
          <w:rFonts w:cs="Arial"/>
        </w:rPr>
        <w:t xml:space="preserve"> </w:t>
      </w:r>
      <w:r>
        <w:rPr>
          <w:rFonts w:cs="Arial"/>
        </w:rPr>
        <w:t>FEIJÓ</w:t>
      </w:r>
      <w:r>
        <w:rPr>
          <w:rFonts w:cs="Arial"/>
          <w:vertAlign w:val="superscript"/>
        </w:rPr>
        <w:t>1</w:t>
      </w:r>
      <w:r w:rsidR="00CF0848">
        <w:rPr>
          <w:rFonts w:cs="Arial"/>
        </w:rPr>
        <w:t>, Virgínia MILLER</w:t>
      </w:r>
      <w:r w:rsidR="00CF0848">
        <w:rPr>
          <w:rFonts w:cs="Arial"/>
          <w:vertAlign w:val="superscript"/>
        </w:rPr>
        <w:t>2</w:t>
      </w:r>
    </w:p>
    <w:p w:rsidR="00D71CAC" w:rsidRPr="00CF0848" w:rsidRDefault="00487482" w:rsidP="00D71CAC">
      <w:pPr>
        <w:spacing w:line="240" w:lineRule="auto"/>
        <w:jc w:val="center"/>
        <w:rPr>
          <w:rFonts w:eastAsia="Calibri" w:cs="Arial"/>
          <w:sz w:val="16"/>
          <w:lang w:eastAsia="en-US"/>
        </w:rPr>
      </w:pPr>
      <w:r>
        <w:rPr>
          <w:rFonts w:eastAsia="Calibri" w:cs="Arial"/>
          <w:sz w:val="16"/>
          <w:vertAlign w:val="superscript"/>
          <w:lang w:eastAsia="en-US"/>
        </w:rPr>
        <w:t>1</w:t>
      </w:r>
      <w:r>
        <w:rPr>
          <w:rFonts w:eastAsia="Calibri" w:cs="Arial"/>
          <w:sz w:val="16"/>
          <w:lang w:eastAsia="en-US"/>
        </w:rPr>
        <w:t>Graduada em Ciências Biológicas, Pós-Graduanda em Ecologia, Meio Ambiente e Desenvolvimento Sustentável, Cesmac</w:t>
      </w:r>
      <w:r w:rsidR="00CF0848">
        <w:rPr>
          <w:rFonts w:eastAsia="Calibri" w:cs="Arial"/>
          <w:sz w:val="16"/>
          <w:lang w:eastAsia="en-US"/>
        </w:rPr>
        <w:t xml:space="preserve">, </w:t>
      </w:r>
      <w:r w:rsidR="00CF0848">
        <w:rPr>
          <w:rFonts w:eastAsia="Calibri" w:cs="Arial"/>
          <w:sz w:val="16"/>
          <w:vertAlign w:val="superscript"/>
          <w:lang w:eastAsia="en-US"/>
        </w:rPr>
        <w:t xml:space="preserve">2 </w:t>
      </w:r>
      <w:r w:rsidR="00CF0848">
        <w:rPr>
          <w:rFonts w:eastAsia="Calibri" w:cs="Arial"/>
          <w:sz w:val="16"/>
          <w:lang w:eastAsia="en-US"/>
        </w:rPr>
        <w:t>Mestre em Desenvolvimento e Meio Ambiente, Professora/Orientadora do curso de Pós-graduação em Ecologia, Meio Ambiente, e Desenvolvimento Sustentá</w:t>
      </w:r>
      <w:r w:rsidR="005216A3">
        <w:rPr>
          <w:rFonts w:eastAsia="Calibri" w:cs="Arial"/>
          <w:sz w:val="16"/>
          <w:lang w:eastAsia="en-US"/>
        </w:rPr>
        <w:t>vel - CESMAC</w:t>
      </w:r>
    </w:p>
    <w:p w:rsidR="00D71CAC" w:rsidRPr="00FB0414" w:rsidRDefault="00487482" w:rsidP="00D71CAC">
      <w:pPr>
        <w:spacing w:line="240" w:lineRule="auto"/>
        <w:jc w:val="center"/>
        <w:rPr>
          <w:rFonts w:eastAsia="Calibri" w:cs="Arial"/>
          <w:sz w:val="16"/>
          <w:lang w:eastAsia="en-US"/>
        </w:rPr>
      </w:pPr>
      <w:r>
        <w:rPr>
          <w:rFonts w:eastAsia="Calibri" w:cs="Arial"/>
          <w:sz w:val="16"/>
          <w:lang w:eastAsia="en-US"/>
        </w:rPr>
        <w:t>rafaela.barbosa.ds@gmail.com</w:t>
      </w:r>
    </w:p>
    <w:p w:rsidR="00D71CAC" w:rsidRPr="00F2333F" w:rsidRDefault="00D71CAC" w:rsidP="00D71CAC">
      <w:pPr>
        <w:spacing w:line="276" w:lineRule="auto"/>
        <w:rPr>
          <w:rFonts w:cs="Arial"/>
        </w:rPr>
      </w:pPr>
    </w:p>
    <w:p w:rsidR="00487482" w:rsidRDefault="00D71CAC" w:rsidP="00487482">
      <w:pPr>
        <w:autoSpaceDE w:val="0"/>
        <w:autoSpaceDN w:val="0"/>
        <w:adjustRightInd w:val="0"/>
        <w:spacing w:line="240" w:lineRule="auto"/>
        <w:rPr>
          <w:rFonts w:cs="Arial"/>
          <w:sz w:val="20"/>
          <w:szCs w:val="20"/>
        </w:rPr>
      </w:pPr>
      <w:r w:rsidRPr="00305463">
        <w:rPr>
          <w:rFonts w:cs="Arial"/>
          <w:b/>
        </w:rPr>
        <w:t xml:space="preserve">RESUMO: </w:t>
      </w:r>
      <w:r w:rsidR="00487482" w:rsidRPr="005034A9">
        <w:rPr>
          <w:rFonts w:cs="Arial"/>
          <w:sz w:val="20"/>
          <w:szCs w:val="20"/>
        </w:rPr>
        <w:t>A vida na terra depende de um ambiente propício para o desenvolvimento das espécies, no entanto os desequilíbrios ambientais que estão relacionados às condutas errôneas do ser humano colocam em risco a vida na terra, diante do exposto, é notória a importância da estimulação da Educação Ambienta (EA) em conjunto com o âmbito educacional na formação de cidadãos conscientes de seus deveres ambientais. A presente pesquisa tem como objetivo fomenta um trabalho de EA em uma escola da rede estadual de ensino localizada no bairro de Rio Novo</w:t>
      </w:r>
      <w:r w:rsidR="00487482" w:rsidRPr="005034A9">
        <w:rPr>
          <w:rFonts w:cs="Arial"/>
          <w:bCs/>
          <w:sz w:val="20"/>
          <w:szCs w:val="20"/>
        </w:rPr>
        <w:t>, em Maceió–AL,</w:t>
      </w:r>
      <w:r w:rsidR="00487482" w:rsidRPr="005034A9">
        <w:rPr>
          <w:rFonts w:cs="Arial"/>
          <w:sz w:val="20"/>
          <w:szCs w:val="20"/>
        </w:rPr>
        <w:t xml:space="preserve"> afim que elas percebam as problemáticas ambientais ao seu entorno. Para atingir o objetivo do estudo foi realizada observação in loco no Bairro de Rio Novo, registros fotográficos, mostra fotográfica com o tema: “Você conhece seu bairro?” folders foram distribuídos, e por fim debates e brincadeiras sobre EA com alunos. A ação proposta na Escola Estadual mostrou a receptividade dos educadores e educandos para trabalhos de educação ambiental no âmbito escolar, os mesmos reconhecem a importância de cuidar do meio ambiente. Estamos conscientes que ações isoladas não são as soluções para manter o meio ambiente seguro, mas podem ser o início da conscientização ambiental.</w:t>
      </w:r>
    </w:p>
    <w:p w:rsidR="00090368" w:rsidRPr="005034A9" w:rsidRDefault="00090368" w:rsidP="00090368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487482" w:rsidRPr="00090368" w:rsidRDefault="00487482" w:rsidP="00090368">
      <w:pPr>
        <w:autoSpaceDE w:val="0"/>
        <w:autoSpaceDN w:val="0"/>
        <w:adjustRightInd w:val="0"/>
        <w:spacing w:line="240" w:lineRule="auto"/>
        <w:rPr>
          <w:rFonts w:cs="Arial"/>
        </w:rPr>
      </w:pPr>
      <w:r w:rsidRPr="00090368">
        <w:rPr>
          <w:rFonts w:cs="Arial"/>
          <w:b/>
        </w:rPr>
        <w:t>Palavras-chave:</w:t>
      </w:r>
      <w:r w:rsidRPr="00090368">
        <w:rPr>
          <w:rFonts w:cs="Arial"/>
        </w:rPr>
        <w:t>Educação ambiental. Mostra fotográfica. Degradação ambiental.</w:t>
      </w:r>
    </w:p>
    <w:p w:rsidR="00D71CAC" w:rsidRDefault="00D71CAC" w:rsidP="00D71CAC">
      <w:pPr>
        <w:spacing w:line="240" w:lineRule="auto"/>
        <w:jc w:val="left"/>
        <w:rPr>
          <w:rFonts w:cs="Arial"/>
        </w:rPr>
      </w:pPr>
    </w:p>
    <w:p w:rsidR="00D71CAC" w:rsidRDefault="00D71CAC" w:rsidP="00D71CAC">
      <w:pPr>
        <w:spacing w:line="240" w:lineRule="auto"/>
        <w:jc w:val="left"/>
        <w:rPr>
          <w:rFonts w:cs="Arial"/>
        </w:rPr>
      </w:pPr>
    </w:p>
    <w:p w:rsidR="00D71CAC" w:rsidRDefault="00D71CAC" w:rsidP="00D71CAC">
      <w:pPr>
        <w:tabs>
          <w:tab w:val="left" w:pos="1050"/>
        </w:tabs>
        <w:spacing w:line="240" w:lineRule="auto"/>
        <w:jc w:val="left"/>
        <w:rPr>
          <w:rFonts w:cs="Arial"/>
        </w:rPr>
      </w:pPr>
      <w:r>
        <w:rPr>
          <w:rFonts w:cs="Arial"/>
        </w:rPr>
        <w:tab/>
      </w:r>
    </w:p>
    <w:p w:rsidR="00FC0916" w:rsidRDefault="00FC0916" w:rsidP="00D71CAC">
      <w:pPr>
        <w:spacing w:line="276" w:lineRule="auto"/>
        <w:rPr>
          <w:rStyle w:val="Refdecomentrio"/>
        </w:rPr>
      </w:pPr>
    </w:p>
    <w:p w:rsidR="00FC0916" w:rsidRDefault="00FC0916" w:rsidP="00D71CAC">
      <w:pPr>
        <w:spacing w:line="276" w:lineRule="auto"/>
        <w:rPr>
          <w:rStyle w:val="Refdecomentrio"/>
        </w:rPr>
      </w:pPr>
    </w:p>
    <w:p w:rsidR="00FC0916" w:rsidRDefault="00FC0916" w:rsidP="00D71CAC">
      <w:pPr>
        <w:spacing w:line="276" w:lineRule="auto"/>
        <w:rPr>
          <w:rStyle w:val="Refdecomentrio"/>
        </w:rPr>
      </w:pPr>
    </w:p>
    <w:p w:rsidR="00FC0916" w:rsidRDefault="00FC0916" w:rsidP="00D71CAC">
      <w:pPr>
        <w:spacing w:line="276" w:lineRule="auto"/>
        <w:rPr>
          <w:rStyle w:val="Refdecomentrio"/>
        </w:rPr>
      </w:pPr>
    </w:p>
    <w:p w:rsidR="00FC0916" w:rsidRDefault="00FC0916" w:rsidP="00D71CAC">
      <w:pPr>
        <w:spacing w:line="276" w:lineRule="auto"/>
        <w:rPr>
          <w:rStyle w:val="Refdecomentrio"/>
        </w:rPr>
      </w:pPr>
    </w:p>
    <w:p w:rsidR="00FC0916" w:rsidRDefault="00FC0916" w:rsidP="00D71CAC">
      <w:pPr>
        <w:spacing w:line="276" w:lineRule="auto"/>
        <w:rPr>
          <w:rStyle w:val="Refdecomentrio"/>
        </w:rPr>
      </w:pPr>
    </w:p>
    <w:p w:rsidR="00FC0916" w:rsidRDefault="00FC0916" w:rsidP="00D71CAC">
      <w:pPr>
        <w:spacing w:line="276" w:lineRule="auto"/>
        <w:rPr>
          <w:rStyle w:val="Refdecomentrio"/>
        </w:rPr>
      </w:pPr>
    </w:p>
    <w:p w:rsidR="00FC0916" w:rsidRDefault="00FC0916" w:rsidP="00D71CAC">
      <w:pPr>
        <w:spacing w:line="276" w:lineRule="auto"/>
        <w:rPr>
          <w:rStyle w:val="Refdecomentrio"/>
        </w:rPr>
      </w:pPr>
    </w:p>
    <w:p w:rsidR="00FC0916" w:rsidRDefault="00FC0916" w:rsidP="00D71CAC">
      <w:pPr>
        <w:spacing w:line="276" w:lineRule="auto"/>
        <w:rPr>
          <w:rStyle w:val="Refdecomentrio"/>
        </w:rPr>
      </w:pPr>
    </w:p>
    <w:p w:rsidR="00FC0916" w:rsidRDefault="00FC0916" w:rsidP="00D71CAC">
      <w:pPr>
        <w:spacing w:line="276" w:lineRule="auto"/>
        <w:rPr>
          <w:rStyle w:val="Refdecomentrio"/>
        </w:rPr>
      </w:pPr>
    </w:p>
    <w:p w:rsidR="00FC0916" w:rsidRDefault="00FC0916" w:rsidP="00D71CAC">
      <w:pPr>
        <w:spacing w:line="276" w:lineRule="auto"/>
        <w:rPr>
          <w:rStyle w:val="Refdecomentrio"/>
        </w:rPr>
      </w:pPr>
    </w:p>
    <w:p w:rsidR="00FC0916" w:rsidRDefault="00FC0916" w:rsidP="00D71CAC">
      <w:pPr>
        <w:spacing w:line="276" w:lineRule="auto"/>
        <w:rPr>
          <w:rStyle w:val="Refdecomentrio"/>
        </w:rPr>
      </w:pPr>
    </w:p>
    <w:p w:rsidR="00FC0916" w:rsidRDefault="00FC0916" w:rsidP="00D71CAC">
      <w:pPr>
        <w:spacing w:line="276" w:lineRule="auto"/>
        <w:rPr>
          <w:rStyle w:val="Refdecomentrio"/>
        </w:rPr>
      </w:pPr>
    </w:p>
    <w:p w:rsidR="00FC0916" w:rsidRDefault="00FC0916" w:rsidP="00D71CAC">
      <w:pPr>
        <w:spacing w:line="276" w:lineRule="auto"/>
        <w:rPr>
          <w:rStyle w:val="Refdecomentrio"/>
        </w:rPr>
      </w:pPr>
    </w:p>
    <w:p w:rsidR="00FC0916" w:rsidRDefault="00FC0916" w:rsidP="00D71CAC">
      <w:pPr>
        <w:spacing w:line="276" w:lineRule="auto"/>
        <w:rPr>
          <w:rStyle w:val="Refdecomentrio"/>
        </w:rPr>
      </w:pPr>
    </w:p>
    <w:p w:rsidR="00FC0916" w:rsidRDefault="00FC0916" w:rsidP="00D71CAC">
      <w:pPr>
        <w:spacing w:line="276" w:lineRule="auto"/>
        <w:rPr>
          <w:rStyle w:val="Refdecomentrio"/>
        </w:rPr>
      </w:pPr>
    </w:p>
    <w:p w:rsidR="00FC0916" w:rsidRDefault="00FC0916" w:rsidP="00D71CAC">
      <w:pPr>
        <w:spacing w:line="276" w:lineRule="auto"/>
        <w:rPr>
          <w:rStyle w:val="Refdecomentrio"/>
        </w:rPr>
      </w:pPr>
    </w:p>
    <w:p w:rsidR="00FC0916" w:rsidRDefault="00FC0916" w:rsidP="00D71CAC">
      <w:pPr>
        <w:spacing w:line="276" w:lineRule="auto"/>
        <w:rPr>
          <w:rStyle w:val="Refdecomentrio"/>
        </w:rPr>
      </w:pPr>
    </w:p>
    <w:p w:rsidR="00FC0916" w:rsidRDefault="00FC0916" w:rsidP="00D71CAC">
      <w:pPr>
        <w:spacing w:line="276" w:lineRule="auto"/>
        <w:rPr>
          <w:rStyle w:val="Refdecomentrio"/>
        </w:rPr>
      </w:pPr>
    </w:p>
    <w:p w:rsidR="00FC0916" w:rsidRDefault="00FC0916" w:rsidP="00D71CAC">
      <w:pPr>
        <w:spacing w:line="276" w:lineRule="auto"/>
        <w:rPr>
          <w:rStyle w:val="Refdecomentrio"/>
        </w:rPr>
      </w:pPr>
    </w:p>
    <w:p w:rsidR="00D71CAC" w:rsidRDefault="00D71CAC" w:rsidP="00FC0916">
      <w:pPr>
        <w:spacing w:line="276" w:lineRule="auto"/>
        <w:rPr>
          <w:rFonts w:cs="Arial"/>
          <w:b/>
        </w:rPr>
      </w:pPr>
      <w:r w:rsidRPr="00F2333F">
        <w:rPr>
          <w:rFonts w:cs="Arial"/>
          <w:b/>
        </w:rPr>
        <w:lastRenderedPageBreak/>
        <w:t>INTRODUÇÃ</w:t>
      </w:r>
      <w:r w:rsidR="00FC0916">
        <w:rPr>
          <w:rFonts w:cs="Arial"/>
          <w:b/>
        </w:rPr>
        <w:t>O</w:t>
      </w:r>
    </w:p>
    <w:p w:rsidR="00090368" w:rsidRDefault="00090368" w:rsidP="00FC0916">
      <w:pPr>
        <w:spacing w:line="276" w:lineRule="auto"/>
        <w:rPr>
          <w:rFonts w:cs="Arial"/>
          <w:b/>
        </w:rPr>
      </w:pPr>
    </w:p>
    <w:p w:rsidR="00090368" w:rsidRPr="00090368" w:rsidRDefault="00090368" w:rsidP="00ED409A">
      <w:pPr>
        <w:ind w:firstLine="652"/>
        <w:rPr>
          <w:rFonts w:cs="Arial"/>
        </w:rPr>
      </w:pPr>
      <w:r w:rsidRPr="00090368">
        <w:rPr>
          <w:rFonts w:cs="Arial"/>
        </w:rPr>
        <w:t>O Meio Ambiente é de suma importância para a manutenção da vida, uma vez que, o mesmo dispõe às espécies existentes as condições essenciais a sobrevivência, entretanto, com o desenvolvimento econômico e as ações antrópicas excessivas, o meio ambiente vem sofrendo grandes impactos, os quais prejudicam as espécies existentes, bem como intensificam a escassez dos recursos naturais, dentre as principais ações destacam-se a extração desordenada dos recursos naturais, bem como o descarte inadequado dos resíduos sólidos, sendo este último auge de grandes debates, pois seu acúmulo ocasiona grande dano ao meio ambiente, desde alta taxa de mortalidade a extinção de espécies, desencadeando, assim, o desequilíbrio ambiental, bem como colocando em risco a biodiversidade.</w:t>
      </w:r>
    </w:p>
    <w:p w:rsidR="00090368" w:rsidRPr="00090368" w:rsidRDefault="00090368" w:rsidP="00ED409A">
      <w:pPr>
        <w:ind w:firstLine="652"/>
        <w:rPr>
          <w:rFonts w:cs="Arial"/>
        </w:rPr>
      </w:pPr>
      <w:r w:rsidRPr="00090368">
        <w:rPr>
          <w:rFonts w:cs="Arial"/>
        </w:rPr>
        <w:t>De acordo com Galvão &amp; Magalhães Júnior (2016) a deterioração dos ecossistemas, escassez dos recursos naturais, e degradação da própria qualidade de vida, são fatores preocupantes que favorecem a degradação ambiental, os desequilíbrios estão relacionados às condutas errôneas do ser humano, essas condutas muitas vezes são consequências da falta de educação Ambiental (EA), sendo assim, uma maneira de promover a conscientização nas pessoas é através da estimulação da EA, visto que através dela o homem adquire uma visão consciente (CORTEZ e ORTIGOZA, 2007), Oliveira (1997) afirma que a Educação Ambiental deve estar fundamentada na mudança de percepção dos seres humanos em relação à natureza, ela deve transformar a visão utilitarista dos recursos naturais em atitudes, valores e ações capazes de frear o acelerado processo de deterioração do meio ambiente.</w:t>
      </w:r>
    </w:p>
    <w:p w:rsidR="00090368" w:rsidRPr="00090368" w:rsidRDefault="00090368" w:rsidP="00090368">
      <w:pPr>
        <w:rPr>
          <w:rFonts w:cs="Arial"/>
        </w:rPr>
      </w:pPr>
      <w:r w:rsidRPr="00090368">
        <w:rPr>
          <w:rFonts w:cs="Arial"/>
        </w:rPr>
        <w:t xml:space="preserve"> </w:t>
      </w:r>
      <w:r w:rsidR="00ED409A">
        <w:rPr>
          <w:rFonts w:cs="Arial"/>
        </w:rPr>
        <w:tab/>
      </w:r>
      <w:r w:rsidRPr="00090368">
        <w:rPr>
          <w:rFonts w:eastAsia="Calibri" w:cs="Arial"/>
        </w:rPr>
        <w:t xml:space="preserve">A educação ambiental deve ser cada vez mais estimulada e praticada no âmbito escolar, o trabalho em torno desta vertente pode pelo seu caráter educativo possibilitar a comunidade uma busca por alternativas que proporcione melhoria em torno do meio ambiente e saúde da população </w:t>
      </w:r>
      <w:r w:rsidRPr="00090368">
        <w:rPr>
          <w:rFonts w:cs="Arial"/>
        </w:rPr>
        <w:t xml:space="preserve">(REIS et al., 2017; MONTEIRO e MONTEIRO, 2017; </w:t>
      </w:r>
      <w:r w:rsidRPr="00090368">
        <w:rPr>
          <w:rFonts w:eastAsia="Calibri" w:cs="Arial"/>
        </w:rPr>
        <w:t xml:space="preserve">GHIZZO, 2018), além de </w:t>
      </w:r>
      <w:r w:rsidRPr="00090368">
        <w:rPr>
          <w:rFonts w:eastAsia="Calibri" w:cs="Arial"/>
        </w:rPr>
        <w:lastRenderedPageBreak/>
        <w:t>promover o exercício de cidadania através da preservação do ambiente (BRASIL e SANTOS, 2004; LOUREIRO e CUNHA, 2008)</w:t>
      </w:r>
      <w:r w:rsidRPr="00090368">
        <w:rPr>
          <w:rFonts w:cs="Arial"/>
        </w:rPr>
        <w:t>, inúmeras pesquisas têm demonstrado a importância de iniciativas de AE nas escolas (FRANÇAS; GUIMARÃES, 2014).</w:t>
      </w:r>
    </w:p>
    <w:p w:rsidR="00090368" w:rsidRPr="00090368" w:rsidRDefault="00090368" w:rsidP="00090368">
      <w:pPr>
        <w:autoSpaceDE w:val="0"/>
        <w:autoSpaceDN w:val="0"/>
        <w:adjustRightInd w:val="0"/>
        <w:ind w:firstLine="567"/>
        <w:rPr>
          <w:rFonts w:cs="Arial"/>
        </w:rPr>
      </w:pPr>
      <w:r w:rsidRPr="00090368">
        <w:rPr>
          <w:rFonts w:cs="Arial"/>
        </w:rPr>
        <w:t>Para que a transversalidade da Educação ambiental seja efetiva é importante que sua abordagem seja clara e objetiva, é imprescindível incluir práticas pedagógicas que possibilitem a compreensão dos alunos interligando temas do seu cotidiano e, ao mesmo tempo, temas abrangentes (CUBA, 2010). Diante do exposto, percebemos a importância da estimulação da educação ambiental, a alunos da rede pública de ensino residentes no Bairro de Rio Novo, localizado em Maceió-AL as margens na Laguna Mundaú, a presente pesquisa tem como objetivo fomenta um trabalho de EA com crianças que vivem no bairro, afim que elas percebam as problemáticas ambientais ao seu entorno.</w:t>
      </w:r>
    </w:p>
    <w:p w:rsidR="00090368" w:rsidRPr="00305463" w:rsidRDefault="00090368" w:rsidP="00FC0916">
      <w:pPr>
        <w:spacing w:line="276" w:lineRule="auto"/>
        <w:rPr>
          <w:rFonts w:cs="Arial"/>
        </w:rPr>
      </w:pPr>
    </w:p>
    <w:p w:rsidR="00095262" w:rsidRDefault="00095262" w:rsidP="00FC0916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</w:rPr>
      </w:pPr>
    </w:p>
    <w:p w:rsidR="00095262" w:rsidRDefault="00095262" w:rsidP="00FC0916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</w:rPr>
      </w:pPr>
    </w:p>
    <w:p w:rsidR="00095262" w:rsidRDefault="00095262" w:rsidP="00FC0916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</w:rPr>
      </w:pPr>
    </w:p>
    <w:p w:rsidR="00095262" w:rsidRDefault="00095262" w:rsidP="00FC0916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</w:rPr>
      </w:pPr>
    </w:p>
    <w:p w:rsidR="00095262" w:rsidRDefault="00095262" w:rsidP="00FC0916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</w:rPr>
      </w:pPr>
    </w:p>
    <w:p w:rsidR="00095262" w:rsidRDefault="00095262" w:rsidP="00FC0916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</w:rPr>
      </w:pPr>
    </w:p>
    <w:p w:rsidR="00095262" w:rsidRDefault="00095262" w:rsidP="00FC0916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</w:rPr>
      </w:pPr>
    </w:p>
    <w:p w:rsidR="00095262" w:rsidRDefault="00095262" w:rsidP="00FC0916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</w:rPr>
      </w:pPr>
    </w:p>
    <w:p w:rsidR="00095262" w:rsidRDefault="00095262" w:rsidP="00FC0916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</w:rPr>
      </w:pPr>
    </w:p>
    <w:p w:rsidR="00095262" w:rsidRDefault="00095262" w:rsidP="00FC0916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</w:rPr>
      </w:pPr>
    </w:p>
    <w:p w:rsidR="00095262" w:rsidRDefault="00095262" w:rsidP="00FC0916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</w:rPr>
      </w:pPr>
    </w:p>
    <w:p w:rsidR="00095262" w:rsidRDefault="00095262" w:rsidP="00FC0916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</w:rPr>
      </w:pPr>
    </w:p>
    <w:p w:rsidR="00095262" w:rsidRDefault="00095262" w:rsidP="00FC0916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</w:rPr>
      </w:pPr>
    </w:p>
    <w:p w:rsidR="00095262" w:rsidRDefault="00095262" w:rsidP="00FC0916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</w:rPr>
      </w:pPr>
    </w:p>
    <w:p w:rsidR="00095262" w:rsidRDefault="00095262" w:rsidP="00FC0916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</w:rPr>
      </w:pPr>
    </w:p>
    <w:p w:rsidR="00095262" w:rsidRDefault="00095262" w:rsidP="00FC0916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</w:rPr>
      </w:pPr>
    </w:p>
    <w:p w:rsidR="00095262" w:rsidRDefault="00095262" w:rsidP="00FC0916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</w:rPr>
      </w:pPr>
    </w:p>
    <w:p w:rsidR="00095262" w:rsidRDefault="00095262" w:rsidP="00FC0916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</w:rPr>
      </w:pPr>
    </w:p>
    <w:p w:rsidR="00095262" w:rsidRDefault="00095262" w:rsidP="00FC0916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</w:rPr>
      </w:pPr>
    </w:p>
    <w:p w:rsidR="00095262" w:rsidRDefault="00095262" w:rsidP="00FC0916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</w:rPr>
      </w:pPr>
    </w:p>
    <w:p w:rsidR="00095262" w:rsidRDefault="00095262" w:rsidP="00FC0916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</w:rPr>
      </w:pPr>
    </w:p>
    <w:p w:rsidR="00D71CAC" w:rsidRDefault="00D71CAC" w:rsidP="00FC0916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</w:rPr>
      </w:pPr>
      <w:r w:rsidRPr="00F2333F">
        <w:rPr>
          <w:rFonts w:cs="Arial"/>
          <w:b/>
        </w:rPr>
        <w:lastRenderedPageBreak/>
        <w:t>MATERIAIS E MÉTOD</w:t>
      </w:r>
      <w:r w:rsidR="00FC0916">
        <w:rPr>
          <w:rFonts w:cs="Arial"/>
          <w:b/>
        </w:rPr>
        <w:t>O</w:t>
      </w:r>
    </w:p>
    <w:p w:rsidR="00095262" w:rsidRDefault="00095262" w:rsidP="00095262">
      <w:pPr>
        <w:tabs>
          <w:tab w:val="left" w:pos="567"/>
        </w:tabs>
        <w:outlineLvl w:val="0"/>
        <w:rPr>
          <w:rFonts w:cs="Arial"/>
        </w:rPr>
      </w:pPr>
      <w:r>
        <w:rPr>
          <w:rFonts w:cs="Arial"/>
        </w:rPr>
        <w:tab/>
      </w:r>
    </w:p>
    <w:p w:rsidR="0002162F" w:rsidRPr="0002162F" w:rsidRDefault="00095262" w:rsidP="00D279F9">
      <w:pPr>
        <w:tabs>
          <w:tab w:val="left" w:pos="567"/>
        </w:tabs>
        <w:outlineLvl w:val="0"/>
        <w:rPr>
          <w:rFonts w:cs="Arial"/>
        </w:rPr>
      </w:pPr>
      <w:r>
        <w:rPr>
          <w:rFonts w:cs="Arial"/>
        </w:rPr>
        <w:tab/>
      </w:r>
      <w:r w:rsidR="0002162F" w:rsidRPr="0002162F">
        <w:rPr>
          <w:rFonts w:cs="Arial"/>
        </w:rPr>
        <w:t>O lócus da pesquisa de campo foi o Bairro de Rio Novo</w:t>
      </w:r>
      <w:r>
        <w:rPr>
          <w:rFonts w:cs="Arial"/>
          <w:bCs/>
        </w:rPr>
        <w:t xml:space="preserve">, em Maceió, Alagoas </w:t>
      </w:r>
      <w:r w:rsidR="0002162F" w:rsidRPr="0002162F">
        <w:rPr>
          <w:rFonts w:cs="Arial"/>
          <w:bCs/>
        </w:rPr>
        <w:t>que</w:t>
      </w:r>
      <w:r w:rsidR="0002162F" w:rsidRPr="0002162F">
        <w:rPr>
          <w:rStyle w:val="apple-converted-space"/>
          <w:rFonts w:cs="Arial"/>
        </w:rPr>
        <w:t> </w:t>
      </w:r>
      <w:r w:rsidR="0002162F" w:rsidRPr="0002162F">
        <w:rPr>
          <w:rFonts w:cs="Arial"/>
        </w:rPr>
        <w:t>está situado às margens da</w:t>
      </w:r>
      <w:r w:rsidR="0002162F" w:rsidRPr="0002162F">
        <w:rPr>
          <w:rStyle w:val="apple-converted-space"/>
          <w:rFonts w:cs="Arial"/>
        </w:rPr>
        <w:t> </w:t>
      </w:r>
      <w:r w:rsidR="0002162F" w:rsidRPr="0002162F">
        <w:rPr>
          <w:rFonts w:cs="Arial"/>
        </w:rPr>
        <w:t>rodovia</w:t>
      </w:r>
      <w:r w:rsidR="0002162F" w:rsidRPr="0002162F">
        <w:rPr>
          <w:rStyle w:val="apple-converted-space"/>
          <w:rFonts w:cs="Arial"/>
        </w:rPr>
        <w:t> </w:t>
      </w:r>
      <w:r w:rsidR="0002162F" w:rsidRPr="0002162F">
        <w:rPr>
          <w:rFonts w:cs="Arial"/>
        </w:rPr>
        <w:t>BR-316, e é um dos bairros limítrofes do</w:t>
      </w:r>
      <w:r w:rsidR="0002162F" w:rsidRPr="0002162F">
        <w:rPr>
          <w:rStyle w:val="apple-converted-space"/>
          <w:rFonts w:cs="Arial"/>
        </w:rPr>
        <w:t> </w:t>
      </w:r>
      <w:r w:rsidR="0002162F" w:rsidRPr="0002162F">
        <w:rPr>
          <w:rFonts w:cs="Arial"/>
        </w:rPr>
        <w:t>município, vizinho ao município de</w:t>
      </w:r>
      <w:r w:rsidR="0002162F" w:rsidRPr="0002162F">
        <w:rPr>
          <w:rStyle w:val="apple-converted-space"/>
          <w:rFonts w:cs="Arial"/>
        </w:rPr>
        <w:t> </w:t>
      </w:r>
      <w:r w:rsidR="0002162F" w:rsidRPr="0002162F">
        <w:rPr>
          <w:rFonts w:cs="Arial"/>
        </w:rPr>
        <w:t>Satuba, banhado pelo Complexo estuarino-lagunar Mundaú-Manguaba(CELMM) (IBGE, 2010), o bairro conta com problemas sérios, dentre eles, o de degradação ambiental causado pela destruição do ambiente natural para a ocupação urbana, e as consequência negativas gerada pela ocupação desordenada.</w:t>
      </w:r>
    </w:p>
    <w:p w:rsidR="00095262" w:rsidRDefault="00095262" w:rsidP="00D279F9">
      <w:pPr>
        <w:tabs>
          <w:tab w:val="left" w:pos="567"/>
        </w:tabs>
        <w:outlineLvl w:val="0"/>
        <w:rPr>
          <w:rFonts w:cs="Arial"/>
        </w:rPr>
      </w:pPr>
      <w:r>
        <w:rPr>
          <w:rFonts w:cs="Arial"/>
        </w:rPr>
        <w:tab/>
      </w:r>
      <w:r w:rsidR="0002162F" w:rsidRPr="0002162F">
        <w:rPr>
          <w:rFonts w:cs="Arial"/>
        </w:rPr>
        <w:t>A escola na qual foi desenvolvido o estudo possui 8 turmas, sendo 4 em cada turno (matutino e vespertino), do ensino fundamental, primeiro ciclo ( de 1° ao 5° ano), com 240 alunos no total, na faixa etária entre  7 e 14 anos de idade.</w:t>
      </w:r>
      <w:r>
        <w:rPr>
          <w:rFonts w:cs="Arial"/>
        </w:rPr>
        <w:t xml:space="preserve"> </w:t>
      </w:r>
      <w:r w:rsidR="0002162F" w:rsidRPr="0002162F">
        <w:rPr>
          <w:rFonts w:cs="Arial"/>
        </w:rPr>
        <w:t>Para atingir os objetivos do estudo foi realizada observação in loco no Bairro de Rio Novo, foram feitos registros fotográficos para contrastar a região degradada com a região preservada, em seguida foram confeccionados folders (Figura 1) para serem distribuídos entre os alunos</w:t>
      </w:r>
    </w:p>
    <w:p w:rsidR="00D279F9" w:rsidRDefault="00D279F9" w:rsidP="00095262">
      <w:pPr>
        <w:tabs>
          <w:tab w:val="left" w:pos="567"/>
        </w:tabs>
        <w:outlineLvl w:val="0"/>
        <w:rPr>
          <w:rFonts w:cs="Arial"/>
        </w:rPr>
      </w:pPr>
    </w:p>
    <w:p w:rsidR="0002162F" w:rsidRPr="00095262" w:rsidRDefault="0002162F" w:rsidP="00095262">
      <w:pPr>
        <w:tabs>
          <w:tab w:val="left" w:pos="567"/>
        </w:tabs>
        <w:outlineLvl w:val="0"/>
        <w:rPr>
          <w:rFonts w:cs="Arial"/>
        </w:rPr>
      </w:pPr>
      <w:r w:rsidRPr="00D279F9">
        <w:rPr>
          <w:rFonts w:cs="Arial"/>
          <w:b/>
        </w:rPr>
        <w:t xml:space="preserve">Figura </w:t>
      </w:r>
      <w:r w:rsidR="00F82452" w:rsidRPr="00D279F9">
        <w:rPr>
          <w:rFonts w:cs="Arial"/>
          <w:b/>
        </w:rPr>
        <w:fldChar w:fldCharType="begin"/>
      </w:r>
      <w:r w:rsidRPr="00D279F9">
        <w:rPr>
          <w:rFonts w:cs="Arial"/>
          <w:b/>
        </w:rPr>
        <w:instrText xml:space="preserve"> SEQ Figura \* ARABIC </w:instrText>
      </w:r>
      <w:r w:rsidR="00F82452" w:rsidRPr="00D279F9">
        <w:rPr>
          <w:rFonts w:cs="Arial"/>
          <w:b/>
        </w:rPr>
        <w:fldChar w:fldCharType="separate"/>
      </w:r>
      <w:r w:rsidRPr="00D279F9">
        <w:rPr>
          <w:rFonts w:cs="Arial"/>
          <w:b/>
          <w:noProof/>
        </w:rPr>
        <w:t>1</w:t>
      </w:r>
      <w:r w:rsidR="00F82452" w:rsidRPr="00D279F9">
        <w:rPr>
          <w:rFonts w:cs="Arial"/>
          <w:b/>
        </w:rPr>
        <w:fldChar w:fldCharType="end"/>
      </w:r>
      <w:r w:rsidRPr="00D279F9">
        <w:rPr>
          <w:rFonts w:cs="Arial"/>
          <w:b/>
        </w:rPr>
        <w:t>.</w:t>
      </w:r>
      <w:r w:rsidRPr="0002162F">
        <w:rPr>
          <w:rFonts w:cs="Arial"/>
        </w:rPr>
        <w:t xml:space="preserve"> </w:t>
      </w:r>
      <w:r w:rsidRPr="00D279F9">
        <w:rPr>
          <w:rFonts w:cs="Arial"/>
        </w:rPr>
        <w:t>Folder utilizado para a Educação Ambiental</w:t>
      </w:r>
    </w:p>
    <w:p w:rsidR="0002162F" w:rsidRPr="0002162F" w:rsidRDefault="0002162F" w:rsidP="0002162F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5400040" cy="1869440"/>
            <wp:effectExtent l="19050" t="0" r="0" b="0"/>
            <wp:docPr id="2" name="Imagem 1" descr="f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62F" w:rsidRDefault="00095262" w:rsidP="00095262">
      <w:pPr>
        <w:tabs>
          <w:tab w:val="left" w:pos="426"/>
        </w:tabs>
        <w:autoSpaceDE w:val="0"/>
        <w:autoSpaceDN w:val="0"/>
        <w:adjustRightInd w:val="0"/>
        <w:spacing w:line="276" w:lineRule="auto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Fonte</w:t>
      </w:r>
      <w:r w:rsidRPr="00095262">
        <w:rPr>
          <w:rFonts w:cs="Arial"/>
          <w:sz w:val="20"/>
          <w:szCs w:val="20"/>
        </w:rPr>
        <w:t>: R</w:t>
      </w:r>
      <w:r>
        <w:rPr>
          <w:rFonts w:cs="Arial"/>
          <w:sz w:val="20"/>
          <w:szCs w:val="20"/>
        </w:rPr>
        <w:t>afaela Barbosa</w:t>
      </w:r>
    </w:p>
    <w:p w:rsidR="00095262" w:rsidRDefault="00095262" w:rsidP="00095262">
      <w:pPr>
        <w:tabs>
          <w:tab w:val="left" w:pos="567"/>
        </w:tabs>
        <w:outlineLvl w:val="0"/>
        <w:rPr>
          <w:rFonts w:cs="Arial"/>
        </w:rPr>
      </w:pPr>
      <w:r>
        <w:rPr>
          <w:rFonts w:cs="Arial"/>
        </w:rPr>
        <w:tab/>
      </w:r>
    </w:p>
    <w:p w:rsidR="00095262" w:rsidRDefault="00095262" w:rsidP="00095262">
      <w:pPr>
        <w:tabs>
          <w:tab w:val="left" w:pos="567"/>
        </w:tabs>
        <w:outlineLvl w:val="0"/>
        <w:rPr>
          <w:rFonts w:cs="Arial"/>
        </w:rPr>
      </w:pPr>
      <w:r>
        <w:rPr>
          <w:rFonts w:cs="Arial"/>
        </w:rPr>
        <w:tab/>
      </w:r>
      <w:r w:rsidRPr="00095262">
        <w:rPr>
          <w:rFonts w:cs="Arial"/>
        </w:rPr>
        <w:t xml:space="preserve">Posteriormente foi realizada uma mostra fotográfica (Figura 2) com o tema: “Você conhece seu bairro?” na Escola Estadual, com o objetivo de reforçar a conscientização sobre os cuidados com o meio ambiente, nesse caso a Lagoa Mundaú que faz parte do CELMM, a fim de que os estudantes da </w:t>
      </w:r>
      <w:r w:rsidRPr="00095262">
        <w:rPr>
          <w:rFonts w:cs="Arial"/>
        </w:rPr>
        <w:lastRenderedPageBreak/>
        <w:t xml:space="preserve">região identificassem os pontos de poluição e pudessem iniciar seu processo de educação ambiental. </w:t>
      </w:r>
    </w:p>
    <w:p w:rsidR="00EF5E16" w:rsidRPr="00EF5E16" w:rsidRDefault="00EF5E16" w:rsidP="00EF5E16">
      <w:pPr>
        <w:pStyle w:val="Legenda"/>
        <w:ind w:firstLine="0"/>
        <w:rPr>
          <w:rFonts w:ascii="Arial" w:hAnsi="Arial" w:cs="Arial"/>
          <w:color w:val="auto"/>
          <w:sz w:val="24"/>
          <w:szCs w:val="24"/>
        </w:rPr>
      </w:pPr>
      <w:r w:rsidRPr="00EF5E16">
        <w:rPr>
          <w:rFonts w:ascii="Arial" w:hAnsi="Arial" w:cs="Arial"/>
          <w:color w:val="auto"/>
          <w:sz w:val="24"/>
          <w:szCs w:val="24"/>
        </w:rPr>
        <w:t xml:space="preserve">Figura </w:t>
      </w:r>
      <w:r w:rsidR="00F82452" w:rsidRPr="00EF5E16">
        <w:rPr>
          <w:rFonts w:ascii="Arial" w:hAnsi="Arial" w:cs="Arial"/>
          <w:color w:val="auto"/>
          <w:sz w:val="24"/>
          <w:szCs w:val="24"/>
        </w:rPr>
        <w:fldChar w:fldCharType="begin"/>
      </w:r>
      <w:r w:rsidRPr="00EF5E16">
        <w:rPr>
          <w:rFonts w:ascii="Arial" w:hAnsi="Arial" w:cs="Arial"/>
          <w:color w:val="auto"/>
          <w:sz w:val="24"/>
          <w:szCs w:val="24"/>
        </w:rPr>
        <w:instrText xml:space="preserve"> SEQ Figura \* ARABIC </w:instrText>
      </w:r>
      <w:r w:rsidR="00F82452" w:rsidRPr="00EF5E16">
        <w:rPr>
          <w:rFonts w:ascii="Arial" w:hAnsi="Arial" w:cs="Arial"/>
          <w:color w:val="auto"/>
          <w:sz w:val="24"/>
          <w:szCs w:val="24"/>
        </w:rPr>
        <w:fldChar w:fldCharType="separate"/>
      </w:r>
      <w:r w:rsidRPr="00EF5E16">
        <w:rPr>
          <w:rFonts w:ascii="Arial" w:hAnsi="Arial" w:cs="Arial"/>
          <w:noProof/>
          <w:color w:val="auto"/>
          <w:sz w:val="24"/>
          <w:szCs w:val="24"/>
        </w:rPr>
        <w:t>2</w:t>
      </w:r>
      <w:r w:rsidR="00F82452" w:rsidRPr="00EF5E16">
        <w:rPr>
          <w:rFonts w:ascii="Arial" w:hAnsi="Arial" w:cs="Arial"/>
          <w:color w:val="auto"/>
          <w:sz w:val="24"/>
          <w:szCs w:val="24"/>
        </w:rPr>
        <w:fldChar w:fldCharType="end"/>
      </w:r>
      <w:r w:rsidRPr="00EF5E16">
        <w:rPr>
          <w:rFonts w:ascii="Arial" w:hAnsi="Arial" w:cs="Arial"/>
          <w:color w:val="auto"/>
          <w:sz w:val="24"/>
          <w:szCs w:val="24"/>
        </w:rPr>
        <w:t xml:space="preserve">. </w:t>
      </w:r>
      <w:r w:rsidRPr="00EF5E16">
        <w:rPr>
          <w:rFonts w:ascii="Arial" w:hAnsi="Arial" w:cs="Arial"/>
          <w:b w:val="0"/>
          <w:color w:val="auto"/>
          <w:sz w:val="24"/>
          <w:szCs w:val="24"/>
        </w:rPr>
        <w:t>Mostra Fotográfica</w:t>
      </w:r>
    </w:p>
    <w:p w:rsidR="00EF5E16" w:rsidRPr="00095262" w:rsidRDefault="00EF5E16" w:rsidP="00095262">
      <w:pPr>
        <w:tabs>
          <w:tab w:val="left" w:pos="567"/>
        </w:tabs>
        <w:outlineLvl w:val="0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5400040" cy="1812925"/>
            <wp:effectExtent l="19050" t="0" r="0" b="0"/>
            <wp:docPr id="4" name="Imagem 3" descr="fo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262" w:rsidRPr="00095262" w:rsidRDefault="00EF5E16" w:rsidP="00EF5E16">
      <w:pPr>
        <w:tabs>
          <w:tab w:val="left" w:pos="426"/>
        </w:tabs>
        <w:autoSpaceDE w:val="0"/>
        <w:autoSpaceDN w:val="0"/>
        <w:adjustRightInd w:val="0"/>
        <w:spacing w:line="276" w:lineRule="auto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Fonte: Rafaela Barbosa de Souza</w:t>
      </w:r>
    </w:p>
    <w:p w:rsidR="00095262" w:rsidRDefault="00095262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EF5E16" w:rsidRPr="00EF5E16" w:rsidRDefault="00EF5E16" w:rsidP="00EF5E16">
      <w:pPr>
        <w:tabs>
          <w:tab w:val="left" w:pos="142"/>
        </w:tabs>
        <w:outlineLvl w:val="0"/>
        <w:rPr>
          <w:rFonts w:cs="Arial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EF5E16">
        <w:rPr>
          <w:rFonts w:cs="Arial"/>
        </w:rPr>
        <w:t>Logo após foi realizado um debate e brincadeiras sobre Educação Ambiental, com alunos das séries iniciais do Ensino Fundamental.</w:t>
      </w:r>
    </w:p>
    <w:p w:rsidR="00095262" w:rsidRDefault="00095262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937A65" w:rsidRDefault="00937A65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937A65" w:rsidRDefault="00937A65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937A65" w:rsidRDefault="00937A65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937A65" w:rsidRDefault="00937A65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937A65" w:rsidRDefault="00937A65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937A65" w:rsidRDefault="00937A65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937A65" w:rsidRDefault="00937A65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937A65" w:rsidRDefault="00937A65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937A65" w:rsidRDefault="00937A65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937A65" w:rsidRDefault="00937A65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937A65" w:rsidRDefault="00937A65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937A65" w:rsidRDefault="00937A65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937A65" w:rsidRDefault="00937A65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937A65" w:rsidRDefault="00937A65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937A65" w:rsidRDefault="00937A65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937A65" w:rsidRDefault="00937A65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937A65" w:rsidRDefault="00937A65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937A65" w:rsidRDefault="00937A65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937A65" w:rsidRDefault="00937A65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937A65" w:rsidRDefault="00937A65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D71CAC" w:rsidRDefault="00D71CAC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  <w:r w:rsidRPr="00F2333F">
        <w:rPr>
          <w:rFonts w:cs="Arial"/>
          <w:b/>
          <w:caps/>
        </w:rPr>
        <w:lastRenderedPageBreak/>
        <w:t>Resultados e discussã</w:t>
      </w:r>
      <w:r w:rsidR="00FC0916">
        <w:rPr>
          <w:rFonts w:cs="Arial"/>
          <w:b/>
          <w:caps/>
        </w:rPr>
        <w:t>O</w:t>
      </w:r>
    </w:p>
    <w:p w:rsidR="00937A65" w:rsidRDefault="00937A65" w:rsidP="00937A65">
      <w:pPr>
        <w:tabs>
          <w:tab w:val="left" w:pos="142"/>
        </w:tabs>
        <w:ind w:firstLine="567"/>
        <w:rPr>
          <w:rFonts w:cs="Arial"/>
        </w:rPr>
      </w:pPr>
    </w:p>
    <w:p w:rsidR="00937A65" w:rsidRPr="00937A65" w:rsidRDefault="00937A65" w:rsidP="00937A65">
      <w:pPr>
        <w:tabs>
          <w:tab w:val="left" w:pos="142"/>
        </w:tabs>
        <w:ind w:firstLine="567"/>
        <w:rPr>
          <w:rFonts w:cs="Arial"/>
        </w:rPr>
      </w:pPr>
      <w:r w:rsidRPr="00937A65">
        <w:rPr>
          <w:rFonts w:cs="Arial"/>
        </w:rPr>
        <w:t>O principal objetivo de se trabalhar com a fotografia é a atribuição de significado à imagem que funciona como uma extensão da visão, através delas representamos e interpretamos o mundo visível e nos situamos nele, segundo SONTAG (1986) as fotografias fornecem provas, passam a ser provas incontestáveis de que alguma coisa ocorreu, porém, o registro pode gerar diversas interpretações. O dispositivo fotográfico, cria um atrativo a mais para a relação do pesquisador com a realidade social a ser investigada, no qual o ser investigado e/ou a comunidade pode se perceber como um investigador (DURÃO et al, 2007).</w:t>
      </w:r>
    </w:p>
    <w:p w:rsidR="00937A65" w:rsidRPr="00937A65" w:rsidRDefault="00937A65" w:rsidP="00937A65">
      <w:pPr>
        <w:autoSpaceDE w:val="0"/>
        <w:autoSpaceDN w:val="0"/>
        <w:adjustRightInd w:val="0"/>
        <w:ind w:firstLine="567"/>
        <w:rPr>
          <w:rFonts w:cs="Arial"/>
        </w:rPr>
      </w:pPr>
      <w:r w:rsidRPr="00937A65">
        <w:rPr>
          <w:rFonts w:cs="Arial"/>
        </w:rPr>
        <w:t>As fotos foram organizadas em um varal que permaneceu durante uma semana na Escola sem explicação previa, com o objetivo dos alunos reconhecerem o bairro que vivem, uma vez que é necessário conhecer as concepções dos envolvidos sobre o meio (REIGOTA, 1998), após esse período, foi realizado um debate acerca do conteúdo da exposição para identificar se foi possível eles observarem o contrastes entre as fotografias, no qual umas representavam áreas preservadas  e outras a degradação ambiental provocada pela ação humana.</w:t>
      </w:r>
    </w:p>
    <w:p w:rsidR="00937A65" w:rsidRDefault="00937A65" w:rsidP="00937A65">
      <w:pPr>
        <w:tabs>
          <w:tab w:val="left" w:pos="142"/>
        </w:tabs>
        <w:outlineLvl w:val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 w:rsidRPr="00937A65">
        <w:rPr>
          <w:rFonts w:cs="Arial"/>
        </w:rPr>
        <w:t>A principio os alunos não prestaram atenção as fotos “feias” que registraram a poluição, desmatamento, ocupação irregular, e as queimadas que ocorrem na região, diante disso foi de suma importância  a realização do debate uma vez que  permitiu que os alunos analisassem, e identificassem os principais pontos e as atividades desenvolvidas em seu bairro que geram maior degradação do meio. De acordo com Reigota (1995) a educação ambiental envolvi os cidadãos nas discussões e decisões sobre a questão ambiental e a utilização racional dos recursos naturais.</w:t>
      </w:r>
    </w:p>
    <w:p w:rsidR="00937A65" w:rsidRDefault="00937A65" w:rsidP="00937A65">
      <w:pPr>
        <w:tabs>
          <w:tab w:val="left" w:pos="142"/>
        </w:tabs>
        <w:outlineLvl w:val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 w:rsidRPr="00937A65">
        <w:rPr>
          <w:rFonts w:cs="Arial"/>
        </w:rPr>
        <w:t xml:space="preserve"> Dentre as atividades que geram maior degradação estão a falta de saneamento básico fazendo com que todos dos dejetos sejam jogados na Laguna, a supressão da mata ciliar, e as queimadas provocadas, que é uma </w:t>
      </w:r>
      <w:r w:rsidRPr="00937A65">
        <w:rPr>
          <w:rFonts w:cs="Arial"/>
        </w:rPr>
        <w:lastRenderedPageBreak/>
        <w:t>forma da população conquistar de maneira erronia mais espaço para ocupar de forma desordenada.</w:t>
      </w:r>
    </w:p>
    <w:p w:rsidR="00937A65" w:rsidRPr="00937A65" w:rsidRDefault="00937A65" w:rsidP="00937A65">
      <w:pPr>
        <w:tabs>
          <w:tab w:val="left" w:pos="142"/>
        </w:tabs>
        <w:outlineLvl w:val="0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  <w:t>O</w:t>
      </w:r>
      <w:r w:rsidRPr="00937A65">
        <w:rPr>
          <w:rFonts w:cs="Arial"/>
        </w:rPr>
        <w:t xml:space="preserve"> folder desenvolvido pelos autores trouxe informações sobre o bairro, a Laguna, e sobre a área de floresta, uma vez que o bairro está inserido em uma Área de Preservação Ambiental (APA do Catolé) é fundamental que as crianças entendam a importância da preservação da APA, além de informações o folder continha jogos: Um QUIZ com perguntas e respostas e uma Cruzadinha, para tornar a brincadeira dinâmica os alunos foram divididos em dois grandes grupos que disputaram quem responderiam as perguntas primeiro, o que gerou grande participação dos alunos.</w:t>
      </w:r>
    </w:p>
    <w:p w:rsidR="00937A65" w:rsidRDefault="00937A65" w:rsidP="00937A65">
      <w:pPr>
        <w:tabs>
          <w:tab w:val="left" w:pos="426"/>
        </w:tabs>
        <w:autoSpaceDE w:val="0"/>
        <w:autoSpaceDN w:val="0"/>
        <w:adjustRightInd w:val="0"/>
        <w:rPr>
          <w:rFonts w:cs="Arial"/>
          <w:b/>
          <w:caps/>
        </w:rPr>
      </w:pPr>
      <w:r>
        <w:rPr>
          <w:rFonts w:cs="Arial"/>
        </w:rPr>
        <w:tab/>
      </w:r>
      <w:r>
        <w:rPr>
          <w:rFonts w:cs="Arial"/>
        </w:rPr>
        <w:tab/>
      </w:r>
      <w:r w:rsidRPr="00937A65">
        <w:rPr>
          <w:rFonts w:cs="Arial"/>
        </w:rPr>
        <w:t>A ação proposta na Escola Estadual mostrou a receptividade dos educadores e educandos para trabalhos de educação ambiental no âmbito escolar, reconhecendo a importância de cuidar do meio ambiente, p</w:t>
      </w:r>
      <w:r w:rsidRPr="00937A65">
        <w:rPr>
          <w:rFonts w:eastAsiaTheme="minorHAnsi" w:cs="Arial"/>
          <w:lang w:eastAsia="en-US"/>
        </w:rPr>
        <w:t xml:space="preserve">ara Dias </w:t>
      </w:r>
      <w:r w:rsidRPr="00937A65">
        <w:rPr>
          <w:rFonts w:eastAsia="TimesNewRomanPSMT" w:cs="Arial"/>
          <w:lang w:eastAsia="en-US"/>
        </w:rPr>
        <w:t xml:space="preserve">(2003) é fundamental que as pessoas </w:t>
      </w:r>
      <w:r w:rsidRPr="00937A65">
        <w:rPr>
          <w:rFonts w:eastAsiaTheme="minorHAnsi" w:cs="Arial"/>
          <w:lang w:eastAsia="en-US"/>
        </w:rPr>
        <w:t xml:space="preserve">aprendam como funciona o meio ambiente, como somos dependentes dele, como afetamos e como promovemos a </w:t>
      </w:r>
      <w:r w:rsidRPr="00937A65">
        <w:rPr>
          <w:rFonts w:eastAsia="TimesNewRomanPSMT" w:cs="Arial"/>
          <w:lang w:eastAsia="en-US"/>
        </w:rPr>
        <w:t>sustentabilidade, para assim vivermos em acordo com o meio</w:t>
      </w:r>
      <w:r w:rsidRPr="00C52BC7">
        <w:rPr>
          <w:rFonts w:eastAsia="TimesNewRomanPSMT"/>
          <w:lang w:eastAsia="en-US"/>
        </w:rPr>
        <w:t>.</w:t>
      </w:r>
    </w:p>
    <w:p w:rsidR="00095262" w:rsidRDefault="00095262" w:rsidP="00D71CAC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</w:p>
    <w:p w:rsidR="00937A65" w:rsidRDefault="00937A65" w:rsidP="00D71CAC">
      <w:pPr>
        <w:autoSpaceDE w:val="0"/>
        <w:autoSpaceDN w:val="0"/>
        <w:adjustRightInd w:val="0"/>
        <w:spacing w:line="276" w:lineRule="auto"/>
        <w:rPr>
          <w:rFonts w:cs="Arial"/>
          <w:b/>
          <w:bCs/>
        </w:rPr>
      </w:pPr>
    </w:p>
    <w:p w:rsidR="00937A65" w:rsidRDefault="00937A65" w:rsidP="00D71CAC">
      <w:pPr>
        <w:autoSpaceDE w:val="0"/>
        <w:autoSpaceDN w:val="0"/>
        <w:adjustRightInd w:val="0"/>
        <w:spacing w:line="276" w:lineRule="auto"/>
        <w:rPr>
          <w:rFonts w:cs="Arial"/>
          <w:b/>
          <w:bCs/>
        </w:rPr>
      </w:pPr>
    </w:p>
    <w:p w:rsidR="00937A65" w:rsidRDefault="00937A65" w:rsidP="00D71CAC">
      <w:pPr>
        <w:autoSpaceDE w:val="0"/>
        <w:autoSpaceDN w:val="0"/>
        <w:adjustRightInd w:val="0"/>
        <w:spacing w:line="276" w:lineRule="auto"/>
        <w:rPr>
          <w:rFonts w:cs="Arial"/>
          <w:b/>
          <w:bCs/>
        </w:rPr>
      </w:pPr>
    </w:p>
    <w:p w:rsidR="00937A65" w:rsidRDefault="00937A65" w:rsidP="00D71CAC">
      <w:pPr>
        <w:autoSpaceDE w:val="0"/>
        <w:autoSpaceDN w:val="0"/>
        <w:adjustRightInd w:val="0"/>
        <w:spacing w:line="276" w:lineRule="auto"/>
        <w:rPr>
          <w:rFonts w:cs="Arial"/>
          <w:b/>
          <w:bCs/>
        </w:rPr>
      </w:pPr>
    </w:p>
    <w:p w:rsidR="00937A65" w:rsidRDefault="00937A65" w:rsidP="00D71CAC">
      <w:pPr>
        <w:autoSpaceDE w:val="0"/>
        <w:autoSpaceDN w:val="0"/>
        <w:adjustRightInd w:val="0"/>
        <w:spacing w:line="276" w:lineRule="auto"/>
        <w:rPr>
          <w:rFonts w:cs="Arial"/>
          <w:b/>
          <w:bCs/>
        </w:rPr>
      </w:pPr>
    </w:p>
    <w:p w:rsidR="00937A65" w:rsidRDefault="00937A65" w:rsidP="00D71CAC">
      <w:pPr>
        <w:autoSpaceDE w:val="0"/>
        <w:autoSpaceDN w:val="0"/>
        <w:adjustRightInd w:val="0"/>
        <w:spacing w:line="276" w:lineRule="auto"/>
        <w:rPr>
          <w:rFonts w:cs="Arial"/>
          <w:b/>
          <w:bCs/>
        </w:rPr>
      </w:pPr>
    </w:p>
    <w:p w:rsidR="00937A65" w:rsidRDefault="00937A65" w:rsidP="00D71CAC">
      <w:pPr>
        <w:autoSpaceDE w:val="0"/>
        <w:autoSpaceDN w:val="0"/>
        <w:adjustRightInd w:val="0"/>
        <w:spacing w:line="276" w:lineRule="auto"/>
        <w:rPr>
          <w:rFonts w:cs="Arial"/>
          <w:b/>
          <w:bCs/>
        </w:rPr>
      </w:pPr>
    </w:p>
    <w:p w:rsidR="00937A65" w:rsidRDefault="00937A65" w:rsidP="00D71CAC">
      <w:pPr>
        <w:autoSpaceDE w:val="0"/>
        <w:autoSpaceDN w:val="0"/>
        <w:adjustRightInd w:val="0"/>
        <w:spacing w:line="276" w:lineRule="auto"/>
        <w:rPr>
          <w:rFonts w:cs="Arial"/>
          <w:b/>
          <w:bCs/>
        </w:rPr>
      </w:pPr>
    </w:p>
    <w:p w:rsidR="00937A65" w:rsidRDefault="00937A65" w:rsidP="00D71CAC">
      <w:pPr>
        <w:autoSpaceDE w:val="0"/>
        <w:autoSpaceDN w:val="0"/>
        <w:adjustRightInd w:val="0"/>
        <w:spacing w:line="276" w:lineRule="auto"/>
        <w:rPr>
          <w:rFonts w:cs="Arial"/>
          <w:b/>
          <w:bCs/>
        </w:rPr>
      </w:pPr>
    </w:p>
    <w:p w:rsidR="00937A65" w:rsidRDefault="00937A65" w:rsidP="00D71CAC">
      <w:pPr>
        <w:autoSpaceDE w:val="0"/>
        <w:autoSpaceDN w:val="0"/>
        <w:adjustRightInd w:val="0"/>
        <w:spacing w:line="276" w:lineRule="auto"/>
        <w:rPr>
          <w:rFonts w:cs="Arial"/>
          <w:b/>
          <w:bCs/>
        </w:rPr>
      </w:pPr>
    </w:p>
    <w:p w:rsidR="00937A65" w:rsidRDefault="00937A65" w:rsidP="00D71CAC">
      <w:pPr>
        <w:autoSpaceDE w:val="0"/>
        <w:autoSpaceDN w:val="0"/>
        <w:adjustRightInd w:val="0"/>
        <w:spacing w:line="276" w:lineRule="auto"/>
        <w:rPr>
          <w:rFonts w:cs="Arial"/>
          <w:b/>
          <w:bCs/>
        </w:rPr>
      </w:pPr>
    </w:p>
    <w:p w:rsidR="00937A65" w:rsidRDefault="00937A65" w:rsidP="00D71CAC">
      <w:pPr>
        <w:autoSpaceDE w:val="0"/>
        <w:autoSpaceDN w:val="0"/>
        <w:adjustRightInd w:val="0"/>
        <w:spacing w:line="276" w:lineRule="auto"/>
        <w:rPr>
          <w:rFonts w:cs="Arial"/>
          <w:b/>
          <w:bCs/>
        </w:rPr>
      </w:pPr>
    </w:p>
    <w:p w:rsidR="00937A65" w:rsidRDefault="00937A65" w:rsidP="00D71CAC">
      <w:pPr>
        <w:autoSpaceDE w:val="0"/>
        <w:autoSpaceDN w:val="0"/>
        <w:adjustRightInd w:val="0"/>
        <w:spacing w:line="276" w:lineRule="auto"/>
        <w:rPr>
          <w:rFonts w:cs="Arial"/>
          <w:b/>
          <w:bCs/>
        </w:rPr>
      </w:pPr>
    </w:p>
    <w:p w:rsidR="00937A65" w:rsidRDefault="00937A65" w:rsidP="00D71CAC">
      <w:pPr>
        <w:autoSpaceDE w:val="0"/>
        <w:autoSpaceDN w:val="0"/>
        <w:adjustRightInd w:val="0"/>
        <w:spacing w:line="276" w:lineRule="auto"/>
        <w:rPr>
          <w:rFonts w:cs="Arial"/>
          <w:b/>
          <w:bCs/>
        </w:rPr>
      </w:pPr>
    </w:p>
    <w:p w:rsidR="00937A65" w:rsidRDefault="00937A65" w:rsidP="00D71CAC">
      <w:pPr>
        <w:autoSpaceDE w:val="0"/>
        <w:autoSpaceDN w:val="0"/>
        <w:adjustRightInd w:val="0"/>
        <w:spacing w:line="276" w:lineRule="auto"/>
        <w:rPr>
          <w:rFonts w:cs="Arial"/>
          <w:b/>
          <w:bCs/>
        </w:rPr>
      </w:pPr>
    </w:p>
    <w:p w:rsidR="00937A65" w:rsidRDefault="00937A65" w:rsidP="00D71CAC">
      <w:pPr>
        <w:autoSpaceDE w:val="0"/>
        <w:autoSpaceDN w:val="0"/>
        <w:adjustRightInd w:val="0"/>
        <w:spacing w:line="276" w:lineRule="auto"/>
        <w:rPr>
          <w:rFonts w:cs="Arial"/>
          <w:b/>
          <w:bCs/>
        </w:rPr>
      </w:pPr>
    </w:p>
    <w:p w:rsidR="00937A65" w:rsidRDefault="00937A65" w:rsidP="00D71CAC">
      <w:pPr>
        <w:autoSpaceDE w:val="0"/>
        <w:autoSpaceDN w:val="0"/>
        <w:adjustRightInd w:val="0"/>
        <w:spacing w:line="276" w:lineRule="auto"/>
        <w:rPr>
          <w:rFonts w:cs="Arial"/>
          <w:b/>
          <w:bCs/>
        </w:rPr>
      </w:pPr>
    </w:p>
    <w:p w:rsidR="00937A65" w:rsidRDefault="00937A65" w:rsidP="00D71CAC">
      <w:pPr>
        <w:autoSpaceDE w:val="0"/>
        <w:autoSpaceDN w:val="0"/>
        <w:adjustRightInd w:val="0"/>
        <w:spacing w:line="276" w:lineRule="auto"/>
        <w:rPr>
          <w:rFonts w:cs="Arial"/>
          <w:b/>
          <w:bCs/>
        </w:rPr>
      </w:pPr>
    </w:p>
    <w:p w:rsidR="00D71CAC" w:rsidRDefault="00D71CAC" w:rsidP="00D71CAC">
      <w:pPr>
        <w:autoSpaceDE w:val="0"/>
        <w:autoSpaceDN w:val="0"/>
        <w:adjustRightInd w:val="0"/>
        <w:spacing w:line="276" w:lineRule="auto"/>
        <w:rPr>
          <w:rFonts w:cs="Arial"/>
          <w:b/>
          <w:bCs/>
        </w:rPr>
      </w:pPr>
      <w:r w:rsidRPr="00F2333F">
        <w:rPr>
          <w:rFonts w:cs="Arial"/>
          <w:b/>
          <w:bCs/>
        </w:rPr>
        <w:lastRenderedPageBreak/>
        <w:t>CONCLUSÕES</w:t>
      </w:r>
    </w:p>
    <w:p w:rsidR="00937A65" w:rsidRDefault="00937A65" w:rsidP="00937A65">
      <w:pPr>
        <w:autoSpaceDE w:val="0"/>
        <w:autoSpaceDN w:val="0"/>
        <w:adjustRightInd w:val="0"/>
        <w:rPr>
          <w:rFonts w:cs="Arial"/>
        </w:rPr>
      </w:pPr>
    </w:p>
    <w:p w:rsidR="00937A65" w:rsidRPr="00937A65" w:rsidRDefault="00937A65" w:rsidP="00937A65">
      <w:pPr>
        <w:autoSpaceDE w:val="0"/>
        <w:autoSpaceDN w:val="0"/>
        <w:adjustRightInd w:val="0"/>
        <w:ind w:firstLine="652"/>
        <w:rPr>
          <w:rFonts w:cs="Arial"/>
        </w:rPr>
      </w:pPr>
      <w:r w:rsidRPr="00937A65">
        <w:rPr>
          <w:rFonts w:cs="Arial"/>
        </w:rPr>
        <w:t>O trabalho de educação ambiental deve ser contínuo e não deve ser feito apenas com as crianças, nas escolas, transcende o âmbito escolar, devendo ser realizado com todos que moram na região, propomos inclusive, a formação periódica de agentes multiplicadores de educação ambiental, pelo núcleo de educação ambiental ligado às secretarias municipais de educação e de meio ambiente. Estamos conscientes que ações isoladas não são as soluções para manter o meio ambiente seguro, mas podem ser o início da conscientização ambiental.</w:t>
      </w:r>
    </w:p>
    <w:p w:rsidR="00937A65" w:rsidRPr="00F2333F" w:rsidRDefault="00937A65" w:rsidP="00D71CAC">
      <w:pPr>
        <w:autoSpaceDE w:val="0"/>
        <w:autoSpaceDN w:val="0"/>
        <w:adjustRightInd w:val="0"/>
        <w:spacing w:line="276" w:lineRule="auto"/>
        <w:rPr>
          <w:rFonts w:cs="Arial"/>
        </w:rPr>
      </w:pPr>
    </w:p>
    <w:p w:rsidR="00D71CAC" w:rsidRDefault="00D71CAC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937A65" w:rsidRDefault="00937A65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:rsidR="00D71CAC" w:rsidRPr="00F2333F" w:rsidRDefault="00D71CAC" w:rsidP="00D71CA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  <w:r w:rsidRPr="00F2333F">
        <w:rPr>
          <w:rFonts w:cs="Arial"/>
          <w:b/>
        </w:rPr>
        <w:lastRenderedPageBreak/>
        <w:t>REFERÊNCIAS BIBLIOGRÁFICA</w:t>
      </w:r>
      <w:r w:rsidR="00FC0916">
        <w:rPr>
          <w:rFonts w:cs="Arial"/>
          <w:b/>
        </w:rPr>
        <w:t>S</w:t>
      </w:r>
    </w:p>
    <w:p w:rsidR="00D71CAC" w:rsidRDefault="00D71CAC" w:rsidP="00FC0916">
      <w:pPr>
        <w:spacing w:line="276" w:lineRule="auto"/>
      </w:pPr>
    </w:p>
    <w:p w:rsidR="00937A65" w:rsidRPr="00937A65" w:rsidRDefault="00937A65" w:rsidP="003D1F24">
      <w:pPr>
        <w:autoSpaceDE w:val="0"/>
        <w:autoSpaceDN w:val="0"/>
        <w:adjustRightInd w:val="0"/>
        <w:spacing w:line="240" w:lineRule="auto"/>
        <w:jc w:val="left"/>
        <w:rPr>
          <w:rFonts w:cs="Arial"/>
          <w:sz w:val="20"/>
          <w:szCs w:val="20"/>
        </w:rPr>
      </w:pPr>
      <w:r w:rsidRPr="00937A65">
        <w:rPr>
          <w:rFonts w:cs="Arial"/>
          <w:sz w:val="20"/>
          <w:szCs w:val="20"/>
        </w:rPr>
        <w:t xml:space="preserve">BRASIL, A. M.; SANTOS, F. </w:t>
      </w:r>
      <w:r w:rsidRPr="00937A65">
        <w:rPr>
          <w:rFonts w:cs="Arial"/>
          <w:b/>
          <w:sz w:val="20"/>
          <w:szCs w:val="20"/>
        </w:rPr>
        <w:t>Equilíbrios Ambientais e Resíduos na sociedade moderna</w:t>
      </w:r>
      <w:r w:rsidRPr="00937A65">
        <w:rPr>
          <w:rFonts w:cs="Arial"/>
          <w:i/>
          <w:iCs/>
          <w:sz w:val="20"/>
          <w:szCs w:val="20"/>
        </w:rPr>
        <w:t xml:space="preserve">. </w:t>
      </w:r>
      <w:r w:rsidRPr="00937A65">
        <w:rPr>
          <w:rFonts w:cs="Arial"/>
          <w:iCs/>
          <w:sz w:val="20"/>
          <w:szCs w:val="20"/>
        </w:rPr>
        <w:t>3.ed.</w:t>
      </w:r>
      <w:r w:rsidRPr="00937A65">
        <w:rPr>
          <w:rFonts w:cs="Arial"/>
          <w:i/>
          <w:iCs/>
          <w:sz w:val="20"/>
          <w:szCs w:val="20"/>
        </w:rPr>
        <w:t xml:space="preserve"> </w:t>
      </w:r>
      <w:r w:rsidRPr="00937A65">
        <w:rPr>
          <w:rFonts w:cs="Arial"/>
          <w:sz w:val="20"/>
          <w:szCs w:val="20"/>
        </w:rPr>
        <w:t>São Paulo: FAARTE Editora, 2004. 256p.</w:t>
      </w:r>
    </w:p>
    <w:p w:rsidR="00937A65" w:rsidRPr="00937A65" w:rsidRDefault="00937A65" w:rsidP="003D1F24">
      <w:pPr>
        <w:spacing w:line="240" w:lineRule="auto"/>
        <w:jc w:val="left"/>
        <w:rPr>
          <w:rFonts w:cs="Arial"/>
          <w:sz w:val="20"/>
          <w:szCs w:val="20"/>
        </w:rPr>
      </w:pPr>
      <w:r w:rsidRPr="00937A65">
        <w:rPr>
          <w:rFonts w:cs="Arial"/>
          <w:sz w:val="20"/>
          <w:szCs w:val="20"/>
        </w:rPr>
        <w:t xml:space="preserve">CORTEZ, A. T. C.; ORTIGOZA, S. A. G. (Orgs). </w:t>
      </w:r>
      <w:r w:rsidRPr="00937A65">
        <w:rPr>
          <w:rFonts w:cs="Arial"/>
          <w:b/>
          <w:bCs/>
          <w:sz w:val="20"/>
          <w:szCs w:val="20"/>
        </w:rPr>
        <w:t>Consumo Sustentável: conflitos entre necessidade e desperdício</w:t>
      </w:r>
      <w:r w:rsidRPr="00937A65">
        <w:rPr>
          <w:rFonts w:cs="Arial"/>
          <w:sz w:val="20"/>
          <w:szCs w:val="20"/>
        </w:rPr>
        <w:t>. São Paulo: Unesp, 2007.</w:t>
      </w:r>
    </w:p>
    <w:p w:rsidR="00937A65" w:rsidRPr="00937A65" w:rsidRDefault="00937A65" w:rsidP="003D1F24">
      <w:pPr>
        <w:autoSpaceDE w:val="0"/>
        <w:autoSpaceDN w:val="0"/>
        <w:adjustRightInd w:val="0"/>
        <w:spacing w:line="240" w:lineRule="auto"/>
        <w:jc w:val="left"/>
        <w:rPr>
          <w:rFonts w:cs="Arial"/>
          <w:sz w:val="20"/>
          <w:szCs w:val="20"/>
        </w:rPr>
      </w:pPr>
      <w:r w:rsidRPr="00937A65">
        <w:rPr>
          <w:rFonts w:cs="Arial"/>
          <w:sz w:val="20"/>
          <w:szCs w:val="20"/>
        </w:rPr>
        <w:t xml:space="preserve">CUBA, M. A. Educação Ambiental nas escolas. </w:t>
      </w:r>
      <w:r w:rsidRPr="00937A65">
        <w:rPr>
          <w:rFonts w:cs="Arial"/>
          <w:b/>
          <w:iCs/>
          <w:sz w:val="20"/>
          <w:szCs w:val="20"/>
        </w:rPr>
        <w:t>Revista Educação, Cultura e Comunicação</w:t>
      </w:r>
      <w:r w:rsidRPr="00937A65">
        <w:rPr>
          <w:rFonts w:cs="Arial"/>
          <w:sz w:val="20"/>
          <w:szCs w:val="20"/>
        </w:rPr>
        <w:t xml:space="preserve">, v. 1, n. 2, p. 23-31, 2010. ISSN 2177-5087 </w:t>
      </w:r>
    </w:p>
    <w:p w:rsidR="00937A65" w:rsidRPr="00937A65" w:rsidRDefault="00937A65" w:rsidP="003D1F24">
      <w:pPr>
        <w:spacing w:line="240" w:lineRule="auto"/>
        <w:jc w:val="left"/>
        <w:rPr>
          <w:rFonts w:cs="Arial"/>
          <w:sz w:val="20"/>
          <w:szCs w:val="20"/>
        </w:rPr>
      </w:pPr>
      <w:r w:rsidRPr="00937A65">
        <w:rPr>
          <w:rFonts w:cs="Arial"/>
          <w:sz w:val="20"/>
          <w:szCs w:val="20"/>
        </w:rPr>
        <w:t xml:space="preserve">DIAS, G. F. </w:t>
      </w:r>
      <w:r w:rsidRPr="00937A65">
        <w:rPr>
          <w:rFonts w:cs="Arial"/>
          <w:b/>
          <w:bCs/>
          <w:sz w:val="20"/>
          <w:szCs w:val="20"/>
        </w:rPr>
        <w:t xml:space="preserve">Educação ambiental: </w:t>
      </w:r>
      <w:r w:rsidRPr="00937A65">
        <w:rPr>
          <w:rFonts w:cs="Arial"/>
          <w:sz w:val="20"/>
          <w:szCs w:val="20"/>
        </w:rPr>
        <w:t>princípios e práticas. 8ªed., São Paulo: Gaia, 2003.</w:t>
      </w:r>
    </w:p>
    <w:p w:rsidR="00937A65" w:rsidRPr="00937A65" w:rsidRDefault="00937A65" w:rsidP="003D1F24">
      <w:pPr>
        <w:spacing w:line="240" w:lineRule="auto"/>
        <w:jc w:val="left"/>
        <w:rPr>
          <w:rFonts w:cs="Arial"/>
          <w:sz w:val="20"/>
          <w:szCs w:val="20"/>
        </w:rPr>
      </w:pPr>
      <w:r w:rsidRPr="00937A65">
        <w:rPr>
          <w:rFonts w:cs="Arial"/>
          <w:sz w:val="20"/>
          <w:szCs w:val="20"/>
        </w:rPr>
        <w:t xml:space="preserve">DURÃO, A. F.BARBOSA, M. de L. de A. Fotografias como um recurso de pesquisa em marketing: O uso de métodos visuais no estudo de organizações de serviços. </w:t>
      </w:r>
      <w:r w:rsidRPr="00937A65">
        <w:rPr>
          <w:rFonts w:cs="Arial"/>
          <w:b/>
          <w:sz w:val="20"/>
          <w:szCs w:val="20"/>
        </w:rPr>
        <w:t>Administração contemporânea</w:t>
      </w:r>
      <w:r w:rsidRPr="00937A65">
        <w:rPr>
          <w:rFonts w:cs="Arial"/>
          <w:sz w:val="20"/>
          <w:szCs w:val="20"/>
        </w:rPr>
        <w:t xml:space="preserve">. v.11, n.3, p.57-81, 2007. ISSN 1982-7849 </w:t>
      </w:r>
    </w:p>
    <w:p w:rsidR="00937A65" w:rsidRPr="00937A65" w:rsidRDefault="00937A65" w:rsidP="003D1F24">
      <w:pPr>
        <w:autoSpaceDE w:val="0"/>
        <w:autoSpaceDN w:val="0"/>
        <w:adjustRightInd w:val="0"/>
        <w:spacing w:line="240" w:lineRule="auto"/>
        <w:jc w:val="left"/>
        <w:rPr>
          <w:rFonts w:cs="Arial"/>
          <w:sz w:val="20"/>
          <w:szCs w:val="20"/>
        </w:rPr>
      </w:pPr>
      <w:r w:rsidRPr="00937A65">
        <w:rPr>
          <w:rFonts w:cs="Arial"/>
          <w:sz w:val="20"/>
          <w:szCs w:val="20"/>
        </w:rPr>
        <w:t xml:space="preserve">FRANÇA, P. A. R.; GUIMARÃES, M. G. V. A educação ambiental nas Escolas Municipais de Manaus (AM): um estudo de caso a partir da percepção dos discentes. </w:t>
      </w:r>
      <w:r w:rsidRPr="00937A65">
        <w:rPr>
          <w:rFonts w:cs="Arial"/>
          <w:b/>
          <w:iCs/>
          <w:sz w:val="20"/>
          <w:szCs w:val="20"/>
        </w:rPr>
        <w:t>Revista Monografias Ambientais</w:t>
      </w:r>
      <w:r w:rsidRPr="00937A65">
        <w:rPr>
          <w:rFonts w:cs="Arial"/>
          <w:sz w:val="20"/>
          <w:szCs w:val="20"/>
        </w:rPr>
        <w:t>, v. 14, n. 2, p. 3128-3138. 2014. doi:10.5902/223613082020</w:t>
      </w:r>
    </w:p>
    <w:p w:rsidR="00937A65" w:rsidRPr="00937A65" w:rsidRDefault="00937A65" w:rsidP="003D1F24">
      <w:pPr>
        <w:autoSpaceDE w:val="0"/>
        <w:autoSpaceDN w:val="0"/>
        <w:adjustRightInd w:val="0"/>
        <w:spacing w:line="240" w:lineRule="auto"/>
        <w:jc w:val="left"/>
        <w:rPr>
          <w:rFonts w:cs="Arial"/>
          <w:sz w:val="20"/>
          <w:szCs w:val="20"/>
        </w:rPr>
      </w:pPr>
      <w:r w:rsidRPr="00937A65">
        <w:rPr>
          <w:rFonts w:cs="Arial"/>
          <w:sz w:val="20"/>
          <w:szCs w:val="20"/>
        </w:rPr>
        <w:t xml:space="preserve">GALVÃO, C. B.; MAGALHÃES JÚNIOR, C. A. O. A relação entre as representações sociais de professores sobre Educação Ambiental e os projetos relacionados à Conferência Nacional Infanto Juvenil pelo Meio Ambiente. </w:t>
      </w:r>
      <w:r w:rsidRPr="00937A65">
        <w:rPr>
          <w:rFonts w:cs="Arial"/>
          <w:b/>
          <w:iCs/>
          <w:sz w:val="20"/>
          <w:szCs w:val="20"/>
        </w:rPr>
        <w:t>Revista Eletrônica do Mestrado em Educação Ambiental</w:t>
      </w:r>
      <w:r w:rsidRPr="00937A65">
        <w:rPr>
          <w:rFonts w:cs="Arial"/>
          <w:sz w:val="20"/>
          <w:szCs w:val="20"/>
        </w:rPr>
        <w:t>,  v. 33, n. 2, p. 124-141, 2016. ISSN 1517-1256</w:t>
      </w:r>
    </w:p>
    <w:p w:rsidR="00937A65" w:rsidRPr="00937A65" w:rsidRDefault="00937A65" w:rsidP="003D1F24">
      <w:pPr>
        <w:spacing w:line="240" w:lineRule="auto"/>
        <w:jc w:val="left"/>
        <w:rPr>
          <w:rFonts w:cs="Arial"/>
          <w:sz w:val="20"/>
          <w:szCs w:val="20"/>
        </w:rPr>
      </w:pPr>
      <w:r w:rsidRPr="00937A65">
        <w:rPr>
          <w:rFonts w:cs="Arial"/>
          <w:sz w:val="20"/>
          <w:szCs w:val="20"/>
        </w:rPr>
        <w:t>GHIZZO, M.R. Meio ambiente e sustentabilidade</w:t>
      </w:r>
      <w:r w:rsidRPr="00937A65">
        <w:rPr>
          <w:rFonts w:cs="Arial"/>
          <w:b/>
          <w:bCs/>
          <w:sz w:val="20"/>
          <w:szCs w:val="20"/>
        </w:rPr>
        <w:t>.</w:t>
      </w:r>
      <w:r w:rsidRPr="00937A65">
        <w:rPr>
          <w:rFonts w:cs="Arial"/>
          <w:sz w:val="20"/>
          <w:szCs w:val="20"/>
        </w:rPr>
        <w:t xml:space="preserve"> </w:t>
      </w:r>
      <w:r w:rsidRPr="00937A65">
        <w:rPr>
          <w:rFonts w:cs="Arial"/>
          <w:b/>
          <w:sz w:val="20"/>
          <w:szCs w:val="20"/>
        </w:rPr>
        <w:t>Revista Percurso</w:t>
      </w:r>
      <w:r w:rsidRPr="00937A65">
        <w:rPr>
          <w:rFonts w:cs="Arial"/>
          <w:bCs/>
          <w:sz w:val="20"/>
          <w:szCs w:val="20"/>
        </w:rPr>
        <w:t>,</w:t>
      </w:r>
      <w:r w:rsidRPr="00937A65">
        <w:rPr>
          <w:rFonts w:cs="Arial"/>
          <w:b/>
          <w:bCs/>
          <w:sz w:val="20"/>
          <w:szCs w:val="20"/>
        </w:rPr>
        <w:t xml:space="preserve"> </w:t>
      </w:r>
      <w:r w:rsidRPr="00937A65">
        <w:rPr>
          <w:rFonts w:cs="Arial"/>
          <w:sz w:val="20"/>
          <w:szCs w:val="20"/>
        </w:rPr>
        <w:t>v. 10, n. 1 , p. 223 - 226, 2018. ISSN 2177-3300</w:t>
      </w:r>
    </w:p>
    <w:p w:rsidR="00937A65" w:rsidRPr="00937A65" w:rsidRDefault="00937A65" w:rsidP="003D1F24">
      <w:pPr>
        <w:spacing w:line="240" w:lineRule="auto"/>
        <w:jc w:val="left"/>
        <w:rPr>
          <w:rFonts w:cs="Arial"/>
          <w:sz w:val="20"/>
          <w:szCs w:val="20"/>
        </w:rPr>
      </w:pPr>
      <w:r w:rsidRPr="00937A65">
        <w:rPr>
          <w:rFonts w:cs="Arial"/>
          <w:sz w:val="20"/>
          <w:szCs w:val="20"/>
        </w:rPr>
        <w:t>IBGE, Instituto Brasileiro de Geografia e Estatística. Disponível em &lt;</w:t>
      </w:r>
      <w:hyperlink r:id="rId8" w:history="1">
        <w:r w:rsidRPr="00937A65">
          <w:rPr>
            <w:rStyle w:val="Hyperlink"/>
            <w:rFonts w:cs="Arial"/>
            <w:sz w:val="20"/>
            <w:szCs w:val="20"/>
          </w:rPr>
          <w:t>https://www.ibge.gov.br/cidades-e-estados.html?view=municipio</w:t>
        </w:r>
      </w:hyperlink>
      <w:r w:rsidRPr="00937A65">
        <w:rPr>
          <w:rFonts w:cs="Arial"/>
          <w:sz w:val="20"/>
          <w:szCs w:val="20"/>
        </w:rPr>
        <w:t>&gt; Acessado em 16/05/2020</w:t>
      </w:r>
    </w:p>
    <w:p w:rsidR="00937A65" w:rsidRPr="00937A65" w:rsidRDefault="00937A65" w:rsidP="003D1F24">
      <w:pPr>
        <w:spacing w:line="240" w:lineRule="auto"/>
        <w:jc w:val="left"/>
        <w:rPr>
          <w:rFonts w:cs="Arial"/>
          <w:sz w:val="20"/>
          <w:szCs w:val="20"/>
        </w:rPr>
      </w:pPr>
      <w:r w:rsidRPr="00937A65">
        <w:rPr>
          <w:rFonts w:cs="Arial"/>
          <w:sz w:val="20"/>
          <w:szCs w:val="20"/>
        </w:rPr>
        <w:t>OLIVEIRA, G. P. de.</w:t>
      </w:r>
      <w:r w:rsidRPr="00937A65">
        <w:rPr>
          <w:rFonts w:cs="Arial"/>
          <w:b/>
          <w:sz w:val="20"/>
          <w:szCs w:val="20"/>
        </w:rPr>
        <w:t xml:space="preserve"> Educação Ambiental voltada para a formação profissional na área ambiental e florestal. </w:t>
      </w:r>
      <w:r w:rsidRPr="00937A65">
        <w:rPr>
          <w:rFonts w:cs="Arial"/>
          <w:sz w:val="20"/>
          <w:szCs w:val="20"/>
        </w:rPr>
        <w:t>Piracicaba, ESALQ, 1997. (Dissertação para obtenção do título de Mestre na área de Ciências Florestais).</w:t>
      </w:r>
    </w:p>
    <w:p w:rsidR="00937A65" w:rsidRPr="00937A65" w:rsidRDefault="00937A65" w:rsidP="003D1F24">
      <w:pPr>
        <w:autoSpaceDE w:val="0"/>
        <w:autoSpaceDN w:val="0"/>
        <w:adjustRightInd w:val="0"/>
        <w:spacing w:line="240" w:lineRule="auto"/>
        <w:jc w:val="left"/>
        <w:rPr>
          <w:rFonts w:cs="Arial"/>
          <w:sz w:val="20"/>
          <w:szCs w:val="20"/>
        </w:rPr>
      </w:pPr>
      <w:r w:rsidRPr="00937A65">
        <w:rPr>
          <w:rFonts w:cs="Arial"/>
          <w:sz w:val="20"/>
          <w:szCs w:val="20"/>
        </w:rPr>
        <w:t xml:space="preserve">LOUREIRO, L.F.B.; CUNHA, C.C. Educação ambiental e gestão participativa de unidades de conservação: elementos para se pensar a sustentabilidade democrática. </w:t>
      </w:r>
      <w:r w:rsidRPr="00937A65">
        <w:rPr>
          <w:rFonts w:cs="Arial"/>
          <w:b/>
          <w:iCs/>
          <w:sz w:val="20"/>
          <w:szCs w:val="20"/>
        </w:rPr>
        <w:t>Ambiente &amp; Sociedade</w:t>
      </w:r>
      <w:r w:rsidRPr="00937A65">
        <w:rPr>
          <w:rFonts w:cs="Arial"/>
          <w:b/>
          <w:sz w:val="20"/>
          <w:szCs w:val="20"/>
        </w:rPr>
        <w:t>.</w:t>
      </w:r>
      <w:r w:rsidRPr="00937A65">
        <w:rPr>
          <w:rFonts w:cs="Arial"/>
          <w:sz w:val="20"/>
          <w:szCs w:val="20"/>
        </w:rPr>
        <w:t xml:space="preserve"> v. 11, n. 2, p. 237-253. 2008.</w:t>
      </w:r>
    </w:p>
    <w:p w:rsidR="00937A65" w:rsidRPr="00937A65" w:rsidRDefault="00937A65" w:rsidP="003D1F24">
      <w:pPr>
        <w:spacing w:line="240" w:lineRule="auto"/>
        <w:jc w:val="left"/>
        <w:rPr>
          <w:rFonts w:cs="Arial"/>
          <w:sz w:val="20"/>
          <w:szCs w:val="20"/>
        </w:rPr>
      </w:pPr>
      <w:r w:rsidRPr="00937A65">
        <w:rPr>
          <w:rFonts w:cs="Arial"/>
          <w:sz w:val="20"/>
          <w:szCs w:val="20"/>
        </w:rPr>
        <w:t xml:space="preserve">MONTEIRO, I.F.C.; MONTEIRO, P.D.E. B.S.C.O. A educação ambiental e as representações sociais dos professores da rede pública no ensino fundamental. </w:t>
      </w:r>
      <w:r w:rsidRPr="00937A65">
        <w:rPr>
          <w:rFonts w:cs="Arial"/>
          <w:b/>
          <w:iCs/>
          <w:sz w:val="20"/>
          <w:szCs w:val="20"/>
        </w:rPr>
        <w:t>Revista Brasileira de Educação Ambiental</w:t>
      </w:r>
      <w:r w:rsidRPr="00937A65">
        <w:rPr>
          <w:rFonts w:cs="Arial"/>
          <w:sz w:val="20"/>
          <w:szCs w:val="20"/>
        </w:rPr>
        <w:t xml:space="preserve">, v. 12, n. 1, p.165-176, 2017. </w:t>
      </w:r>
      <w:r w:rsidRPr="00937A65">
        <w:rPr>
          <w:rStyle w:val="label"/>
          <w:rFonts w:cs="Arial"/>
          <w:b/>
          <w:bCs/>
          <w:sz w:val="20"/>
          <w:szCs w:val="20"/>
          <w:shd w:val="clear" w:color="auto" w:fill="FFFFFF"/>
        </w:rPr>
        <w:t>DOI: </w:t>
      </w:r>
      <w:hyperlink r:id="rId9" w:history="1">
        <w:r w:rsidRPr="00937A65">
          <w:rPr>
            <w:rStyle w:val="Hyperlink"/>
            <w:rFonts w:cs="Arial"/>
            <w:sz w:val="20"/>
            <w:szCs w:val="20"/>
          </w:rPr>
          <w:t>https://doi.org/10.34024/revbea.2017.v12.2391</w:t>
        </w:r>
      </w:hyperlink>
    </w:p>
    <w:p w:rsidR="00937A65" w:rsidRPr="00937A65" w:rsidRDefault="00937A65" w:rsidP="003D1F24">
      <w:pPr>
        <w:autoSpaceDE w:val="0"/>
        <w:autoSpaceDN w:val="0"/>
        <w:adjustRightInd w:val="0"/>
        <w:spacing w:line="240" w:lineRule="auto"/>
        <w:jc w:val="left"/>
        <w:rPr>
          <w:rFonts w:cs="Arial"/>
          <w:sz w:val="20"/>
          <w:szCs w:val="20"/>
        </w:rPr>
      </w:pPr>
      <w:r w:rsidRPr="00937A65">
        <w:rPr>
          <w:rFonts w:cs="Arial"/>
          <w:sz w:val="20"/>
          <w:szCs w:val="20"/>
        </w:rPr>
        <w:t xml:space="preserve">REIS, L.N.G.; MARTINS, M.T.; ROSA, D.A. Educação Ambiental frente à Reforma do Ensino Médio  no Brasil. </w:t>
      </w:r>
      <w:r w:rsidRPr="00937A65">
        <w:rPr>
          <w:rFonts w:cs="Arial"/>
          <w:b/>
          <w:sz w:val="20"/>
          <w:szCs w:val="20"/>
        </w:rPr>
        <w:t>Fórum Ambiental</w:t>
      </w:r>
      <w:r w:rsidRPr="00937A65">
        <w:rPr>
          <w:rFonts w:cs="Arial"/>
          <w:sz w:val="20"/>
          <w:szCs w:val="20"/>
        </w:rPr>
        <w:t xml:space="preserve">. v.13, n. 2, p.78-89, 2017. </w:t>
      </w:r>
      <w:r w:rsidRPr="00937A65">
        <w:rPr>
          <w:rFonts w:cs="Arial"/>
          <w:sz w:val="20"/>
          <w:szCs w:val="20"/>
          <w:shd w:val="clear" w:color="auto" w:fill="FFFFFF"/>
        </w:rPr>
        <w:t>DOI: </w:t>
      </w:r>
      <w:hyperlink r:id="rId10" w:history="1">
        <w:r w:rsidRPr="00937A65">
          <w:rPr>
            <w:rStyle w:val="Hyperlink"/>
            <w:rFonts w:cs="Arial"/>
            <w:sz w:val="20"/>
            <w:szCs w:val="20"/>
            <w:shd w:val="clear" w:color="auto" w:fill="FFFFFF"/>
          </w:rPr>
          <w:t>http://dx.doi.org/10.17271/198008271322017</w:t>
        </w:r>
      </w:hyperlink>
    </w:p>
    <w:p w:rsidR="00937A65" w:rsidRPr="00937A65" w:rsidRDefault="00937A65" w:rsidP="003D1F24">
      <w:pPr>
        <w:spacing w:line="240" w:lineRule="auto"/>
        <w:jc w:val="left"/>
        <w:rPr>
          <w:rFonts w:cs="Arial"/>
          <w:sz w:val="20"/>
          <w:szCs w:val="20"/>
        </w:rPr>
      </w:pPr>
      <w:r w:rsidRPr="00937A65">
        <w:rPr>
          <w:rFonts w:cs="Arial"/>
          <w:sz w:val="20"/>
          <w:szCs w:val="20"/>
        </w:rPr>
        <w:t xml:space="preserve">REIGOTA, M. </w:t>
      </w:r>
      <w:r w:rsidRPr="00937A65">
        <w:rPr>
          <w:rFonts w:cs="Arial"/>
          <w:b/>
          <w:bCs/>
          <w:sz w:val="20"/>
          <w:szCs w:val="20"/>
        </w:rPr>
        <w:t>Meio Ambiente e representação social</w:t>
      </w:r>
      <w:r w:rsidRPr="00937A65">
        <w:rPr>
          <w:rFonts w:cs="Arial"/>
          <w:sz w:val="20"/>
          <w:szCs w:val="20"/>
        </w:rPr>
        <w:t>. São Paulo: Cortez, 1995.</w:t>
      </w:r>
    </w:p>
    <w:p w:rsidR="00937A65" w:rsidRPr="00937A65" w:rsidRDefault="00937A65" w:rsidP="003D1F24">
      <w:pPr>
        <w:autoSpaceDE w:val="0"/>
        <w:autoSpaceDN w:val="0"/>
        <w:adjustRightInd w:val="0"/>
        <w:spacing w:line="240" w:lineRule="auto"/>
        <w:jc w:val="left"/>
        <w:rPr>
          <w:rFonts w:cs="Arial"/>
          <w:sz w:val="20"/>
          <w:szCs w:val="20"/>
        </w:rPr>
      </w:pPr>
      <w:r w:rsidRPr="00937A65">
        <w:rPr>
          <w:rFonts w:cs="Arial"/>
          <w:sz w:val="20"/>
          <w:szCs w:val="20"/>
        </w:rPr>
        <w:t xml:space="preserve">REIGOTA, M. </w:t>
      </w:r>
      <w:r w:rsidRPr="00937A65">
        <w:rPr>
          <w:rFonts w:cs="Arial"/>
          <w:b/>
          <w:sz w:val="20"/>
          <w:szCs w:val="20"/>
        </w:rPr>
        <w:t>Educação, Meio Ambiente e Cidadania</w:t>
      </w:r>
      <w:r w:rsidRPr="00937A65">
        <w:rPr>
          <w:rFonts w:cs="Arial"/>
          <w:sz w:val="20"/>
          <w:szCs w:val="20"/>
        </w:rPr>
        <w:t>. SMA/CEAM: São Paulo, 1998</w:t>
      </w:r>
    </w:p>
    <w:p w:rsidR="00937A65" w:rsidRPr="00937A65" w:rsidRDefault="00937A65" w:rsidP="003D1F24">
      <w:pPr>
        <w:autoSpaceDE w:val="0"/>
        <w:autoSpaceDN w:val="0"/>
        <w:adjustRightInd w:val="0"/>
        <w:spacing w:line="240" w:lineRule="auto"/>
        <w:jc w:val="left"/>
        <w:rPr>
          <w:rFonts w:cs="Arial"/>
          <w:sz w:val="20"/>
          <w:szCs w:val="20"/>
        </w:rPr>
      </w:pPr>
      <w:r w:rsidRPr="00937A65">
        <w:rPr>
          <w:rFonts w:cs="Arial"/>
          <w:sz w:val="20"/>
          <w:szCs w:val="20"/>
        </w:rPr>
        <w:t>SONTAG, S.</w:t>
      </w:r>
      <w:r w:rsidRPr="00937A65">
        <w:rPr>
          <w:rFonts w:cs="Arial"/>
          <w:b/>
          <w:sz w:val="20"/>
          <w:szCs w:val="20"/>
        </w:rPr>
        <w:t xml:space="preserve">Ensaios sobre fotografias </w:t>
      </w:r>
      <w:r w:rsidRPr="00937A65">
        <w:rPr>
          <w:rFonts w:cs="Arial"/>
          <w:sz w:val="20"/>
          <w:szCs w:val="20"/>
        </w:rPr>
        <w:t>. Lisboa: Dom Quixote, 1986.</w:t>
      </w:r>
    </w:p>
    <w:p w:rsidR="00937A65" w:rsidRPr="004B17EF" w:rsidRDefault="00937A65" w:rsidP="00FC0916">
      <w:pPr>
        <w:spacing w:line="276" w:lineRule="auto"/>
      </w:pPr>
    </w:p>
    <w:sectPr w:rsidR="00937A65" w:rsidRPr="004B17EF" w:rsidSect="00773673">
      <w:headerReference w:type="default" r:id="rId11"/>
      <w:footerReference w:type="default" r:id="rId12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FB6CB6C" w15:done="0"/>
  <w15:commentEx w15:paraId="720546B3" w15:done="0"/>
  <w15:commentEx w15:paraId="035B8CAB" w15:done="0"/>
  <w15:commentEx w15:paraId="534F526C" w15:done="0"/>
  <w15:commentEx w15:paraId="693C6329" w15:done="0"/>
  <w15:commentEx w15:paraId="4CB50CA9" w15:done="0"/>
  <w15:commentEx w15:paraId="30B1003F" w15:done="0"/>
  <w15:commentEx w15:paraId="37ABE8DA" w15:done="0"/>
  <w15:commentEx w15:paraId="2EBA0036" w15:done="0"/>
  <w15:commentEx w15:paraId="0EA9B144" w15:done="0"/>
  <w15:commentEx w15:paraId="1F023F45" w15:done="0"/>
  <w15:commentEx w15:paraId="5FE3E36F" w15:done="0"/>
  <w15:commentEx w15:paraId="4499079E" w15:done="0"/>
  <w15:commentEx w15:paraId="40B30804" w15:done="0"/>
  <w15:commentEx w15:paraId="51EA3971" w15:done="0"/>
  <w15:commentEx w15:paraId="21AA8D2D" w15:done="0"/>
  <w15:commentEx w15:paraId="27BFB306" w15:done="0"/>
  <w15:commentEx w15:paraId="0043A96D" w15:done="0"/>
  <w15:commentEx w15:paraId="04101DFE" w15:done="0"/>
  <w15:commentEx w15:paraId="795B54FD" w15:done="0"/>
  <w15:commentEx w15:paraId="3FD86532" w15:done="0"/>
  <w15:commentEx w15:paraId="35F631A8" w15:done="0"/>
  <w15:commentEx w15:paraId="5350EBC4" w15:done="0"/>
  <w15:commentEx w15:paraId="6271A71A" w15:done="0"/>
  <w15:commentEx w15:paraId="6D29C492" w15:done="0"/>
  <w15:commentEx w15:paraId="7666F5D8" w15:done="0"/>
  <w15:commentEx w15:paraId="614FA9C3" w15:done="0"/>
  <w15:commentEx w15:paraId="35C7D655" w15:done="0"/>
  <w15:commentEx w15:paraId="2AB0F7F7" w15:done="0"/>
  <w15:commentEx w15:paraId="0DCCD0D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FB6CB6C" w16cid:durableId="21094BC7"/>
  <w16cid:commentId w16cid:paraId="720546B3" w16cid:durableId="21094BC9"/>
  <w16cid:commentId w16cid:paraId="035B8CAB" w16cid:durableId="21094BCA"/>
  <w16cid:commentId w16cid:paraId="534F526C" w16cid:durableId="21094BCB"/>
  <w16cid:commentId w16cid:paraId="693C6329" w16cid:durableId="21094BCC"/>
  <w16cid:commentId w16cid:paraId="4CB50CA9" w16cid:durableId="21094BCD"/>
  <w16cid:commentId w16cid:paraId="30B1003F" w16cid:durableId="21094BCE"/>
  <w16cid:commentId w16cid:paraId="37ABE8DA" w16cid:durableId="21094BCF"/>
  <w16cid:commentId w16cid:paraId="2EBA0036" w16cid:durableId="21094BD0"/>
  <w16cid:commentId w16cid:paraId="0EA9B144" w16cid:durableId="21094BD1"/>
  <w16cid:commentId w16cid:paraId="1F023F45" w16cid:durableId="21094BD2"/>
  <w16cid:commentId w16cid:paraId="5FE3E36F" w16cid:durableId="21094BD3"/>
  <w16cid:commentId w16cid:paraId="4499079E" w16cid:durableId="21094BD4"/>
  <w16cid:commentId w16cid:paraId="40B30804" w16cid:durableId="21094BD5"/>
  <w16cid:commentId w16cid:paraId="51EA3971" w16cid:durableId="21094BD6"/>
  <w16cid:commentId w16cid:paraId="21AA8D2D" w16cid:durableId="21094BD7"/>
  <w16cid:commentId w16cid:paraId="27BFB306" w16cid:durableId="21094BD8"/>
  <w16cid:commentId w16cid:paraId="0043A96D" w16cid:durableId="21094BD9"/>
  <w16cid:commentId w16cid:paraId="04101DFE" w16cid:durableId="237B06DB"/>
  <w16cid:commentId w16cid:paraId="795B54FD" w16cid:durableId="21094BDB"/>
  <w16cid:commentId w16cid:paraId="3FD86532" w16cid:durableId="21094BDC"/>
  <w16cid:commentId w16cid:paraId="35F631A8" w16cid:durableId="21094BDD"/>
  <w16cid:commentId w16cid:paraId="5350EBC4" w16cid:durableId="21094BDE"/>
  <w16cid:commentId w16cid:paraId="6271A71A" w16cid:durableId="21094BDF"/>
  <w16cid:commentId w16cid:paraId="6D29C492" w16cid:durableId="21094BE0"/>
  <w16cid:commentId w16cid:paraId="7666F5D8" w16cid:durableId="21094BE1"/>
  <w16cid:commentId w16cid:paraId="614FA9C3" w16cid:durableId="21094BE2"/>
  <w16cid:commentId w16cid:paraId="35C7D655" w16cid:durableId="21094BE3"/>
  <w16cid:commentId w16cid:paraId="2AB0F7F7" w16cid:durableId="21094BE4"/>
  <w16cid:commentId w16cid:paraId="0DCCD0D1" w16cid:durableId="21094BE5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4425" w:rsidRDefault="00264425" w:rsidP="00B81AEA">
      <w:pPr>
        <w:spacing w:line="240" w:lineRule="auto"/>
      </w:pPr>
      <w:r>
        <w:separator/>
      </w:r>
    </w:p>
  </w:endnote>
  <w:endnote w:type="continuationSeparator" w:id="1">
    <w:p w:rsidR="00264425" w:rsidRDefault="00264425" w:rsidP="00B81AE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Jaapokki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D7F" w:rsidRPr="00616D7F" w:rsidRDefault="00F82452" w:rsidP="00616D7F">
    <w:pPr>
      <w:pStyle w:val="Rodap"/>
      <w:jc w:val="center"/>
      <w:rPr>
        <w:rFonts w:ascii="Jaapokki" w:hAnsi="Jaapokki"/>
        <w:color w:val="0070C0"/>
      </w:rPr>
    </w:pPr>
    <w:r>
      <w:rPr>
        <w:rFonts w:ascii="Jaapokki" w:hAnsi="Jaapokki"/>
        <w:noProof/>
        <w:color w:val="0070C0"/>
      </w:rPr>
      <w:pict>
        <v:rect id="Retângulo 2" o:spid="_x0000_s4097" style="position:absolute;left:0;text-align:left;margin-left:-25.65pt;margin-top:-8.2pt;width:488.4pt;height:3.6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" fillcolor="#ffc000" stroked="f" strokeweight="1pt"/>
      </w:pict>
    </w:r>
    <w:r w:rsidR="005036DA">
      <w:rPr>
        <w:rFonts w:ascii="Jaapokki" w:hAnsi="Jaapokki"/>
        <w:color w:val="0070C0"/>
      </w:rPr>
      <w:t>congresso.academico</w:t>
    </w:r>
    <w:r w:rsidR="00043247">
      <w:rPr>
        <w:rFonts w:ascii="Jaapokki" w:hAnsi="Jaapokki"/>
        <w:color w:val="0070C0"/>
      </w:rPr>
      <w:t>@cesmac.edu.br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4425" w:rsidRDefault="00264425" w:rsidP="00B81AEA">
      <w:pPr>
        <w:spacing w:line="240" w:lineRule="auto"/>
      </w:pPr>
      <w:r>
        <w:separator/>
      </w:r>
    </w:p>
  </w:footnote>
  <w:footnote w:type="continuationSeparator" w:id="1">
    <w:p w:rsidR="00264425" w:rsidRDefault="00264425" w:rsidP="00B81AE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D7F" w:rsidRDefault="00773673" w:rsidP="00773673">
    <w:pPr>
      <w:pStyle w:val="Cabealho"/>
      <w:tabs>
        <w:tab w:val="left" w:pos="6840"/>
      </w:tabs>
    </w:pPr>
    <w:r>
      <w:tab/>
    </w:r>
    <w:r w:rsidR="00AD7A2C">
      <w:rPr>
        <w:noProof/>
      </w:rPr>
      <w:drawing>
        <wp:inline distT="0" distB="0" distL="0" distR="0">
          <wp:extent cx="1228725" cy="1306170"/>
          <wp:effectExtent l="0" t="0" r="0" b="889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Congresso_Estudo4_09.12_VAL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884" cy="1312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B81AEA" w:rsidRDefault="00B81AEA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efaultTabStop w:val="652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B81AEA"/>
    <w:rsid w:val="0002162F"/>
    <w:rsid w:val="00043247"/>
    <w:rsid w:val="00090368"/>
    <w:rsid w:val="00095262"/>
    <w:rsid w:val="0012419F"/>
    <w:rsid w:val="00136454"/>
    <w:rsid w:val="00264425"/>
    <w:rsid w:val="003D1F24"/>
    <w:rsid w:val="00487482"/>
    <w:rsid w:val="005036DA"/>
    <w:rsid w:val="005216A3"/>
    <w:rsid w:val="005724A9"/>
    <w:rsid w:val="005865F9"/>
    <w:rsid w:val="00590581"/>
    <w:rsid w:val="00616D7F"/>
    <w:rsid w:val="006D1E4C"/>
    <w:rsid w:val="00742C44"/>
    <w:rsid w:val="00773673"/>
    <w:rsid w:val="00797050"/>
    <w:rsid w:val="007E1030"/>
    <w:rsid w:val="007F4BDE"/>
    <w:rsid w:val="00937A65"/>
    <w:rsid w:val="00A213A3"/>
    <w:rsid w:val="00A25696"/>
    <w:rsid w:val="00AD7A2C"/>
    <w:rsid w:val="00B81AEA"/>
    <w:rsid w:val="00BD0469"/>
    <w:rsid w:val="00BE7BDA"/>
    <w:rsid w:val="00CF0848"/>
    <w:rsid w:val="00D279F9"/>
    <w:rsid w:val="00D42D3D"/>
    <w:rsid w:val="00D71CAC"/>
    <w:rsid w:val="00DC74A1"/>
    <w:rsid w:val="00ED409A"/>
    <w:rsid w:val="00EF5E16"/>
    <w:rsid w:val="00F82452"/>
    <w:rsid w:val="00FC0916"/>
    <w:rsid w:val="00FE4F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CAC"/>
    <w:p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1AE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81AEA"/>
  </w:style>
  <w:style w:type="paragraph" w:styleId="Rodap">
    <w:name w:val="footer"/>
    <w:basedOn w:val="Normal"/>
    <w:link w:val="RodapChar"/>
    <w:uiPriority w:val="99"/>
    <w:unhideWhenUsed/>
    <w:rsid w:val="00B81AE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1AEA"/>
  </w:style>
  <w:style w:type="character" w:styleId="Refdecomentrio">
    <w:name w:val="annotation reference"/>
    <w:uiPriority w:val="99"/>
    <w:semiHidden/>
    <w:unhideWhenUsed/>
    <w:rsid w:val="00D71CA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71CA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71CAC"/>
    <w:rPr>
      <w:rFonts w:ascii="Arial" w:eastAsia="Times New Roman" w:hAnsi="Arial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1CA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1CAC"/>
    <w:rPr>
      <w:rFonts w:ascii="Segoe UI" w:eastAsia="Times New Roman" w:hAnsi="Segoe UI" w:cs="Segoe UI"/>
      <w:sz w:val="18"/>
      <w:szCs w:val="18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1CAC"/>
    <w:pPr>
      <w:spacing w:line="240" w:lineRule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1CAC"/>
    <w:rPr>
      <w:rFonts w:ascii="Arial" w:eastAsia="Times New Roman" w:hAnsi="Arial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rsid w:val="0002162F"/>
  </w:style>
  <w:style w:type="paragraph" w:styleId="Legenda">
    <w:name w:val="caption"/>
    <w:basedOn w:val="Normal"/>
    <w:next w:val="Normal"/>
    <w:uiPriority w:val="35"/>
    <w:unhideWhenUsed/>
    <w:qFormat/>
    <w:rsid w:val="0002162F"/>
    <w:pPr>
      <w:spacing w:beforeAutospacing="1" w:after="200" w:afterAutospacing="1" w:line="240" w:lineRule="auto"/>
      <w:ind w:firstLine="425"/>
    </w:pPr>
    <w:rPr>
      <w:rFonts w:asciiTheme="minorHAnsi" w:eastAsiaTheme="minorHAnsi" w:hAnsiTheme="minorHAnsi" w:cstheme="minorBidi"/>
      <w:b/>
      <w:bCs/>
      <w:color w:val="5B9BD5" w:themeColor="accent1"/>
      <w:sz w:val="18"/>
      <w:szCs w:val="18"/>
      <w:lang w:eastAsia="en-US"/>
    </w:rPr>
  </w:style>
  <w:style w:type="paragraph" w:styleId="NormalWeb">
    <w:name w:val="Normal (Web)"/>
    <w:basedOn w:val="Normal"/>
    <w:link w:val="NormalWebChar"/>
    <w:uiPriority w:val="99"/>
    <w:rsid w:val="00937A65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NormalWebChar">
    <w:name w:val="Normal (Web) Char"/>
    <w:link w:val="NormalWeb"/>
    <w:uiPriority w:val="99"/>
    <w:rsid w:val="00937A6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abel">
    <w:name w:val="label"/>
    <w:basedOn w:val="Fontepargpadro"/>
    <w:rsid w:val="00937A65"/>
  </w:style>
  <w:style w:type="character" w:styleId="Hyperlink">
    <w:name w:val="Hyperlink"/>
    <w:basedOn w:val="Fontepargpadro"/>
    <w:uiPriority w:val="99"/>
    <w:semiHidden/>
    <w:unhideWhenUsed/>
    <w:rsid w:val="00937A65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D279F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bge.gov.br/cidades-e-estados.html?view=municipio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microsoft.com/office/2011/relationships/commentsExtended" Target="commentsExtended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microsoft.com/office/2016/09/relationships/commentsIds" Target="commentsIds.xml"/><Relationship Id="rId10" Type="http://schemas.openxmlformats.org/officeDocument/2006/relationships/hyperlink" Target="http://dx.doi.org/10.17271/198008271322017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doi.org/10.34024/revbea.2017.v12.2391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2016</Words>
  <Characters>10888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2020-12-22T01:40:00Z</dcterms:created>
  <dcterms:modified xsi:type="dcterms:W3CDTF">2020-12-28T16:10:00Z</dcterms:modified>
</cp:coreProperties>
</file>