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10F2A" w14:textId="47F37121" w:rsidR="00213A7B" w:rsidRPr="00FA4488" w:rsidRDefault="001943AA" w:rsidP="00FA44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43AA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1943AA">
        <w:rPr>
          <w:rFonts w:ascii="Times New Roman" w:hAnsi="Times New Roman" w:cs="Times New Roman"/>
          <w:b/>
          <w:bCs/>
          <w:sz w:val="24"/>
          <w:szCs w:val="24"/>
        </w:rPr>
        <w:t xml:space="preserve">em todas as crianças vingam”: gênero e </w:t>
      </w:r>
      <w:proofErr w:type="spellStart"/>
      <w:r w:rsidRPr="001943AA">
        <w:rPr>
          <w:rFonts w:ascii="Times New Roman" w:hAnsi="Times New Roman" w:cs="Times New Roman"/>
          <w:b/>
          <w:bCs/>
          <w:sz w:val="24"/>
          <w:szCs w:val="24"/>
        </w:rPr>
        <w:t>decolonidade</w:t>
      </w:r>
      <w:proofErr w:type="spellEnd"/>
      <w:r w:rsidRPr="001943AA">
        <w:rPr>
          <w:rFonts w:ascii="Times New Roman" w:hAnsi="Times New Roman" w:cs="Times New Roman"/>
          <w:b/>
          <w:bCs/>
          <w:sz w:val="24"/>
          <w:szCs w:val="24"/>
        </w:rPr>
        <w:t xml:space="preserve"> nos contos “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1943AA">
        <w:rPr>
          <w:rFonts w:ascii="Times New Roman" w:hAnsi="Times New Roman" w:cs="Times New Roman"/>
          <w:b/>
          <w:bCs/>
          <w:sz w:val="24"/>
          <w:szCs w:val="24"/>
        </w:rPr>
        <w:t>ai cont</w:t>
      </w:r>
      <w:bookmarkStart w:id="0" w:name="_GoBack"/>
      <w:bookmarkEnd w:id="0"/>
      <w:r w:rsidRPr="001943AA">
        <w:rPr>
          <w:rFonts w:ascii="Times New Roman" w:hAnsi="Times New Roman" w:cs="Times New Roman"/>
          <w:b/>
          <w:bCs/>
          <w:sz w:val="24"/>
          <w:szCs w:val="24"/>
        </w:rPr>
        <w:t>ra mãe” e “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1943AA">
        <w:rPr>
          <w:rFonts w:ascii="Times New Roman" w:hAnsi="Times New Roman" w:cs="Times New Roman"/>
          <w:b/>
          <w:bCs/>
          <w:sz w:val="24"/>
          <w:szCs w:val="24"/>
        </w:rPr>
        <w:t>anção de ninar”</w:t>
      </w: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4EEBB04" w14:textId="54DEDF59" w:rsidR="00796045" w:rsidRDefault="001943AA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Juliana Felizardo da Silva</w:t>
      </w:r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76300E6C" w14:textId="0181AE96" w:rsidR="009237AE" w:rsidRDefault="001943AA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3AA">
        <w:rPr>
          <w:rFonts w:ascii="Times New Roman" w:hAnsi="Times New Roman" w:cs="Times New Roman"/>
          <w:sz w:val="24"/>
          <w:szCs w:val="24"/>
        </w:rPr>
        <w:t xml:space="preserve">O conto “Pai contra mãe” (1906) retrata a maternidade de duas mães: </w:t>
      </w:r>
      <w:proofErr w:type="spellStart"/>
      <w:r w:rsidRPr="001943AA">
        <w:rPr>
          <w:rFonts w:ascii="Times New Roman" w:hAnsi="Times New Roman" w:cs="Times New Roman"/>
          <w:sz w:val="24"/>
          <w:szCs w:val="24"/>
        </w:rPr>
        <w:t>Armina</w:t>
      </w:r>
      <w:proofErr w:type="spellEnd"/>
      <w:r w:rsidRPr="001943AA">
        <w:rPr>
          <w:rFonts w:ascii="Times New Roman" w:hAnsi="Times New Roman" w:cs="Times New Roman"/>
          <w:sz w:val="24"/>
          <w:szCs w:val="24"/>
        </w:rPr>
        <w:t xml:space="preserve">, mulher negra escravizada e Clara, mulher branca livre. No fim da narrativa, só uma das crianças sobrevive e não é a de </w:t>
      </w:r>
      <w:proofErr w:type="spellStart"/>
      <w:r w:rsidRPr="001943AA">
        <w:rPr>
          <w:rFonts w:ascii="Times New Roman" w:hAnsi="Times New Roman" w:cs="Times New Roman"/>
          <w:sz w:val="24"/>
          <w:szCs w:val="24"/>
        </w:rPr>
        <w:t>Armina</w:t>
      </w:r>
      <w:proofErr w:type="spellEnd"/>
      <w:r w:rsidRPr="001943AA">
        <w:rPr>
          <w:rFonts w:ascii="Times New Roman" w:hAnsi="Times New Roman" w:cs="Times New Roman"/>
          <w:sz w:val="24"/>
          <w:szCs w:val="24"/>
        </w:rPr>
        <w:t xml:space="preserve">. Assim, Machado de Assis expõe uma crítica às estruturas sociais do Brasil oitocentista. Por sua vez, o conto “Canção de ninar” (2017), de Eliana Alves Cruz, também aborda a temática da mãe negra que, em meio a um tiroteio, tenta manter a filha longe do destino trágico que tiveram outras crianças na periferia do Rio de Janeiro. Diante disso, este trabalho tem por objetivo analisar comparativamente os textos supracitados, focando-nos na maneira como retratam a maternidade negra como espaço de resistência em meio às estruturas sociais e raciais de suas respectivas épocas, problematizando as intersecções entre gênero, raça e classe a partir de uma perspectiva </w:t>
      </w:r>
      <w:proofErr w:type="spellStart"/>
      <w:r w:rsidRPr="001943AA">
        <w:rPr>
          <w:rFonts w:ascii="Times New Roman" w:hAnsi="Times New Roman" w:cs="Times New Roman"/>
          <w:sz w:val="24"/>
          <w:szCs w:val="24"/>
        </w:rPr>
        <w:t>decolonial</w:t>
      </w:r>
      <w:proofErr w:type="spellEnd"/>
      <w:r w:rsidRPr="001943AA">
        <w:rPr>
          <w:rFonts w:ascii="Times New Roman" w:hAnsi="Times New Roman" w:cs="Times New Roman"/>
          <w:sz w:val="24"/>
          <w:szCs w:val="24"/>
        </w:rPr>
        <w:t xml:space="preserve">. Para tanto, utilizaremos como referência teórica as noções de </w:t>
      </w:r>
      <w:proofErr w:type="spellStart"/>
      <w:r w:rsidRPr="001943AA">
        <w:rPr>
          <w:rFonts w:ascii="Times New Roman" w:hAnsi="Times New Roman" w:cs="Times New Roman"/>
          <w:sz w:val="24"/>
          <w:szCs w:val="24"/>
        </w:rPr>
        <w:t>Quijano</w:t>
      </w:r>
      <w:proofErr w:type="spellEnd"/>
      <w:r w:rsidRPr="001943AA">
        <w:rPr>
          <w:rFonts w:ascii="Times New Roman" w:hAnsi="Times New Roman" w:cs="Times New Roman"/>
          <w:sz w:val="24"/>
          <w:szCs w:val="24"/>
        </w:rPr>
        <w:t xml:space="preserve"> (2005) a respeito da </w:t>
      </w:r>
      <w:proofErr w:type="spellStart"/>
      <w:r w:rsidRPr="001943AA">
        <w:rPr>
          <w:rFonts w:ascii="Times New Roman" w:hAnsi="Times New Roman" w:cs="Times New Roman"/>
          <w:sz w:val="24"/>
          <w:szCs w:val="24"/>
        </w:rPr>
        <w:t>colonialidade</w:t>
      </w:r>
      <w:proofErr w:type="spellEnd"/>
      <w:r w:rsidRPr="001943AA">
        <w:rPr>
          <w:rFonts w:ascii="Times New Roman" w:hAnsi="Times New Roman" w:cs="Times New Roman"/>
          <w:sz w:val="24"/>
          <w:szCs w:val="24"/>
        </w:rPr>
        <w:t xml:space="preserve">, as contribuições de </w:t>
      </w:r>
      <w:proofErr w:type="spellStart"/>
      <w:r w:rsidRPr="001943AA">
        <w:rPr>
          <w:rFonts w:ascii="Times New Roman" w:hAnsi="Times New Roman" w:cs="Times New Roman"/>
          <w:sz w:val="24"/>
          <w:szCs w:val="24"/>
        </w:rPr>
        <w:t>Lugones</w:t>
      </w:r>
      <w:proofErr w:type="spellEnd"/>
      <w:r w:rsidRPr="001943AA">
        <w:rPr>
          <w:rFonts w:ascii="Times New Roman" w:hAnsi="Times New Roman" w:cs="Times New Roman"/>
          <w:sz w:val="24"/>
          <w:szCs w:val="24"/>
        </w:rPr>
        <w:t xml:space="preserve"> (2015) e os estudos de Davis (2016) sobre a relação entre mulher e raça. Concluímos que “Canção de ninar” mostra como na contemporaneidade algumas questões já apontadas pelo Bruxo do Cosme Velho ainda se fazem presentes e como o pensamento </w:t>
      </w:r>
      <w:proofErr w:type="spellStart"/>
      <w:r w:rsidRPr="001943AA">
        <w:rPr>
          <w:rFonts w:ascii="Times New Roman" w:hAnsi="Times New Roman" w:cs="Times New Roman"/>
          <w:sz w:val="24"/>
          <w:szCs w:val="24"/>
        </w:rPr>
        <w:t>decolonial</w:t>
      </w:r>
      <w:proofErr w:type="spellEnd"/>
      <w:r w:rsidRPr="001943AA">
        <w:rPr>
          <w:rFonts w:ascii="Times New Roman" w:hAnsi="Times New Roman" w:cs="Times New Roman"/>
          <w:sz w:val="24"/>
          <w:szCs w:val="24"/>
        </w:rPr>
        <w:t xml:space="preserve"> se faz importante para entendermos elementos que estruturam a sociedade brasileira.</w:t>
      </w:r>
    </w:p>
    <w:p w14:paraId="671354C1" w14:textId="77777777" w:rsidR="001943AA" w:rsidRPr="00796045" w:rsidRDefault="001943AA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1FC42" w14:textId="5D56F39D" w:rsidR="00796045" w:rsidRPr="000D72FF" w:rsidRDefault="00796045" w:rsidP="00923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43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3AA" w:rsidRPr="001943AA">
        <w:rPr>
          <w:rFonts w:ascii="Times New Roman" w:hAnsi="Times New Roman" w:cs="Times New Roman"/>
          <w:color w:val="000000"/>
          <w:sz w:val="24"/>
          <w:szCs w:val="24"/>
        </w:rPr>
        <w:t xml:space="preserve">Gênero; </w:t>
      </w:r>
      <w:proofErr w:type="spellStart"/>
      <w:r w:rsidR="001943AA" w:rsidRPr="001943AA">
        <w:rPr>
          <w:rFonts w:ascii="Times New Roman" w:hAnsi="Times New Roman" w:cs="Times New Roman"/>
          <w:color w:val="000000"/>
          <w:sz w:val="24"/>
          <w:szCs w:val="24"/>
        </w:rPr>
        <w:t>decolonidade</w:t>
      </w:r>
      <w:proofErr w:type="spellEnd"/>
      <w:r w:rsidR="001943AA" w:rsidRPr="001943AA">
        <w:rPr>
          <w:rFonts w:ascii="Times New Roman" w:hAnsi="Times New Roman" w:cs="Times New Roman"/>
          <w:color w:val="000000"/>
          <w:sz w:val="24"/>
          <w:szCs w:val="24"/>
        </w:rPr>
        <w:t>; estrutura social; maternidade.</w:t>
      </w:r>
    </w:p>
    <w:p w14:paraId="2DBD6D9F" w14:textId="77777777" w:rsidR="00982F23" w:rsidRPr="00796045" w:rsidRDefault="00982F23" w:rsidP="00982F23">
      <w:pPr>
        <w:rPr>
          <w:rFonts w:ascii="Times New Roman" w:hAnsi="Times New Roman" w:cs="Times New Roman"/>
        </w:rPr>
      </w:pP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0150E" w14:textId="77777777" w:rsidR="005974B8" w:rsidRDefault="005974B8" w:rsidP="00982F23">
      <w:pPr>
        <w:spacing w:after="0" w:line="240" w:lineRule="auto"/>
      </w:pPr>
      <w:r>
        <w:separator/>
      </w:r>
    </w:p>
  </w:endnote>
  <w:endnote w:type="continuationSeparator" w:id="0">
    <w:p w14:paraId="20FF33FA" w14:textId="77777777" w:rsidR="005974B8" w:rsidRDefault="005974B8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4E60A" w14:textId="77777777" w:rsidR="005974B8" w:rsidRDefault="005974B8" w:rsidP="00982F23">
      <w:pPr>
        <w:spacing w:after="0" w:line="240" w:lineRule="auto"/>
      </w:pPr>
      <w:r>
        <w:separator/>
      </w:r>
    </w:p>
  </w:footnote>
  <w:footnote w:type="continuationSeparator" w:id="0">
    <w:p w14:paraId="69A1FFBC" w14:textId="77777777" w:rsidR="005974B8" w:rsidRDefault="005974B8" w:rsidP="00982F23">
      <w:pPr>
        <w:spacing w:after="0" w:line="240" w:lineRule="auto"/>
      </w:pPr>
      <w:r>
        <w:continuationSeparator/>
      </w:r>
    </w:p>
  </w:footnote>
  <w:footnote w:id="1">
    <w:p w14:paraId="11BD5921" w14:textId="1DAC3987" w:rsidR="00D77435" w:rsidRDefault="00D77435" w:rsidP="003E20CE">
      <w:pPr>
        <w:pStyle w:val="Textodenotaderodap"/>
        <w:ind w:left="142" w:hanging="142"/>
      </w:pPr>
      <w:r>
        <w:rPr>
          <w:rStyle w:val="Refdenotaderodap"/>
        </w:rPr>
        <w:footnoteRef/>
      </w:r>
      <w:r>
        <w:t xml:space="preserve"> </w:t>
      </w:r>
      <w:r w:rsidR="001943AA" w:rsidRPr="001943AA">
        <w:t>Técnica em administração (IFRN); graduada em Letras – Língua Portuguesa e Literaturas (UFRN) e mestranda em Estudos da Linguagem (</w:t>
      </w:r>
      <w:proofErr w:type="spellStart"/>
      <w:r w:rsidR="001943AA" w:rsidRPr="001943AA">
        <w:t>PPgEL</w:t>
      </w:r>
      <w:proofErr w:type="spellEnd"/>
      <w:r w:rsidR="001943AA" w:rsidRPr="001943AA">
        <w:t xml:space="preserve"> - UFRN)</w:t>
      </w:r>
      <w:r w:rsidR="003E20CE">
        <w:t>.</w:t>
      </w:r>
      <w:r w:rsidR="001943AA">
        <w:t xml:space="preserve"> Tem interesse na área de literatura comparada.</w:t>
      </w:r>
      <w:r w:rsidR="003E20CE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D72FF"/>
    <w:rsid w:val="00121F09"/>
    <w:rsid w:val="00190DCE"/>
    <w:rsid w:val="001943AA"/>
    <w:rsid w:val="001F1BB8"/>
    <w:rsid w:val="00213A7B"/>
    <w:rsid w:val="0022073E"/>
    <w:rsid w:val="00225B38"/>
    <w:rsid w:val="00226072"/>
    <w:rsid w:val="002A0C3B"/>
    <w:rsid w:val="00316369"/>
    <w:rsid w:val="0036420F"/>
    <w:rsid w:val="003E20CE"/>
    <w:rsid w:val="0042457E"/>
    <w:rsid w:val="00465E69"/>
    <w:rsid w:val="004A583B"/>
    <w:rsid w:val="005974B8"/>
    <w:rsid w:val="005B74BD"/>
    <w:rsid w:val="006B6108"/>
    <w:rsid w:val="006C7FBC"/>
    <w:rsid w:val="00760F65"/>
    <w:rsid w:val="00796045"/>
    <w:rsid w:val="0084404A"/>
    <w:rsid w:val="00882329"/>
    <w:rsid w:val="009237AE"/>
    <w:rsid w:val="00982F23"/>
    <w:rsid w:val="00A70CC4"/>
    <w:rsid w:val="00A84CCB"/>
    <w:rsid w:val="00AA3E89"/>
    <w:rsid w:val="00AD1DE7"/>
    <w:rsid w:val="00B173A2"/>
    <w:rsid w:val="00C32DEB"/>
    <w:rsid w:val="00C53FE3"/>
    <w:rsid w:val="00C54813"/>
    <w:rsid w:val="00D201B4"/>
    <w:rsid w:val="00D77435"/>
    <w:rsid w:val="00DB383E"/>
    <w:rsid w:val="00E750E4"/>
    <w:rsid w:val="00E833E8"/>
    <w:rsid w:val="00EF13C2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B8774-E9BD-4F6C-B9B9-FDD6623D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julianafelizardo08@gmail.com</cp:lastModifiedBy>
  <cp:revision>2</cp:revision>
  <dcterms:created xsi:type="dcterms:W3CDTF">2025-01-10T11:59:00Z</dcterms:created>
  <dcterms:modified xsi:type="dcterms:W3CDTF">2025-01-10T11:59:00Z</dcterms:modified>
</cp:coreProperties>
</file>